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B9559C">
      <w:pPr>
        <w:pStyle w:val="TOC1"/>
        <w:tabs>
          <w:tab w:val="clear" w:pos="8280"/>
          <w:tab w:val="clear" w:pos="8640"/>
          <w:tab w:val="left" w:leader="dot" w:pos="9360"/>
        </w:tabs>
        <w:spacing w:line="480" w:lineRule="atLeast"/>
        <w:ind w:right="0"/>
        <w:jc w:val="center"/>
        <w:rPr>
          <w:sz w:val="28"/>
        </w:rPr>
      </w:pPr>
      <w:r>
        <w:rPr>
          <w:sz w:val="28"/>
        </w:rPr>
        <w:fldChar w:fldCharType="begin"/>
      </w:r>
      <w:r>
        <w:rPr>
          <w:sz w:val="28"/>
        </w:rPr>
        <w:instrText xml:space="preserve"> TOC \f \l "1-1"  </w:instrText>
      </w:r>
      <w:r>
        <w:rPr>
          <w:sz w:val="28"/>
        </w:rPr>
        <w:fldChar w:fldCharType="separate"/>
      </w:r>
    </w:p>
    <w:p w:rsidR="00000000" w:rsidRDefault="00B9559C">
      <w:pPr>
        <w:pStyle w:val="TOC1"/>
        <w:tabs>
          <w:tab w:val="clear" w:pos="8280"/>
          <w:tab w:val="clear" w:pos="8640"/>
          <w:tab w:val="left" w:leader="dot" w:pos="9360"/>
        </w:tabs>
        <w:spacing w:line="480" w:lineRule="atLeast"/>
        <w:ind w:right="0"/>
        <w:jc w:val="center"/>
        <w:rPr>
          <w:sz w:val="28"/>
        </w:rPr>
      </w:pPr>
    </w:p>
    <w:p w:rsidR="00000000" w:rsidRDefault="00B9559C">
      <w:pPr>
        <w:pStyle w:val="TOC1"/>
        <w:tabs>
          <w:tab w:val="clear" w:pos="8280"/>
          <w:tab w:val="clear" w:pos="8640"/>
          <w:tab w:val="left" w:leader="dot" w:pos="9360"/>
        </w:tabs>
        <w:spacing w:line="480" w:lineRule="atLeast"/>
        <w:ind w:right="0"/>
        <w:jc w:val="center"/>
        <w:rPr>
          <w:sz w:val="28"/>
        </w:rPr>
      </w:pPr>
    </w:p>
    <w:p w:rsidR="00000000" w:rsidRDefault="00B9559C">
      <w:pPr>
        <w:tabs>
          <w:tab w:val="left" w:leader="dot" w:pos="9360"/>
        </w:tabs>
        <w:spacing w:line="480" w:lineRule="atLeast"/>
        <w:jc w:val="center"/>
        <w:rPr>
          <w:b/>
          <w:sz w:val="28"/>
        </w:rPr>
      </w:pPr>
      <w:r>
        <w:rPr>
          <w:sz w:val="28"/>
        </w:rPr>
        <w:fldChar w:fldCharType="end"/>
      </w:r>
      <w:r>
        <w:rPr>
          <w:b/>
          <w:sz w:val="28"/>
        </w:rPr>
        <w:t>Comparing and Contrasting the Phonetic Structure Within the Acrolects of General American, Stage Standard, and British Received Pronunciation, in the Context of Their Theatrical Uses.</w:t>
      </w:r>
    </w:p>
    <w:p w:rsidR="00000000" w:rsidRDefault="00B9559C">
      <w:pPr>
        <w:tabs>
          <w:tab w:val="left" w:leader="dot" w:pos="9360"/>
        </w:tabs>
        <w:spacing w:line="480" w:lineRule="atLeast"/>
        <w:jc w:val="center"/>
        <w:rPr>
          <w:sz w:val="28"/>
        </w:rPr>
      </w:pPr>
    </w:p>
    <w:p w:rsidR="00000000" w:rsidRDefault="00B9559C">
      <w:pPr>
        <w:pStyle w:val="TOC1"/>
        <w:tabs>
          <w:tab w:val="clear" w:pos="8280"/>
          <w:tab w:val="clear" w:pos="8640"/>
          <w:tab w:val="left" w:leader="dot" w:pos="9360"/>
        </w:tabs>
        <w:spacing w:line="480" w:lineRule="atLeast"/>
        <w:ind w:right="0"/>
        <w:jc w:val="center"/>
        <w:rPr>
          <w:sz w:val="28"/>
        </w:rPr>
      </w:pPr>
      <w:r>
        <w:rPr>
          <w:sz w:val="28"/>
        </w:rPr>
        <w:fldChar w:fldCharType="begin"/>
      </w:r>
      <w:r>
        <w:rPr>
          <w:sz w:val="28"/>
        </w:rPr>
        <w:instrText xml:space="preserve"> TOC \f \l "1-1"  </w:instrText>
      </w:r>
      <w:r>
        <w:rPr>
          <w:sz w:val="28"/>
        </w:rPr>
        <w:fldChar w:fldCharType="separate"/>
      </w:r>
    </w:p>
    <w:p w:rsidR="00000000" w:rsidRDefault="00B9559C">
      <w:pPr>
        <w:pStyle w:val="TOC1"/>
        <w:tabs>
          <w:tab w:val="clear" w:pos="8280"/>
          <w:tab w:val="clear" w:pos="8640"/>
          <w:tab w:val="left" w:leader="dot" w:pos="9360"/>
        </w:tabs>
        <w:spacing w:line="480" w:lineRule="atLeast"/>
        <w:ind w:right="0"/>
        <w:jc w:val="center"/>
        <w:rPr>
          <w:sz w:val="28"/>
        </w:rPr>
      </w:pPr>
    </w:p>
    <w:p w:rsidR="00000000" w:rsidRDefault="00B9559C">
      <w:pPr>
        <w:pStyle w:val="TOC1"/>
        <w:tabs>
          <w:tab w:val="clear" w:pos="8280"/>
          <w:tab w:val="clear" w:pos="8640"/>
          <w:tab w:val="left" w:leader="dot" w:pos="9360"/>
        </w:tabs>
        <w:spacing w:line="480" w:lineRule="atLeast"/>
        <w:ind w:right="0"/>
        <w:jc w:val="center"/>
        <w:rPr>
          <w:sz w:val="28"/>
        </w:rPr>
      </w:pPr>
    </w:p>
    <w:p w:rsidR="00000000" w:rsidRDefault="00B9559C">
      <w:pPr>
        <w:pStyle w:val="TOC1"/>
        <w:tabs>
          <w:tab w:val="clear" w:pos="8280"/>
          <w:tab w:val="clear" w:pos="8640"/>
          <w:tab w:val="left" w:leader="dot" w:pos="9360"/>
        </w:tabs>
        <w:spacing w:line="480" w:lineRule="atLeast"/>
        <w:ind w:right="0"/>
        <w:jc w:val="center"/>
        <w:rPr>
          <w:sz w:val="28"/>
        </w:rPr>
      </w:pPr>
    </w:p>
    <w:p w:rsidR="00000000" w:rsidRDefault="00B9559C">
      <w:pPr>
        <w:pStyle w:val="TOC1"/>
        <w:tabs>
          <w:tab w:val="clear" w:pos="8280"/>
          <w:tab w:val="clear" w:pos="8640"/>
          <w:tab w:val="left" w:leader="dot" w:pos="9360"/>
        </w:tabs>
        <w:spacing w:line="480" w:lineRule="atLeast"/>
        <w:ind w:right="0"/>
        <w:jc w:val="center"/>
        <w:rPr>
          <w:sz w:val="28"/>
        </w:rPr>
      </w:pPr>
    </w:p>
    <w:p w:rsidR="00000000" w:rsidRDefault="00B9559C">
      <w:pPr>
        <w:pStyle w:val="TOC1"/>
        <w:tabs>
          <w:tab w:val="clear" w:pos="8280"/>
          <w:tab w:val="clear" w:pos="8640"/>
          <w:tab w:val="left" w:leader="dot" w:pos="9360"/>
        </w:tabs>
        <w:spacing w:line="480" w:lineRule="atLeast"/>
        <w:ind w:right="0"/>
        <w:jc w:val="center"/>
        <w:rPr>
          <w:sz w:val="28"/>
        </w:rPr>
      </w:pPr>
    </w:p>
    <w:p w:rsidR="00000000" w:rsidRDefault="00B9559C">
      <w:pPr>
        <w:pStyle w:val="TOC1"/>
        <w:tabs>
          <w:tab w:val="clear" w:pos="8280"/>
          <w:tab w:val="clear" w:pos="8640"/>
          <w:tab w:val="left" w:leader="dot" w:pos="9360"/>
        </w:tabs>
        <w:spacing w:line="480" w:lineRule="atLeast"/>
        <w:ind w:right="0"/>
        <w:jc w:val="center"/>
        <w:rPr>
          <w:sz w:val="28"/>
        </w:rPr>
      </w:pPr>
    </w:p>
    <w:p w:rsidR="00000000" w:rsidRDefault="00B9559C">
      <w:pPr>
        <w:pStyle w:val="TOC1"/>
        <w:tabs>
          <w:tab w:val="clear" w:pos="8280"/>
          <w:tab w:val="clear" w:pos="8640"/>
          <w:tab w:val="left" w:leader="dot" w:pos="9360"/>
        </w:tabs>
        <w:spacing w:line="480" w:lineRule="atLeast"/>
        <w:ind w:right="0"/>
        <w:jc w:val="center"/>
        <w:rPr>
          <w:sz w:val="28"/>
        </w:rPr>
      </w:pPr>
    </w:p>
    <w:p w:rsidR="00000000" w:rsidRDefault="00B9559C">
      <w:pPr>
        <w:pStyle w:val="TOC1"/>
        <w:tabs>
          <w:tab w:val="clear" w:pos="8280"/>
          <w:tab w:val="clear" w:pos="8640"/>
          <w:tab w:val="left" w:leader="dot" w:pos="9360"/>
        </w:tabs>
        <w:spacing w:line="480" w:lineRule="atLeast"/>
        <w:ind w:right="0"/>
        <w:jc w:val="center"/>
        <w:rPr>
          <w:sz w:val="28"/>
        </w:rPr>
      </w:pPr>
    </w:p>
    <w:p w:rsidR="00000000" w:rsidRDefault="00B9559C">
      <w:pPr>
        <w:pStyle w:val="TOC1"/>
        <w:tabs>
          <w:tab w:val="clear" w:pos="8280"/>
          <w:tab w:val="clear" w:pos="8640"/>
          <w:tab w:val="left" w:leader="dot" w:pos="9360"/>
        </w:tabs>
        <w:spacing w:line="480" w:lineRule="atLeast"/>
        <w:ind w:right="0"/>
        <w:jc w:val="center"/>
        <w:rPr>
          <w:sz w:val="28"/>
        </w:rPr>
      </w:pPr>
      <w:r>
        <w:rPr>
          <w:sz w:val="28"/>
        </w:rPr>
        <w:t>by</w:t>
      </w:r>
    </w:p>
    <w:p w:rsidR="00000000" w:rsidRDefault="00B9559C">
      <w:pPr>
        <w:tabs>
          <w:tab w:val="left" w:leader="dot" w:pos="9360"/>
        </w:tabs>
        <w:spacing w:line="480" w:lineRule="atLeast"/>
        <w:jc w:val="center"/>
        <w:rPr>
          <w:sz w:val="28"/>
        </w:rPr>
      </w:pPr>
      <w:r>
        <w:rPr>
          <w:sz w:val="28"/>
        </w:rPr>
        <w:fldChar w:fldCharType="end"/>
      </w:r>
      <w:r>
        <w:rPr>
          <w:sz w:val="28"/>
        </w:rPr>
        <w:t>Rocco Dal Vera</w:t>
      </w:r>
    </w:p>
    <w:p w:rsidR="00000000" w:rsidRDefault="00B9559C">
      <w:pPr>
        <w:tabs>
          <w:tab w:val="left" w:leader="dot" w:pos="9360"/>
        </w:tabs>
        <w:spacing w:line="480" w:lineRule="atLeast"/>
        <w:jc w:val="center"/>
        <w:rPr>
          <w:sz w:val="28"/>
        </w:rPr>
      </w:pPr>
      <w:r>
        <w:rPr>
          <w:sz w:val="28"/>
        </w:rPr>
        <w:t xml:space="preserve">Professor, </w:t>
      </w:r>
      <w:r w:rsidR="00B429B0">
        <w:rPr>
          <w:sz w:val="28"/>
        </w:rPr>
        <w:t>University of Cincinnati</w:t>
      </w:r>
    </w:p>
    <w:p w:rsidR="00000000" w:rsidRDefault="00B9559C">
      <w:pPr>
        <w:tabs>
          <w:tab w:val="left" w:leader="dot" w:pos="9360"/>
        </w:tabs>
        <w:spacing w:line="480" w:lineRule="atLeast"/>
        <w:jc w:val="center"/>
        <w:rPr>
          <w:sz w:val="28"/>
        </w:rPr>
      </w:pPr>
    </w:p>
    <w:p w:rsidR="00B429B0" w:rsidRDefault="00B429B0">
      <w:pPr>
        <w:tabs>
          <w:tab w:val="left" w:leader="dot" w:pos="9360"/>
        </w:tabs>
        <w:spacing w:line="480" w:lineRule="atLeast"/>
        <w:jc w:val="center"/>
        <w:rPr>
          <w:sz w:val="28"/>
        </w:rPr>
      </w:pPr>
    </w:p>
    <w:p w:rsidR="00000000" w:rsidRDefault="00B9559C">
      <w:pPr>
        <w:tabs>
          <w:tab w:val="left" w:leader="dot" w:pos="9360"/>
        </w:tabs>
        <w:spacing w:line="480" w:lineRule="atLeast"/>
        <w:jc w:val="center"/>
        <w:rPr>
          <w:sz w:val="28"/>
        </w:rPr>
      </w:pPr>
    </w:p>
    <w:p w:rsidR="00000000" w:rsidRDefault="00B9559C">
      <w:pPr>
        <w:tabs>
          <w:tab w:val="left" w:leader="dot" w:pos="9360"/>
        </w:tabs>
        <w:spacing w:line="480" w:lineRule="atLeast"/>
        <w:jc w:val="center"/>
        <w:rPr>
          <w:sz w:val="28"/>
        </w:rPr>
      </w:pPr>
    </w:p>
    <w:p w:rsidR="00000000" w:rsidRDefault="00B9559C">
      <w:pPr>
        <w:tabs>
          <w:tab w:val="left" w:leader="dot" w:pos="9360"/>
        </w:tabs>
        <w:spacing w:line="480" w:lineRule="atLeast"/>
        <w:jc w:val="center"/>
        <w:rPr>
          <w:sz w:val="28"/>
        </w:rPr>
      </w:pPr>
    </w:p>
    <w:p w:rsidR="00B429B0" w:rsidRDefault="00B429B0">
      <w:pPr>
        <w:tabs>
          <w:tab w:val="left" w:leader="dot" w:pos="9360"/>
        </w:tabs>
        <w:spacing w:line="480" w:lineRule="atLeast"/>
        <w:jc w:val="center"/>
        <w:rPr>
          <w:sz w:val="28"/>
        </w:rPr>
      </w:pPr>
    </w:p>
    <w:p w:rsidR="00000000" w:rsidRDefault="00B9559C">
      <w:pPr>
        <w:tabs>
          <w:tab w:val="left" w:leader="dot" w:pos="9360"/>
        </w:tabs>
        <w:spacing w:line="480" w:lineRule="atLeast"/>
        <w:jc w:val="center"/>
        <w:rPr>
          <w:sz w:val="28"/>
        </w:rPr>
        <w:sectPr w:rsidR="00000000">
          <w:pgSz w:w="12240" w:h="15840"/>
          <w:pgMar w:top="1440" w:right="1440" w:bottom="1440" w:left="1440" w:header="720" w:footer="720" w:gutter="0"/>
          <w:pgNumType w:fmt="lowerRoman"/>
          <w:cols w:space="720"/>
        </w:sectPr>
      </w:pPr>
    </w:p>
    <w:p w:rsidR="00000000" w:rsidRDefault="00B9559C">
      <w:pPr>
        <w:jc w:val="center"/>
        <w:rPr>
          <w:b/>
          <w:sz w:val="28"/>
        </w:rPr>
      </w:pPr>
    </w:p>
    <w:p w:rsidR="00000000" w:rsidRDefault="00B9559C">
      <w:pPr>
        <w:jc w:val="center"/>
        <w:rPr>
          <w:b/>
          <w:sz w:val="28"/>
        </w:rPr>
      </w:pPr>
    </w:p>
    <w:p w:rsidR="00000000" w:rsidRDefault="00B9559C">
      <w:pPr>
        <w:jc w:val="center"/>
        <w:rPr>
          <w:b/>
          <w:sz w:val="28"/>
        </w:rPr>
      </w:pPr>
    </w:p>
    <w:p w:rsidR="00000000" w:rsidRDefault="00B9559C">
      <w:pPr>
        <w:jc w:val="center"/>
        <w:rPr>
          <w:b/>
          <w:sz w:val="28"/>
        </w:rPr>
      </w:pPr>
      <w:r>
        <w:rPr>
          <w:b/>
          <w:sz w:val="28"/>
        </w:rPr>
        <w:t>Rocco Dal Vera - Biography</w:t>
      </w:r>
    </w:p>
    <w:p w:rsidR="00000000" w:rsidRDefault="00B9559C"/>
    <w:p w:rsidR="00000000" w:rsidRDefault="00B9559C"/>
    <w:p w:rsidR="00000000" w:rsidRDefault="00B9559C"/>
    <w:p w:rsidR="00000000" w:rsidRDefault="00B9559C">
      <w:pPr>
        <w:spacing w:line="480" w:lineRule="atLeast"/>
        <w:jc w:val="both"/>
      </w:pPr>
      <w:r>
        <w:t>Currently an Assistant Professor in the Theatre Department at Wright State University, Rocco Dal Vera has taught at the National</w:t>
      </w:r>
      <w:r>
        <w:t xml:space="preserve"> Theatre Conservatory, Willamette University, United States International University and is the former chair of the Voice and Speech Department at The American Academy of Dramatic Arts. He has worked as a voice and speech coach at numerous theatres around </w:t>
      </w:r>
      <w:r>
        <w:t>the country including the Oregon Shakespeare Festival, the Denver Center for the Performing Arts, the Dorothy Chandler Pavilion, Long Beach Civic Light Opera, and the Los Angeles Theatre Center. Mr. Dal Vera received his M.F.A. in voice coaching and traini</w:t>
      </w:r>
      <w:r>
        <w:t>ng for the theatre from the National Theatre Conservatory at the Denver Center for the Performing Arts, and his B.F.A in musical theatre from United States International University. His voice can be heard on numerous commercials and he has worked on over 5</w:t>
      </w:r>
      <w:r>
        <w:t xml:space="preserve">00 films and television shows including </w:t>
      </w:r>
      <w:r>
        <w:rPr>
          <w:i/>
        </w:rPr>
        <w:t>L. A. Law, Hill Street Blues, Raiders of the Lost Ark, and The Gods Must Be Crazy</w:t>
      </w:r>
      <w:r>
        <w:t xml:space="preserve">. His book </w:t>
      </w:r>
      <w:r>
        <w:rPr>
          <w:i/>
        </w:rPr>
        <w:t>Voice: Onstage and Off</w:t>
      </w:r>
      <w:r>
        <w:t>, co-authored with Robert Barton has been nominated for the Best New Theatre Publication of 1995, by t</w:t>
      </w:r>
      <w:r>
        <w:t>he Association for Theatre in Higher Education.</w:t>
      </w:r>
    </w:p>
    <w:p w:rsidR="00000000" w:rsidRDefault="00B9559C">
      <w:pPr>
        <w:tabs>
          <w:tab w:val="left" w:leader="dot" w:pos="9360"/>
        </w:tabs>
        <w:spacing w:line="480" w:lineRule="atLeast"/>
        <w:jc w:val="center"/>
        <w:rPr>
          <w:sz w:val="28"/>
        </w:rPr>
      </w:pPr>
      <w:r>
        <w:rPr>
          <w:sz w:val="28"/>
        </w:rPr>
        <w:br w:type="page"/>
      </w:r>
    </w:p>
    <w:p w:rsidR="00000000" w:rsidRDefault="00B9559C">
      <w:pPr>
        <w:tabs>
          <w:tab w:val="left" w:leader="dot" w:pos="9360"/>
        </w:tabs>
        <w:spacing w:line="480" w:lineRule="atLeast"/>
        <w:jc w:val="center"/>
        <w:rPr>
          <w:sz w:val="28"/>
        </w:rPr>
      </w:pPr>
    </w:p>
    <w:p w:rsidR="00000000" w:rsidRDefault="00B9559C">
      <w:pPr>
        <w:tabs>
          <w:tab w:val="left" w:leader="dot" w:pos="9360"/>
        </w:tabs>
        <w:spacing w:line="480" w:lineRule="atLeast"/>
        <w:jc w:val="center"/>
        <w:rPr>
          <w:sz w:val="28"/>
        </w:rPr>
      </w:pPr>
    </w:p>
    <w:p w:rsidR="00000000" w:rsidRDefault="00B9559C">
      <w:pPr>
        <w:tabs>
          <w:tab w:val="left" w:leader="dot" w:pos="9360"/>
        </w:tabs>
        <w:spacing w:line="480" w:lineRule="atLeast"/>
        <w:jc w:val="center"/>
        <w:rPr>
          <w:sz w:val="28"/>
        </w:rPr>
      </w:pPr>
    </w:p>
    <w:p w:rsidR="00000000" w:rsidRDefault="00B9559C">
      <w:pPr>
        <w:tabs>
          <w:tab w:val="left" w:leader="dot" w:pos="9360"/>
        </w:tabs>
        <w:spacing w:line="480" w:lineRule="atLeast"/>
        <w:jc w:val="center"/>
        <w:rPr>
          <w:sz w:val="28"/>
        </w:rPr>
      </w:pPr>
      <w:r>
        <w:rPr>
          <w:rFonts w:ascii="Zapf Dingbats" w:hAnsi="Zapf Dingbats"/>
          <w:sz w:val="72"/>
        </w:rPr>
        <w:t></w:t>
      </w:r>
    </w:p>
    <w:p w:rsidR="00000000" w:rsidRDefault="00B9559C">
      <w:pPr>
        <w:tabs>
          <w:tab w:val="left" w:leader="dot" w:pos="9360"/>
        </w:tabs>
        <w:spacing w:line="480" w:lineRule="atLeast"/>
        <w:jc w:val="center"/>
        <w:rPr>
          <w:sz w:val="28"/>
        </w:rPr>
      </w:pPr>
    </w:p>
    <w:p w:rsidR="00000000" w:rsidRDefault="00B9559C">
      <w:pPr>
        <w:tabs>
          <w:tab w:val="left" w:leader="dot" w:pos="9360"/>
        </w:tabs>
        <w:spacing w:line="480" w:lineRule="atLeast"/>
        <w:jc w:val="center"/>
        <w:rPr>
          <w:sz w:val="28"/>
        </w:rPr>
      </w:pPr>
      <w:r>
        <w:rPr>
          <w:sz w:val="28"/>
        </w:rPr>
        <w:t>This study is dedicated to Bob Barton, friend, mentor, and partner, who always reminds me that the most important placement for the tongue is "in the cheek"; to the magical and amazing Dal Vera women,</w:t>
      </w:r>
      <w:r>
        <w:rPr>
          <w:sz w:val="28"/>
        </w:rPr>
        <w:t xml:space="preserve"> Denise, </w:t>
      </w:r>
      <w:r w:rsidR="00B429B0">
        <w:rPr>
          <w:sz w:val="28"/>
        </w:rPr>
        <w:t xml:space="preserve">Kendall, </w:t>
      </w:r>
      <w:bookmarkStart w:id="0" w:name="_GoBack"/>
      <w:bookmarkEnd w:id="0"/>
      <w:r>
        <w:rPr>
          <w:sz w:val="28"/>
        </w:rPr>
        <w:t>Polly and Anne, who supported me unconditionally throughout this endeavor; and to my father, who, I feel, would have approved.</w:t>
      </w:r>
    </w:p>
    <w:p w:rsidR="00000000" w:rsidRDefault="00B9559C">
      <w:pPr>
        <w:tabs>
          <w:tab w:val="left" w:leader="dot" w:pos="9360"/>
        </w:tabs>
        <w:spacing w:line="480" w:lineRule="atLeast"/>
        <w:jc w:val="center"/>
        <w:rPr>
          <w:sz w:val="28"/>
        </w:rPr>
      </w:pPr>
    </w:p>
    <w:p w:rsidR="00000000" w:rsidRDefault="00B9559C">
      <w:pPr>
        <w:tabs>
          <w:tab w:val="left" w:leader="dot" w:pos="9360"/>
        </w:tabs>
        <w:spacing w:line="480" w:lineRule="atLeast"/>
        <w:jc w:val="center"/>
        <w:rPr>
          <w:sz w:val="28"/>
        </w:rPr>
      </w:pPr>
      <w:r>
        <w:rPr>
          <w:rFonts w:ascii="Zapf Dingbats" w:hAnsi="Zapf Dingbats"/>
          <w:sz w:val="72"/>
        </w:rPr>
        <w:t></w:t>
      </w:r>
    </w:p>
    <w:p w:rsidR="00000000" w:rsidRDefault="00B9559C">
      <w:pPr>
        <w:tabs>
          <w:tab w:val="left" w:leader="dot" w:pos="9360"/>
        </w:tabs>
        <w:spacing w:line="480" w:lineRule="atLeast"/>
        <w:jc w:val="center"/>
        <w:rPr>
          <w:sz w:val="28"/>
        </w:rPr>
      </w:pPr>
    </w:p>
    <w:p w:rsidR="00000000" w:rsidRDefault="00B9559C">
      <w:pPr>
        <w:sectPr w:rsidR="00000000">
          <w:headerReference w:type="default" r:id="rId7"/>
          <w:pgSz w:w="12240" w:h="15840"/>
          <w:pgMar w:top="1440" w:right="1440" w:bottom="1440" w:left="1440" w:header="720" w:footer="720" w:gutter="0"/>
          <w:pgNumType w:fmt="lowerRoman" w:start="1"/>
          <w:cols w:space="720"/>
        </w:sectPr>
      </w:pPr>
    </w:p>
    <w:p w:rsidR="00000000" w:rsidRDefault="00B9559C">
      <w:pPr>
        <w:pStyle w:val="TOC1"/>
        <w:tabs>
          <w:tab w:val="clear" w:pos="8280"/>
          <w:tab w:val="clear" w:pos="8640"/>
          <w:tab w:val="right" w:pos="9360"/>
        </w:tabs>
        <w:spacing w:line="480" w:lineRule="atLeast"/>
        <w:ind w:right="0"/>
      </w:pPr>
      <w:r>
        <w:lastRenderedPageBreak/>
        <w:fldChar w:fldCharType="begin"/>
      </w:r>
      <w:r>
        <w:instrText xml:space="preserve"> TOC \f \l "1-4"  </w:instrText>
      </w:r>
      <w:r>
        <w:fldChar w:fldCharType="separate"/>
      </w:r>
    </w:p>
    <w:p w:rsidR="00000000" w:rsidRDefault="00B9559C">
      <w:pPr>
        <w:pStyle w:val="TOC1"/>
        <w:tabs>
          <w:tab w:val="clear" w:pos="8280"/>
          <w:tab w:val="clear" w:pos="8640"/>
          <w:tab w:val="right" w:pos="9360"/>
        </w:tabs>
        <w:spacing w:line="480" w:lineRule="atLeast"/>
        <w:ind w:right="0"/>
        <w:jc w:val="center"/>
      </w:pPr>
      <w:r>
        <w:rPr>
          <w:b/>
          <w:sz w:val="36"/>
        </w:rPr>
        <w:t>Table of Contents</w:t>
      </w:r>
    </w:p>
    <w:p w:rsidR="00000000" w:rsidRDefault="00B9559C">
      <w:pPr>
        <w:pStyle w:val="TOC1"/>
        <w:tabs>
          <w:tab w:val="clear" w:pos="8280"/>
          <w:tab w:val="clear" w:pos="8640"/>
          <w:tab w:val="right" w:pos="9360"/>
        </w:tabs>
        <w:spacing w:line="480" w:lineRule="atLeast"/>
        <w:ind w:right="0"/>
      </w:pPr>
    </w:p>
    <w:p w:rsidR="00000000" w:rsidRDefault="00B9559C">
      <w:pPr>
        <w:pStyle w:val="TOC1"/>
        <w:tabs>
          <w:tab w:val="clear" w:pos="8280"/>
          <w:tab w:val="clear" w:pos="8640"/>
          <w:tab w:val="right" w:pos="9360"/>
        </w:tabs>
        <w:spacing w:line="480" w:lineRule="atLeast"/>
        <w:ind w:right="0"/>
      </w:pPr>
      <w:r>
        <w:t>Biography</w:t>
      </w:r>
      <w:r>
        <w:tab/>
        <w:t>i</w:t>
      </w:r>
    </w:p>
    <w:p w:rsidR="00000000" w:rsidRDefault="00B9559C">
      <w:pPr>
        <w:pStyle w:val="TOC1"/>
        <w:tabs>
          <w:tab w:val="clear" w:pos="8280"/>
          <w:tab w:val="clear" w:pos="8640"/>
          <w:tab w:val="right" w:pos="9360"/>
        </w:tabs>
        <w:spacing w:line="480" w:lineRule="atLeast"/>
        <w:ind w:right="0"/>
      </w:pPr>
      <w:r>
        <w:t>List of Figures</w:t>
      </w:r>
      <w:r>
        <w:tab/>
        <w:t>ix</w:t>
      </w:r>
    </w:p>
    <w:p w:rsidR="00000000" w:rsidRDefault="00B9559C">
      <w:pPr>
        <w:pStyle w:val="TOC1"/>
        <w:tabs>
          <w:tab w:val="clear" w:pos="8280"/>
          <w:tab w:val="clear" w:pos="8640"/>
          <w:tab w:val="right" w:pos="9360"/>
        </w:tabs>
        <w:spacing w:line="480" w:lineRule="atLeast"/>
        <w:ind w:right="0"/>
      </w:pPr>
      <w:r>
        <w:t>List of Tables</w:t>
      </w:r>
      <w:r>
        <w:tab/>
        <w:t>x</w:t>
      </w:r>
    </w:p>
    <w:p w:rsidR="00000000" w:rsidRDefault="00B9559C">
      <w:pPr>
        <w:pStyle w:val="TOC1"/>
        <w:tabs>
          <w:tab w:val="clear" w:pos="8280"/>
          <w:tab w:val="clear" w:pos="8640"/>
          <w:tab w:val="right" w:pos="9360"/>
        </w:tabs>
        <w:spacing w:line="480" w:lineRule="atLeast"/>
        <w:ind w:right="0"/>
      </w:pPr>
      <w:r>
        <w:t>INTRODUCTION</w:t>
      </w:r>
      <w:r>
        <w:tab/>
        <w:t>1</w:t>
      </w:r>
    </w:p>
    <w:p w:rsidR="00000000" w:rsidRDefault="00B9559C">
      <w:pPr>
        <w:pStyle w:val="TOC2"/>
        <w:tabs>
          <w:tab w:val="clear" w:pos="8280"/>
          <w:tab w:val="clear" w:pos="8640"/>
          <w:tab w:val="right" w:pos="9360"/>
        </w:tabs>
        <w:spacing w:line="480" w:lineRule="atLeast"/>
        <w:ind w:right="0"/>
      </w:pPr>
      <w:r>
        <w:t>Range of the</w:t>
      </w:r>
      <w:r>
        <w:t xml:space="preserve"> Study</w:t>
      </w:r>
      <w:r>
        <w:tab/>
        <w:t>1</w:t>
      </w:r>
    </w:p>
    <w:p w:rsidR="00000000" w:rsidRDefault="00B9559C">
      <w:pPr>
        <w:pStyle w:val="TOC2"/>
        <w:tabs>
          <w:tab w:val="clear" w:pos="8280"/>
          <w:tab w:val="clear" w:pos="8640"/>
          <w:tab w:val="right" w:pos="9360"/>
        </w:tabs>
        <w:spacing w:line="480" w:lineRule="atLeast"/>
        <w:ind w:right="0"/>
      </w:pPr>
      <w:r>
        <w:t>Limitations</w:t>
      </w:r>
      <w:r>
        <w:tab/>
        <w:t>4</w:t>
      </w:r>
    </w:p>
    <w:p w:rsidR="00000000" w:rsidRDefault="00B9559C">
      <w:pPr>
        <w:pStyle w:val="TOC2"/>
        <w:tabs>
          <w:tab w:val="clear" w:pos="8280"/>
          <w:tab w:val="clear" w:pos="8640"/>
          <w:tab w:val="right" w:pos="9360"/>
        </w:tabs>
        <w:spacing w:line="480" w:lineRule="atLeast"/>
        <w:ind w:right="0"/>
      </w:pPr>
      <w:r>
        <w:t>Organizational Structure</w:t>
      </w:r>
      <w:r>
        <w:tab/>
        <w:t>5</w:t>
      </w:r>
    </w:p>
    <w:p w:rsidR="00000000" w:rsidRDefault="00B9559C">
      <w:pPr>
        <w:pStyle w:val="TOC2"/>
        <w:tabs>
          <w:tab w:val="clear" w:pos="8280"/>
          <w:tab w:val="clear" w:pos="8640"/>
          <w:tab w:val="right" w:pos="9360"/>
        </w:tabs>
        <w:spacing w:line="480" w:lineRule="atLeast"/>
        <w:ind w:right="0"/>
      </w:pPr>
      <w:r>
        <w:t>Phonetic Protocols</w:t>
      </w:r>
      <w:r>
        <w:tab/>
        <w:t>6</w:t>
      </w:r>
    </w:p>
    <w:p w:rsidR="00000000" w:rsidRDefault="00B9559C">
      <w:pPr>
        <w:pStyle w:val="TOC2"/>
        <w:tabs>
          <w:tab w:val="clear" w:pos="8280"/>
          <w:tab w:val="clear" w:pos="8640"/>
          <w:tab w:val="right" w:pos="9360"/>
        </w:tabs>
        <w:spacing w:line="480" w:lineRule="atLeast"/>
        <w:ind w:right="0"/>
      </w:pPr>
      <w:r>
        <w:t>Research Sources</w:t>
      </w:r>
      <w:r>
        <w:tab/>
        <w:t>7</w:t>
      </w:r>
    </w:p>
    <w:p w:rsidR="00000000" w:rsidRDefault="00B9559C">
      <w:pPr>
        <w:pStyle w:val="TOC1"/>
        <w:tabs>
          <w:tab w:val="clear" w:pos="8280"/>
          <w:tab w:val="clear" w:pos="8640"/>
          <w:tab w:val="right" w:pos="9360"/>
        </w:tabs>
        <w:spacing w:line="480" w:lineRule="atLeast"/>
        <w:ind w:right="0"/>
      </w:pPr>
      <w:r>
        <w:t>CHAPTER 1 - CLASSIFICATIONS OF ACCENTS</w:t>
      </w:r>
      <w:r>
        <w:tab/>
        <w:t>9</w:t>
      </w:r>
    </w:p>
    <w:p w:rsidR="00000000" w:rsidRDefault="00B9559C">
      <w:pPr>
        <w:pStyle w:val="TOC2"/>
        <w:tabs>
          <w:tab w:val="clear" w:pos="8280"/>
          <w:tab w:val="clear" w:pos="8640"/>
          <w:tab w:val="right" w:pos="9360"/>
        </w:tabs>
        <w:spacing w:line="480" w:lineRule="atLeast"/>
        <w:ind w:right="0"/>
      </w:pPr>
      <w:r>
        <w:t>Accents and Social Scale</w:t>
      </w:r>
      <w:r>
        <w:tab/>
        <w:t>9</w:t>
      </w:r>
    </w:p>
    <w:p w:rsidR="00000000" w:rsidRDefault="00B9559C">
      <w:pPr>
        <w:pStyle w:val="TOC3"/>
        <w:tabs>
          <w:tab w:val="clear" w:pos="8280"/>
          <w:tab w:val="clear" w:pos="8640"/>
          <w:tab w:val="right" w:pos="9360"/>
        </w:tabs>
        <w:spacing w:line="480" w:lineRule="atLeast"/>
        <w:ind w:right="0"/>
      </w:pPr>
      <w:r>
        <w:t>Idiolect</w:t>
      </w:r>
      <w:r>
        <w:tab/>
        <w:t>11</w:t>
      </w:r>
    </w:p>
    <w:p w:rsidR="00000000" w:rsidRDefault="00B9559C">
      <w:pPr>
        <w:pStyle w:val="TOC3"/>
        <w:tabs>
          <w:tab w:val="clear" w:pos="8280"/>
          <w:tab w:val="clear" w:pos="8640"/>
          <w:tab w:val="right" w:pos="9360"/>
        </w:tabs>
        <w:spacing w:line="480" w:lineRule="atLeast"/>
        <w:ind w:right="0"/>
      </w:pPr>
      <w:r>
        <w:t>Dialect</w:t>
      </w:r>
      <w:r>
        <w:tab/>
        <w:t>11</w:t>
      </w:r>
    </w:p>
    <w:p w:rsidR="00000000" w:rsidRDefault="00B9559C">
      <w:pPr>
        <w:pStyle w:val="TOC3"/>
        <w:tabs>
          <w:tab w:val="clear" w:pos="8280"/>
          <w:tab w:val="clear" w:pos="8640"/>
          <w:tab w:val="right" w:pos="9360"/>
        </w:tabs>
        <w:spacing w:line="480" w:lineRule="atLeast"/>
        <w:ind w:right="0"/>
      </w:pPr>
      <w:r>
        <w:t>Paralect</w:t>
      </w:r>
      <w:r>
        <w:tab/>
        <w:t>11</w:t>
      </w:r>
    </w:p>
    <w:p w:rsidR="00000000" w:rsidRDefault="00B9559C">
      <w:pPr>
        <w:pStyle w:val="TOC3"/>
        <w:tabs>
          <w:tab w:val="clear" w:pos="8280"/>
          <w:tab w:val="clear" w:pos="8640"/>
          <w:tab w:val="right" w:pos="9360"/>
        </w:tabs>
        <w:spacing w:line="480" w:lineRule="atLeast"/>
        <w:ind w:right="0"/>
      </w:pPr>
      <w:r>
        <w:t>Acrolect</w:t>
      </w:r>
      <w:r>
        <w:tab/>
        <w:t>11</w:t>
      </w:r>
    </w:p>
    <w:p w:rsidR="00000000" w:rsidRDefault="00B9559C">
      <w:pPr>
        <w:pStyle w:val="TOC3"/>
        <w:tabs>
          <w:tab w:val="clear" w:pos="8280"/>
          <w:tab w:val="clear" w:pos="8640"/>
          <w:tab w:val="right" w:pos="9360"/>
        </w:tabs>
        <w:spacing w:line="480" w:lineRule="atLeast"/>
        <w:ind w:right="0"/>
      </w:pPr>
      <w:r>
        <w:t>Hyperlect</w:t>
      </w:r>
      <w:r>
        <w:tab/>
        <w:t>11</w:t>
      </w:r>
    </w:p>
    <w:p w:rsidR="00000000" w:rsidRDefault="00B9559C">
      <w:pPr>
        <w:pStyle w:val="TOC2"/>
        <w:tabs>
          <w:tab w:val="clear" w:pos="8280"/>
          <w:tab w:val="clear" w:pos="8640"/>
          <w:tab w:val="right" w:pos="9360"/>
        </w:tabs>
        <w:spacing w:line="480" w:lineRule="atLeast"/>
        <w:ind w:right="0"/>
      </w:pPr>
      <w:r>
        <w:t>Separating Accents and Dialects</w:t>
      </w:r>
      <w:r>
        <w:tab/>
        <w:t>11</w:t>
      </w:r>
    </w:p>
    <w:p w:rsidR="00000000" w:rsidRDefault="00B9559C">
      <w:pPr>
        <w:pStyle w:val="TOC2"/>
        <w:tabs>
          <w:tab w:val="clear" w:pos="8280"/>
          <w:tab w:val="clear" w:pos="8640"/>
          <w:tab w:val="right" w:pos="9360"/>
        </w:tabs>
        <w:spacing w:line="480" w:lineRule="atLeast"/>
        <w:ind w:right="0"/>
      </w:pPr>
      <w:r>
        <w:t>A H</w:t>
      </w:r>
      <w:r>
        <w:t>ierarchy of Accents</w:t>
      </w:r>
      <w:r>
        <w:tab/>
        <w:t>13</w:t>
      </w:r>
    </w:p>
    <w:p w:rsidR="00000000" w:rsidRDefault="00B9559C">
      <w:pPr>
        <w:pStyle w:val="TOC2"/>
        <w:tabs>
          <w:tab w:val="clear" w:pos="8280"/>
          <w:tab w:val="clear" w:pos="8640"/>
          <w:tab w:val="right" w:pos="9360"/>
        </w:tabs>
        <w:spacing w:line="480" w:lineRule="atLeast"/>
        <w:ind w:right="0"/>
      </w:pPr>
      <w:r>
        <w:t>General American</w:t>
      </w:r>
      <w:r>
        <w:tab/>
        <w:t>16</w:t>
      </w:r>
    </w:p>
    <w:p w:rsidR="00000000" w:rsidRDefault="00B9559C">
      <w:pPr>
        <w:pStyle w:val="TOC2"/>
        <w:tabs>
          <w:tab w:val="clear" w:pos="8280"/>
          <w:tab w:val="clear" w:pos="8640"/>
          <w:tab w:val="right" w:pos="9360"/>
        </w:tabs>
        <w:spacing w:line="480" w:lineRule="atLeast"/>
        <w:ind w:right="0"/>
      </w:pPr>
      <w:r>
        <w:t>British Received Pronunciation</w:t>
      </w:r>
      <w:r>
        <w:tab/>
        <w:t>17</w:t>
      </w:r>
    </w:p>
    <w:p w:rsidR="00000000" w:rsidRDefault="00B9559C">
      <w:pPr>
        <w:pStyle w:val="TOC2"/>
        <w:tabs>
          <w:tab w:val="clear" w:pos="8280"/>
          <w:tab w:val="clear" w:pos="8640"/>
          <w:tab w:val="right" w:pos="9360"/>
        </w:tabs>
        <w:spacing w:line="480" w:lineRule="atLeast"/>
        <w:ind w:right="0"/>
      </w:pPr>
      <w:r>
        <w:t>Stage Standard</w:t>
      </w:r>
      <w:r>
        <w:tab/>
        <w:t>18</w:t>
      </w:r>
    </w:p>
    <w:p w:rsidR="00000000" w:rsidRDefault="00B9559C">
      <w:pPr>
        <w:pStyle w:val="TOC1"/>
        <w:tabs>
          <w:tab w:val="clear" w:pos="8280"/>
          <w:tab w:val="clear" w:pos="8640"/>
          <w:tab w:val="right" w:pos="9360"/>
        </w:tabs>
        <w:spacing w:line="480" w:lineRule="atLeast"/>
        <w:ind w:right="0"/>
      </w:pPr>
      <w:r>
        <w:t>CHAPTER 2 - SIMPLE VOWELS IN COMPARISON</w:t>
      </w:r>
      <w:r>
        <w:tab/>
        <w:t>24</w:t>
      </w:r>
    </w:p>
    <w:p w:rsidR="00000000" w:rsidRDefault="00B9559C">
      <w:pPr>
        <w:pStyle w:val="TOC2"/>
        <w:tabs>
          <w:tab w:val="clear" w:pos="8280"/>
          <w:tab w:val="clear" w:pos="8640"/>
          <w:tab w:val="right" w:pos="9360"/>
        </w:tabs>
        <w:spacing w:line="480" w:lineRule="atLeast"/>
        <w:ind w:right="0"/>
      </w:pPr>
      <w:r>
        <w:t>How Accents are Perceived</w:t>
      </w:r>
      <w:r>
        <w:tab/>
        <w:t>24</w:t>
      </w:r>
    </w:p>
    <w:p w:rsidR="00000000" w:rsidRDefault="00B9559C">
      <w:pPr>
        <w:pStyle w:val="TOC2"/>
        <w:tabs>
          <w:tab w:val="clear" w:pos="8280"/>
          <w:tab w:val="clear" w:pos="8640"/>
          <w:tab w:val="right" w:pos="9360"/>
        </w:tabs>
        <w:spacing w:line="480" w:lineRule="atLeast"/>
        <w:ind w:right="0"/>
      </w:pPr>
      <w:r>
        <w:t>Organizational Structure</w:t>
      </w:r>
      <w:r>
        <w:tab/>
        <w:t>24</w:t>
      </w:r>
    </w:p>
    <w:p w:rsidR="00000000" w:rsidRDefault="00B9559C">
      <w:pPr>
        <w:pStyle w:val="TOC1"/>
        <w:tabs>
          <w:tab w:val="clear" w:pos="8280"/>
          <w:tab w:val="clear" w:pos="8640"/>
          <w:tab w:val="right" w:pos="9360"/>
        </w:tabs>
        <w:spacing w:line="480" w:lineRule="atLeast"/>
        <w:ind w:right="0"/>
      </w:pPr>
      <w:r>
        <w:rPr>
          <w:u w:val="single"/>
        </w:rPr>
        <w:lastRenderedPageBreak/>
        <w:t>Specific Sound Changes</w:t>
      </w:r>
      <w:r>
        <w:tab/>
        <w:t>26</w:t>
      </w:r>
    </w:p>
    <w:p w:rsidR="00000000" w:rsidRDefault="00B9559C">
      <w:pPr>
        <w:pStyle w:val="TOC3"/>
        <w:tabs>
          <w:tab w:val="clear" w:pos="8280"/>
          <w:tab w:val="clear" w:pos="8640"/>
          <w:tab w:val="right" w:pos="9360"/>
        </w:tabs>
        <w:spacing w:line="480" w:lineRule="atLeast"/>
        <w:ind w:right="0"/>
      </w:pPr>
      <w:r>
        <w:t>Lexical Set: Fleece</w:t>
      </w:r>
      <w:r>
        <w:tab/>
        <w:t>26</w:t>
      </w:r>
    </w:p>
    <w:p w:rsidR="00000000" w:rsidRDefault="00B9559C">
      <w:pPr>
        <w:pStyle w:val="TOC3"/>
        <w:tabs>
          <w:tab w:val="clear" w:pos="8280"/>
          <w:tab w:val="clear" w:pos="8640"/>
          <w:tab w:val="right" w:pos="9360"/>
        </w:tabs>
        <w:spacing w:line="480" w:lineRule="atLeast"/>
        <w:ind w:right="0"/>
      </w:pPr>
      <w:r>
        <w:t>Lexical Set:</w:t>
      </w:r>
      <w:r>
        <w:t xml:space="preserve"> Easy, Hilly</w:t>
      </w:r>
      <w:r>
        <w:tab/>
        <w:t>27</w:t>
      </w:r>
    </w:p>
    <w:p w:rsidR="00000000" w:rsidRDefault="00B9559C">
      <w:pPr>
        <w:pStyle w:val="TOC3"/>
        <w:tabs>
          <w:tab w:val="clear" w:pos="8280"/>
          <w:tab w:val="clear" w:pos="8640"/>
          <w:tab w:val="right" w:pos="9360"/>
        </w:tabs>
        <w:spacing w:line="480" w:lineRule="atLeast"/>
        <w:ind w:right="0"/>
      </w:pPr>
      <w:r>
        <w:t>Lexical Set: Kit</w:t>
      </w:r>
      <w:r>
        <w:tab/>
        <w:t>29</w:t>
      </w:r>
    </w:p>
    <w:p w:rsidR="00000000" w:rsidRDefault="00B9559C">
      <w:pPr>
        <w:pStyle w:val="TOC3"/>
        <w:tabs>
          <w:tab w:val="clear" w:pos="8280"/>
          <w:tab w:val="clear" w:pos="8640"/>
          <w:tab w:val="right" w:pos="9360"/>
        </w:tabs>
        <w:spacing w:line="480" w:lineRule="atLeast"/>
        <w:ind w:right="0"/>
      </w:pPr>
      <w:r>
        <w:t>Lexical Set: Dress</w:t>
      </w:r>
      <w:r>
        <w:tab/>
        <w:t>30</w:t>
      </w:r>
    </w:p>
    <w:p w:rsidR="00000000" w:rsidRDefault="00B9559C">
      <w:pPr>
        <w:pStyle w:val="TOC3"/>
        <w:tabs>
          <w:tab w:val="clear" w:pos="8280"/>
          <w:tab w:val="clear" w:pos="8640"/>
          <w:tab w:val="right" w:pos="9360"/>
        </w:tabs>
        <w:spacing w:line="480" w:lineRule="atLeast"/>
        <w:ind w:right="0"/>
      </w:pPr>
      <w:r>
        <w:t>Lexical Set: Trap</w:t>
      </w:r>
      <w:r>
        <w:tab/>
        <w:t>31</w:t>
      </w:r>
    </w:p>
    <w:p w:rsidR="00000000" w:rsidRDefault="00B9559C">
      <w:pPr>
        <w:pStyle w:val="TOC3"/>
        <w:tabs>
          <w:tab w:val="clear" w:pos="8280"/>
          <w:tab w:val="clear" w:pos="8640"/>
          <w:tab w:val="right" w:pos="9360"/>
        </w:tabs>
        <w:spacing w:line="480" w:lineRule="atLeast"/>
        <w:ind w:right="0"/>
      </w:pPr>
      <w:r>
        <w:t>Lexical Set: Guarantee</w:t>
      </w:r>
      <w:r>
        <w:tab/>
        <w:t>33</w:t>
      </w:r>
    </w:p>
    <w:p w:rsidR="00000000" w:rsidRDefault="00B9559C">
      <w:pPr>
        <w:pStyle w:val="TOC3"/>
        <w:tabs>
          <w:tab w:val="clear" w:pos="8280"/>
          <w:tab w:val="clear" w:pos="8640"/>
          <w:tab w:val="right" w:pos="9360"/>
        </w:tabs>
        <w:spacing w:line="480" w:lineRule="atLeast"/>
        <w:ind w:right="0"/>
      </w:pPr>
      <w:r>
        <w:t>Lexical Set: Bath</w:t>
      </w:r>
      <w:r>
        <w:tab/>
        <w:t>34</w:t>
      </w:r>
    </w:p>
    <w:p w:rsidR="00000000" w:rsidRDefault="00B9559C">
      <w:pPr>
        <w:pStyle w:val="TOC3"/>
        <w:tabs>
          <w:tab w:val="clear" w:pos="8280"/>
          <w:tab w:val="clear" w:pos="8640"/>
          <w:tab w:val="right" w:pos="9360"/>
        </w:tabs>
        <w:spacing w:line="480" w:lineRule="atLeast"/>
        <w:ind w:right="0"/>
      </w:pPr>
      <w:r>
        <w:t>Lexical Set: Palm</w:t>
      </w:r>
      <w:r>
        <w:tab/>
        <w:t>37</w:t>
      </w:r>
    </w:p>
    <w:p w:rsidR="00000000" w:rsidRDefault="00B9559C">
      <w:pPr>
        <w:pStyle w:val="TOC3"/>
        <w:tabs>
          <w:tab w:val="clear" w:pos="8280"/>
          <w:tab w:val="clear" w:pos="8640"/>
          <w:tab w:val="right" w:pos="9360"/>
        </w:tabs>
        <w:spacing w:line="480" w:lineRule="atLeast"/>
        <w:ind w:right="0"/>
      </w:pPr>
      <w:r>
        <w:t>Lexical Set: Lot</w:t>
      </w:r>
      <w:r>
        <w:tab/>
        <w:t>39</w:t>
      </w:r>
    </w:p>
    <w:p w:rsidR="00000000" w:rsidRDefault="00B9559C">
      <w:pPr>
        <w:pStyle w:val="TOC3"/>
        <w:tabs>
          <w:tab w:val="clear" w:pos="8280"/>
          <w:tab w:val="clear" w:pos="8640"/>
          <w:tab w:val="right" w:pos="9360"/>
        </w:tabs>
        <w:spacing w:line="480" w:lineRule="atLeast"/>
        <w:ind w:right="0"/>
      </w:pPr>
      <w:r>
        <w:t>Lexical Set: Orange</w:t>
      </w:r>
      <w:r>
        <w:tab/>
        <w:t>41</w:t>
      </w:r>
    </w:p>
    <w:p w:rsidR="00000000" w:rsidRDefault="00B9559C">
      <w:pPr>
        <w:pStyle w:val="TOC3"/>
        <w:tabs>
          <w:tab w:val="clear" w:pos="8280"/>
          <w:tab w:val="clear" w:pos="8640"/>
          <w:tab w:val="right" w:pos="9360"/>
        </w:tabs>
        <w:spacing w:line="480" w:lineRule="atLeast"/>
        <w:ind w:right="0"/>
      </w:pPr>
      <w:r>
        <w:t>Lexical Set: Thought</w:t>
      </w:r>
      <w:r>
        <w:tab/>
        <w:t>41</w:t>
      </w:r>
    </w:p>
    <w:p w:rsidR="00000000" w:rsidRDefault="00B9559C">
      <w:pPr>
        <w:pStyle w:val="TOC3"/>
        <w:tabs>
          <w:tab w:val="clear" w:pos="8280"/>
          <w:tab w:val="clear" w:pos="8640"/>
          <w:tab w:val="right" w:pos="9360"/>
        </w:tabs>
        <w:spacing w:line="480" w:lineRule="atLeast"/>
        <w:ind w:right="0"/>
      </w:pPr>
      <w:r>
        <w:t>Lexical Set: Obey, Possess</w:t>
      </w:r>
      <w:r>
        <w:tab/>
        <w:t>45</w:t>
      </w:r>
    </w:p>
    <w:p w:rsidR="00000000" w:rsidRDefault="00B9559C">
      <w:pPr>
        <w:pStyle w:val="TOC3"/>
        <w:tabs>
          <w:tab w:val="clear" w:pos="8280"/>
          <w:tab w:val="clear" w:pos="8640"/>
          <w:tab w:val="right" w:pos="9360"/>
        </w:tabs>
        <w:spacing w:line="480" w:lineRule="atLeast"/>
        <w:ind w:right="0"/>
      </w:pPr>
      <w:r>
        <w:t>Lexical Set:</w:t>
      </w:r>
      <w:r>
        <w:t xml:space="preserve"> Foot</w:t>
      </w:r>
      <w:r>
        <w:tab/>
        <w:t>47</w:t>
      </w:r>
    </w:p>
    <w:p w:rsidR="00000000" w:rsidRDefault="00B9559C">
      <w:pPr>
        <w:pStyle w:val="TOC3"/>
        <w:tabs>
          <w:tab w:val="clear" w:pos="8280"/>
          <w:tab w:val="clear" w:pos="8640"/>
          <w:tab w:val="right" w:pos="9360"/>
        </w:tabs>
        <w:spacing w:line="480" w:lineRule="atLeast"/>
        <w:ind w:right="0"/>
      </w:pPr>
      <w:r>
        <w:t>Lexical Set: Goose</w:t>
      </w:r>
      <w:r>
        <w:tab/>
        <w:t>48</w:t>
      </w:r>
    </w:p>
    <w:p w:rsidR="00000000" w:rsidRDefault="00B9559C">
      <w:pPr>
        <w:pStyle w:val="TOC3"/>
        <w:tabs>
          <w:tab w:val="clear" w:pos="8280"/>
          <w:tab w:val="clear" w:pos="8640"/>
          <w:tab w:val="right" w:pos="9360"/>
        </w:tabs>
        <w:spacing w:line="480" w:lineRule="atLeast"/>
        <w:ind w:right="0"/>
      </w:pPr>
      <w:r>
        <w:t>Lexical Set: Strut</w:t>
      </w:r>
      <w:r>
        <w:tab/>
        <w:t>50</w:t>
      </w:r>
    </w:p>
    <w:p w:rsidR="00000000" w:rsidRDefault="00B9559C">
      <w:pPr>
        <w:pStyle w:val="TOC3"/>
        <w:tabs>
          <w:tab w:val="clear" w:pos="8280"/>
          <w:tab w:val="clear" w:pos="8640"/>
          <w:tab w:val="right" w:pos="9360"/>
        </w:tabs>
        <w:spacing w:line="480" w:lineRule="atLeast"/>
        <w:ind w:right="0"/>
      </w:pPr>
      <w:r>
        <w:t>Lexical Set: Hurry</w:t>
      </w:r>
      <w:r>
        <w:tab/>
        <w:t>51</w:t>
      </w:r>
    </w:p>
    <w:p w:rsidR="00000000" w:rsidRDefault="00B9559C">
      <w:pPr>
        <w:pStyle w:val="TOC3"/>
        <w:tabs>
          <w:tab w:val="clear" w:pos="8280"/>
          <w:tab w:val="clear" w:pos="8640"/>
          <w:tab w:val="right" w:pos="9360"/>
        </w:tabs>
        <w:spacing w:line="480" w:lineRule="atLeast"/>
        <w:ind w:right="0"/>
      </w:pPr>
      <w:r>
        <w:t>Lexical Set: Comm</w:t>
      </w:r>
      <w:r>
        <w:rPr>
          <w:u w:val="single"/>
        </w:rPr>
        <w:t>a</w:t>
      </w:r>
      <w:r>
        <w:tab/>
        <w:t>52</w:t>
      </w:r>
    </w:p>
    <w:p w:rsidR="00000000" w:rsidRDefault="00B9559C">
      <w:pPr>
        <w:pStyle w:val="TOC3"/>
        <w:tabs>
          <w:tab w:val="clear" w:pos="8280"/>
          <w:tab w:val="clear" w:pos="8640"/>
          <w:tab w:val="right" w:pos="9360"/>
        </w:tabs>
        <w:spacing w:line="480" w:lineRule="atLeast"/>
        <w:ind w:right="0"/>
      </w:pPr>
      <w:r>
        <w:t>Lexical Set: Lett</w:t>
      </w:r>
      <w:r>
        <w:rPr>
          <w:u w:val="single"/>
        </w:rPr>
        <w:t>er</w:t>
      </w:r>
      <w:r>
        <w:tab/>
        <w:t>55</w:t>
      </w:r>
    </w:p>
    <w:p w:rsidR="00000000" w:rsidRDefault="00B9559C">
      <w:pPr>
        <w:pStyle w:val="TOC3"/>
        <w:tabs>
          <w:tab w:val="clear" w:pos="8280"/>
          <w:tab w:val="clear" w:pos="8640"/>
          <w:tab w:val="right" w:pos="9360"/>
        </w:tabs>
        <w:spacing w:line="480" w:lineRule="atLeast"/>
        <w:ind w:right="0"/>
      </w:pPr>
      <w:r>
        <w:t>Lexical Set: Nurse</w:t>
      </w:r>
      <w:r>
        <w:tab/>
        <w:t>57</w:t>
      </w:r>
    </w:p>
    <w:p w:rsidR="00000000" w:rsidRDefault="00B9559C">
      <w:pPr>
        <w:pStyle w:val="TOC1"/>
        <w:tabs>
          <w:tab w:val="clear" w:pos="8280"/>
          <w:tab w:val="clear" w:pos="8640"/>
          <w:tab w:val="right" w:pos="9360"/>
        </w:tabs>
        <w:spacing w:line="480" w:lineRule="atLeast"/>
        <w:ind w:right="0"/>
      </w:pPr>
      <w:r>
        <w:t>CHAPTER 3 - DIPHTHONGS AND TRIPHTHONGS IN COMPARISON</w:t>
      </w:r>
      <w:r>
        <w:tab/>
        <w:t>59</w:t>
      </w:r>
    </w:p>
    <w:p w:rsidR="00000000" w:rsidRDefault="00B9559C">
      <w:pPr>
        <w:pStyle w:val="TOC2"/>
        <w:tabs>
          <w:tab w:val="clear" w:pos="8280"/>
          <w:tab w:val="clear" w:pos="8640"/>
          <w:tab w:val="right" w:pos="9360"/>
        </w:tabs>
        <w:spacing w:line="480" w:lineRule="atLeast"/>
        <w:ind w:right="0"/>
      </w:pPr>
      <w:r>
        <w:t>Diphthongs and Triphthongs</w:t>
      </w:r>
      <w:r>
        <w:tab/>
        <w:t>61</w:t>
      </w:r>
    </w:p>
    <w:p w:rsidR="00000000" w:rsidRDefault="00B9559C">
      <w:pPr>
        <w:pStyle w:val="TOC3"/>
        <w:tabs>
          <w:tab w:val="clear" w:pos="8280"/>
          <w:tab w:val="clear" w:pos="8640"/>
          <w:tab w:val="right" w:pos="9360"/>
        </w:tabs>
        <w:spacing w:line="480" w:lineRule="atLeast"/>
        <w:ind w:right="0"/>
      </w:pPr>
      <w:r>
        <w:t>Lexical Set: Face</w:t>
      </w:r>
      <w:r>
        <w:tab/>
        <w:t>62</w:t>
      </w:r>
    </w:p>
    <w:p w:rsidR="00000000" w:rsidRDefault="00B9559C">
      <w:pPr>
        <w:pStyle w:val="TOC3"/>
        <w:tabs>
          <w:tab w:val="clear" w:pos="8280"/>
          <w:tab w:val="clear" w:pos="8640"/>
          <w:tab w:val="right" w:pos="9360"/>
        </w:tabs>
        <w:spacing w:line="480" w:lineRule="atLeast"/>
        <w:ind w:right="0"/>
      </w:pPr>
      <w:r>
        <w:t>Lexical</w:t>
      </w:r>
      <w:r>
        <w:t xml:space="preserve"> Set: Price</w:t>
      </w:r>
      <w:r>
        <w:tab/>
        <w:t>62</w:t>
      </w:r>
    </w:p>
    <w:p w:rsidR="00000000" w:rsidRDefault="00B9559C">
      <w:pPr>
        <w:pStyle w:val="TOC3"/>
        <w:tabs>
          <w:tab w:val="clear" w:pos="8280"/>
          <w:tab w:val="clear" w:pos="8640"/>
          <w:tab w:val="right" w:pos="9360"/>
        </w:tabs>
        <w:spacing w:line="480" w:lineRule="atLeast"/>
        <w:ind w:right="0"/>
      </w:pPr>
      <w:r>
        <w:t>Lexical Set: Choice</w:t>
      </w:r>
      <w:r>
        <w:tab/>
        <w:t>64</w:t>
      </w:r>
    </w:p>
    <w:p w:rsidR="00000000" w:rsidRDefault="00B9559C">
      <w:pPr>
        <w:pStyle w:val="TOC3"/>
        <w:tabs>
          <w:tab w:val="clear" w:pos="8280"/>
          <w:tab w:val="clear" w:pos="8640"/>
          <w:tab w:val="right" w:pos="9360"/>
        </w:tabs>
        <w:spacing w:line="480" w:lineRule="atLeast"/>
        <w:ind w:right="0"/>
      </w:pPr>
      <w:r>
        <w:t>Lexical Set: Mouth</w:t>
      </w:r>
      <w:r>
        <w:tab/>
        <w:t>65</w:t>
      </w:r>
    </w:p>
    <w:p w:rsidR="00000000" w:rsidRDefault="00B9559C">
      <w:pPr>
        <w:pStyle w:val="TOC3"/>
        <w:tabs>
          <w:tab w:val="clear" w:pos="8280"/>
          <w:tab w:val="clear" w:pos="8640"/>
          <w:tab w:val="right" w:pos="9360"/>
        </w:tabs>
        <w:spacing w:line="480" w:lineRule="atLeast"/>
        <w:ind w:right="0"/>
      </w:pPr>
      <w:r>
        <w:t>Lexical Set: Goat</w:t>
      </w:r>
      <w:r>
        <w:tab/>
        <w:t>67</w:t>
      </w:r>
    </w:p>
    <w:p w:rsidR="00000000" w:rsidRDefault="00B9559C">
      <w:pPr>
        <w:pStyle w:val="TOC1"/>
        <w:tabs>
          <w:tab w:val="clear" w:pos="8280"/>
          <w:tab w:val="clear" w:pos="8640"/>
          <w:tab w:val="right" w:pos="9360"/>
        </w:tabs>
        <w:spacing w:line="480" w:lineRule="atLeast"/>
        <w:ind w:right="0"/>
      </w:pPr>
      <w:r>
        <w:lastRenderedPageBreak/>
        <w:t>Lexical Sets Having Rhotic Potential</w:t>
      </w:r>
      <w:r>
        <w:tab/>
        <w:t>69</w:t>
      </w:r>
    </w:p>
    <w:p w:rsidR="00000000" w:rsidRDefault="00B9559C">
      <w:pPr>
        <w:pStyle w:val="TOC3"/>
        <w:tabs>
          <w:tab w:val="clear" w:pos="8280"/>
          <w:tab w:val="clear" w:pos="8640"/>
          <w:tab w:val="right" w:pos="9360"/>
        </w:tabs>
        <w:spacing w:line="480" w:lineRule="atLeast"/>
        <w:ind w:right="0"/>
      </w:pPr>
      <w:r>
        <w:t>Lexical Set: Near</w:t>
      </w:r>
      <w:r>
        <w:tab/>
        <w:t>70</w:t>
      </w:r>
    </w:p>
    <w:p w:rsidR="00000000" w:rsidRDefault="00B9559C">
      <w:pPr>
        <w:pStyle w:val="TOC3"/>
        <w:tabs>
          <w:tab w:val="clear" w:pos="8280"/>
          <w:tab w:val="clear" w:pos="8640"/>
          <w:tab w:val="right" w:pos="9360"/>
        </w:tabs>
        <w:spacing w:line="480" w:lineRule="atLeast"/>
        <w:ind w:right="0"/>
      </w:pPr>
      <w:r>
        <w:t>Lexical Set: Square</w:t>
      </w:r>
      <w:r>
        <w:tab/>
        <w:t>72</w:t>
      </w:r>
    </w:p>
    <w:p w:rsidR="00000000" w:rsidRDefault="00B9559C">
      <w:pPr>
        <w:pStyle w:val="TOC3"/>
        <w:tabs>
          <w:tab w:val="clear" w:pos="8280"/>
          <w:tab w:val="clear" w:pos="8640"/>
          <w:tab w:val="right" w:pos="9360"/>
        </w:tabs>
        <w:spacing w:line="480" w:lineRule="atLeast"/>
        <w:ind w:right="0"/>
      </w:pPr>
      <w:r>
        <w:t>Lexical Set: Start</w:t>
      </w:r>
      <w:r>
        <w:tab/>
        <w:t>73</w:t>
      </w:r>
    </w:p>
    <w:p w:rsidR="00000000" w:rsidRDefault="00B9559C">
      <w:pPr>
        <w:pStyle w:val="TOC3"/>
        <w:tabs>
          <w:tab w:val="clear" w:pos="8280"/>
          <w:tab w:val="clear" w:pos="8640"/>
          <w:tab w:val="right" w:pos="9360"/>
        </w:tabs>
        <w:spacing w:line="480" w:lineRule="atLeast"/>
        <w:ind w:right="0"/>
      </w:pPr>
      <w:r>
        <w:t>Lexical Set: North</w:t>
      </w:r>
      <w:r>
        <w:tab/>
        <w:t>75</w:t>
      </w:r>
    </w:p>
    <w:p w:rsidR="00000000" w:rsidRDefault="00B9559C">
      <w:pPr>
        <w:pStyle w:val="TOC3"/>
        <w:tabs>
          <w:tab w:val="clear" w:pos="8280"/>
          <w:tab w:val="clear" w:pos="8640"/>
          <w:tab w:val="right" w:pos="9360"/>
        </w:tabs>
        <w:spacing w:line="480" w:lineRule="atLeast"/>
        <w:ind w:right="0"/>
      </w:pPr>
      <w:r>
        <w:t>Lexical Set: Cure</w:t>
      </w:r>
      <w:r>
        <w:tab/>
        <w:t>77</w:t>
      </w:r>
    </w:p>
    <w:p w:rsidR="00000000" w:rsidRDefault="00B9559C">
      <w:pPr>
        <w:pStyle w:val="TOC3"/>
        <w:tabs>
          <w:tab w:val="clear" w:pos="8280"/>
          <w:tab w:val="clear" w:pos="8640"/>
          <w:tab w:val="right" w:pos="9360"/>
        </w:tabs>
        <w:spacing w:line="480" w:lineRule="atLeast"/>
        <w:ind w:right="0"/>
      </w:pPr>
      <w:r>
        <w:t>Lexical Set: Sapphire</w:t>
      </w:r>
      <w:r>
        <w:tab/>
        <w:t>80</w:t>
      </w:r>
    </w:p>
    <w:p w:rsidR="00000000" w:rsidRDefault="00B9559C">
      <w:pPr>
        <w:pStyle w:val="TOC3"/>
        <w:tabs>
          <w:tab w:val="clear" w:pos="8280"/>
          <w:tab w:val="clear" w:pos="8640"/>
          <w:tab w:val="right" w:pos="9360"/>
        </w:tabs>
        <w:spacing w:line="480" w:lineRule="atLeast"/>
        <w:ind w:right="0"/>
      </w:pPr>
      <w:r>
        <w:t>L</w:t>
      </w:r>
      <w:r>
        <w:t>exical Set: Our</w:t>
      </w:r>
      <w:r>
        <w:tab/>
        <w:t>82</w:t>
      </w:r>
    </w:p>
    <w:p w:rsidR="00000000" w:rsidRDefault="00B9559C">
      <w:pPr>
        <w:pStyle w:val="TOC1"/>
        <w:tabs>
          <w:tab w:val="clear" w:pos="8280"/>
          <w:tab w:val="clear" w:pos="8640"/>
          <w:tab w:val="right" w:pos="9360"/>
        </w:tabs>
        <w:spacing w:line="480" w:lineRule="atLeast"/>
        <w:ind w:right="0"/>
      </w:pPr>
      <w:r>
        <w:t>CHAPTER 4 - CONSONANTS IN COMPARISON</w:t>
      </w:r>
      <w:r>
        <w:tab/>
        <w:t>84</w:t>
      </w:r>
    </w:p>
    <w:p w:rsidR="00000000" w:rsidRDefault="00B9559C">
      <w:pPr>
        <w:pStyle w:val="TOC2"/>
        <w:tabs>
          <w:tab w:val="clear" w:pos="8280"/>
          <w:tab w:val="clear" w:pos="8640"/>
          <w:tab w:val="right" w:pos="9360"/>
        </w:tabs>
        <w:spacing w:line="480" w:lineRule="atLeast"/>
        <w:ind w:right="0"/>
      </w:pPr>
      <w:r>
        <w:t>How Consonants Distinguish GA, SS and RP</w:t>
      </w:r>
      <w:r>
        <w:tab/>
        <w:t>84</w:t>
      </w:r>
    </w:p>
    <w:p w:rsidR="00000000" w:rsidRDefault="00B9559C">
      <w:pPr>
        <w:pStyle w:val="TOC2"/>
        <w:tabs>
          <w:tab w:val="clear" w:pos="8280"/>
          <w:tab w:val="clear" w:pos="8640"/>
          <w:tab w:val="right" w:pos="9360"/>
        </w:tabs>
        <w:spacing w:line="480" w:lineRule="atLeast"/>
        <w:ind w:right="0"/>
      </w:pPr>
      <w:r>
        <w:t xml:space="preserve">The </w:t>
      </w:r>
      <w:r>
        <w:rPr>
          <w:rFonts w:ascii="IPAKiel" w:hAnsi="IPAKiel"/>
        </w:rPr>
        <w:t xml:space="preserve">\w\ </w:t>
      </w:r>
      <w:r>
        <w:rPr>
          <w:rFonts w:ascii="Zapf Dingbats" w:hAnsi="Zapf Dingbats"/>
        </w:rPr>
        <w:t>÷</w:t>
      </w:r>
      <w:r>
        <w:rPr>
          <w:rFonts w:ascii="IPAKiel" w:hAnsi="IPAKiel"/>
        </w:rPr>
        <w:t xml:space="preserve"> </w:t>
      </w:r>
      <w:r>
        <w:rPr>
          <w:rFonts w:ascii="IPAKiel" w:hAnsi="IPAKiel"/>
        </w:rPr>
        <w:t>\∑\</w:t>
      </w:r>
      <w:r>
        <w:t xml:space="preserve"> Contrast</w:t>
      </w:r>
      <w:r>
        <w:tab/>
        <w:t>84</w:t>
      </w:r>
    </w:p>
    <w:p w:rsidR="00000000" w:rsidRDefault="00B9559C">
      <w:pPr>
        <w:pStyle w:val="TOC2"/>
        <w:tabs>
          <w:tab w:val="clear" w:pos="8280"/>
          <w:tab w:val="clear" w:pos="8640"/>
          <w:tab w:val="right" w:pos="9360"/>
        </w:tabs>
        <w:spacing w:line="480" w:lineRule="atLeast"/>
        <w:ind w:right="0"/>
      </w:pPr>
      <w:r>
        <w:t>Clear "L" And Dark "L"</w:t>
      </w:r>
      <w:r>
        <w:tab/>
        <w:t>86</w:t>
      </w:r>
    </w:p>
    <w:p w:rsidR="00000000" w:rsidRDefault="00B9559C">
      <w:pPr>
        <w:pStyle w:val="TOC2"/>
        <w:tabs>
          <w:tab w:val="clear" w:pos="8280"/>
          <w:tab w:val="clear" w:pos="8640"/>
          <w:tab w:val="right" w:pos="9360"/>
        </w:tabs>
        <w:spacing w:line="480" w:lineRule="atLeast"/>
        <w:ind w:right="0"/>
      </w:pPr>
      <w:r>
        <w:t>Rhoticity</w:t>
      </w:r>
      <w:r>
        <w:tab/>
        <w:t>89</w:t>
      </w:r>
    </w:p>
    <w:p w:rsidR="00000000" w:rsidRDefault="00B9559C">
      <w:pPr>
        <w:pStyle w:val="TOC3"/>
        <w:tabs>
          <w:tab w:val="clear" w:pos="8280"/>
          <w:tab w:val="clear" w:pos="8640"/>
          <w:tab w:val="right" w:pos="9360"/>
        </w:tabs>
        <w:spacing w:line="480" w:lineRule="atLeast"/>
        <w:ind w:right="0"/>
      </w:pPr>
      <w:r>
        <w:t>Lexical Set: Right, Very, Far Away, Idea Is</w:t>
      </w:r>
      <w:r>
        <w:tab/>
        <w:t>89</w:t>
      </w:r>
    </w:p>
    <w:p w:rsidR="00000000" w:rsidRDefault="00B9559C">
      <w:pPr>
        <w:pStyle w:val="TOC2"/>
        <w:tabs>
          <w:tab w:val="clear" w:pos="8280"/>
          <w:tab w:val="clear" w:pos="8640"/>
          <w:tab w:val="right" w:pos="9360"/>
        </w:tabs>
        <w:spacing w:line="480" w:lineRule="atLeast"/>
        <w:ind w:right="0"/>
      </w:pPr>
      <w:r>
        <w:t>The Flapped, Aspirated And Affricated "T"</w:t>
      </w:r>
      <w:r>
        <w:tab/>
        <w:t>95</w:t>
      </w:r>
    </w:p>
    <w:p w:rsidR="00000000" w:rsidRDefault="00B9559C">
      <w:pPr>
        <w:pStyle w:val="TOC3"/>
        <w:tabs>
          <w:tab w:val="clear" w:pos="8280"/>
          <w:tab w:val="clear" w:pos="8640"/>
          <w:tab w:val="right" w:pos="9360"/>
        </w:tabs>
        <w:spacing w:line="480" w:lineRule="atLeast"/>
        <w:ind w:right="0"/>
      </w:pPr>
      <w:r>
        <w:t>Lexical Set: Tip, Batting, Hit</w:t>
      </w:r>
      <w:r>
        <w:tab/>
        <w:t>95</w:t>
      </w:r>
    </w:p>
    <w:p w:rsidR="00000000" w:rsidRDefault="00B9559C">
      <w:pPr>
        <w:pStyle w:val="TOC2"/>
        <w:tabs>
          <w:tab w:val="clear" w:pos="8280"/>
          <w:tab w:val="clear" w:pos="8640"/>
          <w:tab w:val="right" w:pos="9360"/>
        </w:tabs>
        <w:spacing w:line="480" w:lineRule="atLeast"/>
        <w:ind w:right="0"/>
      </w:pPr>
      <w:r>
        <w:t>Yod Dropping, Yod Coalescence</w:t>
      </w:r>
      <w:r>
        <w:tab/>
        <w:t>99</w:t>
      </w:r>
    </w:p>
    <w:p w:rsidR="00000000" w:rsidRDefault="00B9559C">
      <w:pPr>
        <w:pStyle w:val="TOC1"/>
        <w:tabs>
          <w:tab w:val="clear" w:pos="8280"/>
          <w:tab w:val="clear" w:pos="8640"/>
          <w:tab w:val="right" w:pos="9360"/>
        </w:tabs>
        <w:spacing w:line="480" w:lineRule="atLeast"/>
        <w:ind w:right="0"/>
      </w:pPr>
      <w:r>
        <w:t>CHAPTER 5 - NON-SYSTEMATIC DIFFERENCES</w:t>
      </w:r>
      <w:r>
        <w:tab/>
        <w:t>103</w:t>
      </w:r>
    </w:p>
    <w:p w:rsidR="00000000" w:rsidRDefault="00B9559C">
      <w:pPr>
        <w:pStyle w:val="TOC2"/>
        <w:tabs>
          <w:tab w:val="clear" w:pos="8280"/>
          <w:tab w:val="clear" w:pos="8640"/>
          <w:tab w:val="right" w:pos="9360"/>
        </w:tabs>
        <w:spacing w:line="480" w:lineRule="atLeast"/>
        <w:ind w:right="0"/>
      </w:pPr>
      <w:r>
        <w:t>Accent Differences That Don't Follow Any Rules</w:t>
      </w:r>
      <w:r>
        <w:tab/>
        <w:t>103</w:t>
      </w:r>
    </w:p>
    <w:p w:rsidR="00000000" w:rsidRDefault="00B9559C">
      <w:pPr>
        <w:pStyle w:val="TOC2"/>
        <w:tabs>
          <w:tab w:val="clear" w:pos="8280"/>
          <w:tab w:val="clear" w:pos="8640"/>
          <w:tab w:val="right" w:pos="9360"/>
        </w:tabs>
        <w:spacing w:line="480" w:lineRule="atLeast"/>
        <w:ind w:right="0"/>
      </w:pPr>
      <w:r>
        <w:t>Foreign Loan Words With Stressing Differences</w:t>
      </w:r>
      <w:r>
        <w:tab/>
        <w:t>105</w:t>
      </w:r>
    </w:p>
    <w:p w:rsidR="00000000" w:rsidRDefault="00B9559C">
      <w:pPr>
        <w:pStyle w:val="TOC2"/>
        <w:tabs>
          <w:tab w:val="clear" w:pos="8280"/>
          <w:tab w:val="clear" w:pos="8640"/>
          <w:tab w:val="right" w:pos="9360"/>
        </w:tabs>
        <w:spacing w:line="480" w:lineRule="atLeast"/>
        <w:ind w:right="0"/>
      </w:pPr>
      <w:r>
        <w:t>Foreign Words and Foreign Loan Words with Vowel and</w:t>
      </w:r>
    </w:p>
    <w:p w:rsidR="00000000" w:rsidRDefault="00B9559C">
      <w:pPr>
        <w:pStyle w:val="TOC2"/>
        <w:tabs>
          <w:tab w:val="clear" w:pos="8280"/>
          <w:tab w:val="clear" w:pos="8640"/>
          <w:tab w:val="right" w:pos="9360"/>
        </w:tabs>
        <w:spacing w:line="480" w:lineRule="atLeast"/>
        <w:ind w:right="0"/>
      </w:pPr>
      <w:r>
        <w:t>Consonant Differences</w:t>
      </w:r>
      <w:r>
        <w:tab/>
        <w:t>105</w:t>
      </w:r>
    </w:p>
    <w:p w:rsidR="00000000" w:rsidRDefault="00B9559C">
      <w:pPr>
        <w:pStyle w:val="TOC2"/>
        <w:tabs>
          <w:tab w:val="clear" w:pos="8280"/>
          <w:tab w:val="clear" w:pos="8640"/>
          <w:tab w:val="right" w:pos="9360"/>
        </w:tabs>
        <w:spacing w:line="480" w:lineRule="atLeast"/>
        <w:ind w:right="0"/>
      </w:pPr>
      <w:r>
        <w:t>Polysyllabic Words with -man, -mony, -ary, -ery, and -ory</w:t>
      </w:r>
    </w:p>
    <w:p w:rsidR="00000000" w:rsidRDefault="00B9559C">
      <w:pPr>
        <w:pStyle w:val="TOC2"/>
        <w:tabs>
          <w:tab w:val="clear" w:pos="8280"/>
          <w:tab w:val="clear" w:pos="8640"/>
          <w:tab w:val="right" w:pos="9360"/>
        </w:tabs>
        <w:spacing w:line="480" w:lineRule="atLeast"/>
        <w:ind w:right="0"/>
      </w:pPr>
      <w:r>
        <w:t>Suffixes</w:t>
      </w:r>
      <w:r>
        <w:tab/>
        <w:t>106</w:t>
      </w:r>
    </w:p>
    <w:p w:rsidR="00000000" w:rsidRDefault="00B9559C">
      <w:pPr>
        <w:pStyle w:val="TOC2"/>
        <w:tabs>
          <w:tab w:val="clear" w:pos="8280"/>
          <w:tab w:val="clear" w:pos="8640"/>
          <w:tab w:val="right" w:pos="9360"/>
        </w:tabs>
        <w:spacing w:line="480" w:lineRule="atLeast"/>
        <w:ind w:right="0"/>
      </w:pPr>
      <w:r>
        <w:t>Compo</w:t>
      </w:r>
      <w:r>
        <w:t>und Words with Stressing Differences</w:t>
      </w:r>
      <w:r>
        <w:tab/>
        <w:t>108</w:t>
      </w:r>
    </w:p>
    <w:p w:rsidR="00000000" w:rsidRDefault="00B9559C">
      <w:pPr>
        <w:pStyle w:val="TOC2"/>
        <w:tabs>
          <w:tab w:val="clear" w:pos="8280"/>
          <w:tab w:val="clear" w:pos="8640"/>
          <w:tab w:val="right" w:pos="9360"/>
        </w:tabs>
        <w:spacing w:line="480" w:lineRule="atLeast"/>
        <w:ind w:right="0"/>
      </w:pPr>
      <w:r>
        <w:t>Place and Family Names with Varying Levels of Vowel and</w:t>
      </w:r>
    </w:p>
    <w:p w:rsidR="00000000" w:rsidRDefault="00B9559C">
      <w:pPr>
        <w:pStyle w:val="TOC2"/>
        <w:tabs>
          <w:tab w:val="clear" w:pos="8280"/>
          <w:tab w:val="clear" w:pos="8640"/>
          <w:tab w:val="right" w:pos="9360"/>
        </w:tabs>
        <w:spacing w:line="480" w:lineRule="atLeast"/>
        <w:ind w:right="0"/>
      </w:pPr>
      <w:r>
        <w:t>Stress Reduction</w:t>
      </w:r>
      <w:r>
        <w:tab/>
        <w:t>108</w:t>
      </w:r>
    </w:p>
    <w:p w:rsidR="00000000" w:rsidRDefault="00B9559C">
      <w:pPr>
        <w:pStyle w:val="TOC2"/>
        <w:tabs>
          <w:tab w:val="clear" w:pos="8280"/>
          <w:tab w:val="clear" w:pos="8640"/>
          <w:tab w:val="right" w:pos="9360"/>
        </w:tabs>
        <w:spacing w:line="480" w:lineRule="atLeast"/>
        <w:ind w:right="0"/>
      </w:pPr>
      <w:r>
        <w:lastRenderedPageBreak/>
        <w:t>Words Ending In -ile, and -ization</w:t>
      </w:r>
      <w:r>
        <w:tab/>
        <w:t>109</w:t>
      </w:r>
    </w:p>
    <w:p w:rsidR="00000000" w:rsidRDefault="00B9559C">
      <w:pPr>
        <w:pStyle w:val="TOC2"/>
        <w:tabs>
          <w:tab w:val="clear" w:pos="8280"/>
          <w:tab w:val="clear" w:pos="8640"/>
          <w:tab w:val="right" w:pos="9360"/>
        </w:tabs>
        <w:spacing w:line="480" w:lineRule="atLeast"/>
        <w:ind w:right="0"/>
      </w:pPr>
      <w:r>
        <w:t>Typically "Weak Form" Words</w:t>
      </w:r>
      <w:r>
        <w:tab/>
        <w:t>110</w:t>
      </w:r>
    </w:p>
    <w:p w:rsidR="00000000" w:rsidRDefault="00B9559C">
      <w:pPr>
        <w:pStyle w:val="TOC2"/>
        <w:tabs>
          <w:tab w:val="clear" w:pos="8280"/>
          <w:tab w:val="clear" w:pos="8640"/>
          <w:tab w:val="right" w:pos="9360"/>
        </w:tabs>
        <w:spacing w:line="480" w:lineRule="atLeast"/>
        <w:ind w:right="0"/>
      </w:pPr>
      <w:r>
        <w:t xml:space="preserve">Words Spelled With er Using </w:t>
      </w:r>
      <w:r>
        <w:rPr>
          <w:rFonts w:ascii="IPAKiel" w:hAnsi="IPAKiel"/>
        </w:rPr>
        <w:t>\‰±, ‰\</w:t>
      </w:r>
      <w:r>
        <w:t xml:space="preserve"> in GA and SS, and </w:t>
      </w:r>
      <w:r>
        <w:rPr>
          <w:rFonts w:ascii="IPAKiel" w:hAnsi="IPAKiel"/>
        </w:rPr>
        <w:t>\A…\</w:t>
      </w:r>
      <w:r>
        <w:t xml:space="preserve"> in RP</w:t>
      </w:r>
      <w:r>
        <w:tab/>
        <w:t>11</w:t>
      </w:r>
      <w:r>
        <w:t>1</w:t>
      </w:r>
    </w:p>
    <w:p w:rsidR="00000000" w:rsidRDefault="00B9559C">
      <w:pPr>
        <w:pStyle w:val="TOC2"/>
        <w:tabs>
          <w:tab w:val="clear" w:pos="8280"/>
          <w:tab w:val="clear" w:pos="8640"/>
          <w:tab w:val="right" w:pos="9360"/>
        </w:tabs>
        <w:spacing w:line="480" w:lineRule="atLeast"/>
        <w:ind w:right="0"/>
      </w:pPr>
      <w:r>
        <w:t>Words Following No Predictable Patterns</w:t>
      </w:r>
      <w:r>
        <w:tab/>
        <w:t>111</w:t>
      </w:r>
    </w:p>
    <w:p w:rsidR="00000000" w:rsidRDefault="00B9559C">
      <w:pPr>
        <w:pStyle w:val="TOC1"/>
        <w:tabs>
          <w:tab w:val="clear" w:pos="8280"/>
          <w:tab w:val="clear" w:pos="8640"/>
          <w:tab w:val="right" w:pos="9360"/>
        </w:tabs>
        <w:spacing w:line="480" w:lineRule="atLeast"/>
        <w:ind w:right="0"/>
      </w:pPr>
      <w:r>
        <w:t xml:space="preserve">CHAPTER 6 - SUMMARY AND CONTEXTUAL APPLICATION OF </w:t>
      </w:r>
    </w:p>
    <w:p w:rsidR="00000000" w:rsidRDefault="00B9559C">
      <w:pPr>
        <w:pStyle w:val="TOC1"/>
        <w:tabs>
          <w:tab w:val="clear" w:pos="8280"/>
          <w:tab w:val="clear" w:pos="8640"/>
          <w:tab w:val="right" w:pos="9360"/>
        </w:tabs>
        <w:spacing w:line="480" w:lineRule="atLeast"/>
        <w:ind w:right="0"/>
      </w:pPr>
      <w:r>
        <w:t>SYSTEMATIC VARIATIONS</w:t>
      </w:r>
      <w:r>
        <w:tab/>
        <w:t>114</w:t>
      </w:r>
    </w:p>
    <w:p w:rsidR="00000000" w:rsidRDefault="00B9559C">
      <w:pPr>
        <w:pStyle w:val="TOC2"/>
        <w:tabs>
          <w:tab w:val="clear" w:pos="8280"/>
          <w:tab w:val="clear" w:pos="8640"/>
          <w:tab w:val="right" w:pos="9360"/>
        </w:tabs>
        <w:spacing w:line="480" w:lineRule="atLeast"/>
        <w:ind w:right="0"/>
      </w:pPr>
      <w:r>
        <w:t>Accents on the Stage</w:t>
      </w:r>
      <w:r>
        <w:tab/>
        <w:t>114</w:t>
      </w:r>
    </w:p>
    <w:p w:rsidR="00000000" w:rsidRDefault="00B9559C">
      <w:pPr>
        <w:pStyle w:val="TOC1"/>
        <w:tabs>
          <w:tab w:val="clear" w:pos="8280"/>
          <w:tab w:val="clear" w:pos="8640"/>
          <w:tab w:val="right" w:pos="9360"/>
        </w:tabs>
        <w:spacing w:line="480" w:lineRule="atLeast"/>
        <w:ind w:right="0"/>
      </w:pPr>
      <w:r>
        <w:t>Summary of Sound Variations</w:t>
      </w:r>
      <w:r>
        <w:tab/>
        <w:t>116</w:t>
      </w:r>
    </w:p>
    <w:p w:rsidR="00000000" w:rsidRDefault="00B9559C">
      <w:pPr>
        <w:pStyle w:val="TOC2"/>
        <w:tabs>
          <w:tab w:val="clear" w:pos="8280"/>
          <w:tab w:val="clear" w:pos="8640"/>
          <w:tab w:val="right" w:pos="9360"/>
        </w:tabs>
        <w:spacing w:line="480" w:lineRule="atLeast"/>
        <w:ind w:right="0"/>
      </w:pPr>
      <w:r>
        <w:t>Vowels</w:t>
      </w:r>
      <w:r>
        <w:tab/>
        <w:t>116</w:t>
      </w:r>
    </w:p>
    <w:p w:rsidR="00000000" w:rsidRDefault="00B9559C">
      <w:pPr>
        <w:pStyle w:val="TOC2"/>
        <w:tabs>
          <w:tab w:val="clear" w:pos="8280"/>
          <w:tab w:val="clear" w:pos="8640"/>
          <w:tab w:val="right" w:pos="9360"/>
        </w:tabs>
        <w:spacing w:line="480" w:lineRule="atLeast"/>
        <w:ind w:right="0"/>
      </w:pPr>
      <w:r>
        <w:t>Diphthongs</w:t>
      </w:r>
      <w:r>
        <w:tab/>
        <w:t>117</w:t>
      </w:r>
    </w:p>
    <w:p w:rsidR="00000000" w:rsidRDefault="00B9559C">
      <w:pPr>
        <w:pStyle w:val="TOC2"/>
        <w:tabs>
          <w:tab w:val="clear" w:pos="8280"/>
          <w:tab w:val="clear" w:pos="8640"/>
          <w:tab w:val="right" w:pos="9360"/>
        </w:tabs>
        <w:spacing w:line="480" w:lineRule="atLeast"/>
        <w:ind w:right="0"/>
      </w:pPr>
      <w:r>
        <w:t>Diphthongs Having Rhotic Potential</w:t>
      </w:r>
      <w:r>
        <w:tab/>
        <w:t>118</w:t>
      </w:r>
    </w:p>
    <w:p w:rsidR="00000000" w:rsidRDefault="00B9559C">
      <w:pPr>
        <w:pStyle w:val="TOC2"/>
        <w:tabs>
          <w:tab w:val="clear" w:pos="8280"/>
          <w:tab w:val="clear" w:pos="8640"/>
          <w:tab w:val="right" w:pos="9360"/>
        </w:tabs>
        <w:spacing w:line="480" w:lineRule="atLeast"/>
        <w:ind w:right="0"/>
      </w:pPr>
      <w:r>
        <w:t>Consonants</w:t>
      </w:r>
      <w:r>
        <w:tab/>
      </w:r>
      <w:r>
        <w:t>119</w:t>
      </w:r>
    </w:p>
    <w:p w:rsidR="00000000" w:rsidRDefault="00B9559C">
      <w:pPr>
        <w:pStyle w:val="TOC2"/>
        <w:tabs>
          <w:tab w:val="clear" w:pos="8280"/>
          <w:tab w:val="clear" w:pos="8640"/>
          <w:tab w:val="right" w:pos="9360"/>
        </w:tabs>
        <w:spacing w:line="480" w:lineRule="atLeast"/>
        <w:ind w:right="0"/>
      </w:pPr>
      <w:r>
        <w:t>Sound Variations in Context</w:t>
      </w:r>
      <w:r>
        <w:tab/>
        <w:t>121</w:t>
      </w:r>
    </w:p>
    <w:p w:rsidR="00000000" w:rsidRDefault="00B9559C">
      <w:pPr>
        <w:pStyle w:val="TOC1"/>
        <w:tabs>
          <w:tab w:val="clear" w:pos="8280"/>
          <w:tab w:val="clear" w:pos="8640"/>
          <w:tab w:val="right" w:pos="9360"/>
        </w:tabs>
        <w:spacing w:line="480" w:lineRule="atLeast"/>
        <w:ind w:right="0"/>
      </w:pPr>
      <w:r>
        <w:t>CHAPTER 7 - THEATRICAL ACROLECT TRAINING</w:t>
      </w:r>
      <w:r>
        <w:tab/>
        <w:t>126</w:t>
      </w:r>
    </w:p>
    <w:p w:rsidR="00000000" w:rsidRDefault="00B9559C">
      <w:pPr>
        <w:pStyle w:val="TOC2"/>
        <w:tabs>
          <w:tab w:val="clear" w:pos="8280"/>
          <w:tab w:val="clear" w:pos="8640"/>
          <w:tab w:val="right" w:pos="9360"/>
        </w:tabs>
        <w:spacing w:line="480" w:lineRule="atLeast"/>
        <w:ind w:right="0"/>
      </w:pPr>
      <w:r>
        <w:t>Acrolects and Actor Training</w:t>
      </w:r>
      <w:r>
        <w:tab/>
        <w:t>126</w:t>
      </w:r>
    </w:p>
    <w:p w:rsidR="00000000" w:rsidRDefault="00B9559C">
      <w:pPr>
        <w:pStyle w:val="TOC2"/>
        <w:tabs>
          <w:tab w:val="clear" w:pos="8280"/>
          <w:tab w:val="clear" w:pos="8640"/>
          <w:tab w:val="right" w:pos="9360"/>
        </w:tabs>
        <w:spacing w:line="480" w:lineRule="atLeast"/>
        <w:ind w:right="0"/>
      </w:pPr>
      <w:r>
        <w:t>Benefits of Heightened Accent Training - Correcting Problems</w:t>
      </w:r>
      <w:r>
        <w:tab/>
        <w:t>129</w:t>
      </w:r>
    </w:p>
    <w:p w:rsidR="00000000" w:rsidRDefault="00B9559C">
      <w:pPr>
        <w:pStyle w:val="TOC3"/>
        <w:tabs>
          <w:tab w:val="clear" w:pos="8280"/>
          <w:tab w:val="clear" w:pos="8640"/>
          <w:tab w:val="right" w:pos="9360"/>
        </w:tabs>
        <w:spacing w:line="480" w:lineRule="atLeast"/>
        <w:ind w:right="0"/>
      </w:pPr>
      <w:r>
        <w:rPr>
          <w:u w:val="single"/>
        </w:rPr>
        <w:t>Intelligibility</w:t>
      </w:r>
      <w:r>
        <w:t>.</w:t>
      </w:r>
      <w:r>
        <w:tab/>
        <w:t>129</w:t>
      </w:r>
    </w:p>
    <w:p w:rsidR="00000000" w:rsidRDefault="00B9559C">
      <w:pPr>
        <w:pStyle w:val="TOC3"/>
        <w:tabs>
          <w:tab w:val="clear" w:pos="8280"/>
          <w:tab w:val="clear" w:pos="8640"/>
          <w:tab w:val="right" w:pos="9360"/>
        </w:tabs>
        <w:spacing w:line="480" w:lineRule="atLeast"/>
        <w:ind w:right="0"/>
      </w:pPr>
      <w:r>
        <w:rPr>
          <w:u w:val="single"/>
        </w:rPr>
        <w:t>Distraction</w:t>
      </w:r>
      <w:r>
        <w:t>.</w:t>
      </w:r>
      <w:r>
        <w:tab/>
        <w:t>130</w:t>
      </w:r>
    </w:p>
    <w:p w:rsidR="00000000" w:rsidRDefault="00B9559C">
      <w:pPr>
        <w:pStyle w:val="TOC3"/>
        <w:tabs>
          <w:tab w:val="clear" w:pos="8280"/>
          <w:tab w:val="clear" w:pos="8640"/>
          <w:tab w:val="right" w:pos="9360"/>
        </w:tabs>
        <w:spacing w:line="480" w:lineRule="atLeast"/>
        <w:ind w:right="0"/>
      </w:pPr>
      <w:r>
        <w:rPr>
          <w:u w:val="single"/>
        </w:rPr>
        <w:t>Prejudice</w:t>
      </w:r>
      <w:r>
        <w:t>.</w:t>
      </w:r>
      <w:r>
        <w:tab/>
        <w:t>130</w:t>
      </w:r>
    </w:p>
    <w:p w:rsidR="00000000" w:rsidRDefault="00B9559C">
      <w:pPr>
        <w:pStyle w:val="TOC2"/>
        <w:tabs>
          <w:tab w:val="clear" w:pos="8280"/>
          <w:tab w:val="clear" w:pos="8640"/>
          <w:tab w:val="right" w:pos="9360"/>
        </w:tabs>
        <w:spacing w:line="480" w:lineRule="atLeast"/>
        <w:ind w:right="0"/>
      </w:pPr>
      <w:r>
        <w:t>Benefits of Heightened A</w:t>
      </w:r>
      <w:r>
        <w:t>ccent Training - Fulfilling Potentials</w:t>
      </w:r>
      <w:r>
        <w:tab/>
        <w:t>131</w:t>
      </w:r>
    </w:p>
    <w:p w:rsidR="00000000" w:rsidRDefault="00B9559C">
      <w:pPr>
        <w:pStyle w:val="TOC3"/>
        <w:tabs>
          <w:tab w:val="clear" w:pos="8280"/>
          <w:tab w:val="clear" w:pos="8640"/>
          <w:tab w:val="right" w:pos="9360"/>
        </w:tabs>
        <w:spacing w:line="480" w:lineRule="atLeast"/>
        <w:ind w:right="0"/>
      </w:pPr>
      <w:r>
        <w:rPr>
          <w:u w:val="single"/>
        </w:rPr>
        <w:t>Articulatory Skills</w:t>
      </w:r>
      <w:r>
        <w:t>.</w:t>
      </w:r>
      <w:r>
        <w:tab/>
        <w:t>131</w:t>
      </w:r>
    </w:p>
    <w:p w:rsidR="00000000" w:rsidRDefault="00B9559C">
      <w:pPr>
        <w:pStyle w:val="TOC3"/>
        <w:tabs>
          <w:tab w:val="clear" w:pos="8280"/>
          <w:tab w:val="clear" w:pos="8640"/>
          <w:tab w:val="right" w:pos="9360"/>
        </w:tabs>
        <w:spacing w:line="480" w:lineRule="atLeast"/>
        <w:ind w:right="0"/>
      </w:pPr>
      <w:r>
        <w:rPr>
          <w:u w:val="single"/>
        </w:rPr>
        <w:t>Ear Training</w:t>
      </w:r>
      <w:r>
        <w:t>.</w:t>
      </w:r>
      <w:r>
        <w:tab/>
        <w:t>131</w:t>
      </w:r>
    </w:p>
    <w:p w:rsidR="00000000" w:rsidRDefault="00B9559C">
      <w:pPr>
        <w:pStyle w:val="TOC3"/>
        <w:tabs>
          <w:tab w:val="clear" w:pos="8280"/>
          <w:tab w:val="clear" w:pos="8640"/>
          <w:tab w:val="right" w:pos="9360"/>
        </w:tabs>
        <w:spacing w:line="480" w:lineRule="atLeast"/>
        <w:ind w:right="0"/>
      </w:pPr>
      <w:r>
        <w:rPr>
          <w:u w:val="single"/>
        </w:rPr>
        <w:t>Neutrality</w:t>
      </w:r>
      <w:r>
        <w:t>.</w:t>
      </w:r>
      <w:r>
        <w:tab/>
        <w:t>131</w:t>
      </w:r>
    </w:p>
    <w:p w:rsidR="00000000" w:rsidRDefault="00B9559C">
      <w:pPr>
        <w:pStyle w:val="TOC3"/>
        <w:tabs>
          <w:tab w:val="clear" w:pos="8280"/>
          <w:tab w:val="clear" w:pos="8640"/>
          <w:tab w:val="right" w:pos="9360"/>
        </w:tabs>
        <w:spacing w:line="480" w:lineRule="atLeast"/>
        <w:ind w:right="0"/>
      </w:pPr>
      <w:r>
        <w:rPr>
          <w:u w:val="single"/>
        </w:rPr>
        <w:t>Expressive and Interpretive Range</w:t>
      </w:r>
      <w:r>
        <w:t>.</w:t>
      </w:r>
      <w:r>
        <w:tab/>
        <w:t>132</w:t>
      </w:r>
    </w:p>
    <w:p w:rsidR="00000000" w:rsidRDefault="00B9559C">
      <w:pPr>
        <w:pStyle w:val="TOC3"/>
        <w:tabs>
          <w:tab w:val="clear" w:pos="8280"/>
          <w:tab w:val="clear" w:pos="8640"/>
          <w:tab w:val="right" w:pos="9360"/>
        </w:tabs>
        <w:spacing w:line="480" w:lineRule="atLeast"/>
        <w:ind w:right="0"/>
      </w:pPr>
      <w:r>
        <w:rPr>
          <w:u w:val="single"/>
        </w:rPr>
        <w:t>Uniformity</w:t>
      </w:r>
      <w:r>
        <w:t>.</w:t>
      </w:r>
      <w:r>
        <w:tab/>
        <w:t>132</w:t>
      </w:r>
    </w:p>
    <w:p w:rsidR="00000000" w:rsidRDefault="00B9559C">
      <w:pPr>
        <w:pStyle w:val="TOC2"/>
        <w:tabs>
          <w:tab w:val="clear" w:pos="8280"/>
          <w:tab w:val="clear" w:pos="8640"/>
          <w:tab w:val="right" w:pos="9360"/>
        </w:tabs>
        <w:spacing w:line="480" w:lineRule="atLeast"/>
        <w:ind w:right="0"/>
      </w:pPr>
      <w:r>
        <w:t>Controversies Surrounding Heightened Accent Training</w:t>
      </w:r>
      <w:r>
        <w:tab/>
        <w:t>132</w:t>
      </w:r>
    </w:p>
    <w:p w:rsidR="00000000" w:rsidRDefault="00B9559C">
      <w:pPr>
        <w:pStyle w:val="TOC3"/>
        <w:tabs>
          <w:tab w:val="clear" w:pos="8280"/>
          <w:tab w:val="clear" w:pos="8640"/>
          <w:tab w:val="right" w:pos="9360"/>
        </w:tabs>
        <w:spacing w:line="480" w:lineRule="atLeast"/>
        <w:ind w:right="0"/>
      </w:pPr>
      <w:r>
        <w:rPr>
          <w:u w:val="single"/>
        </w:rPr>
        <w:t>Social/Cultural Criticism</w:t>
      </w:r>
      <w:r>
        <w:t>.</w:t>
      </w:r>
      <w:r>
        <w:tab/>
        <w:t>133</w:t>
      </w:r>
    </w:p>
    <w:p w:rsidR="00000000" w:rsidRDefault="00B9559C">
      <w:pPr>
        <w:pStyle w:val="TOC3"/>
        <w:tabs>
          <w:tab w:val="clear" w:pos="8280"/>
          <w:tab w:val="clear" w:pos="8640"/>
          <w:tab w:val="right" w:pos="9360"/>
        </w:tabs>
        <w:spacing w:line="480" w:lineRule="atLeast"/>
        <w:ind w:right="0"/>
      </w:pPr>
      <w:r>
        <w:rPr>
          <w:u w:val="single"/>
        </w:rPr>
        <w:lastRenderedPageBreak/>
        <w:t>Pedagogical</w:t>
      </w:r>
      <w:r>
        <w:rPr>
          <w:u w:val="single"/>
        </w:rPr>
        <w:t>/Artistic Criticism</w:t>
      </w:r>
      <w:r>
        <w:t>.</w:t>
      </w:r>
      <w:r>
        <w:tab/>
        <w:t>135</w:t>
      </w:r>
    </w:p>
    <w:p w:rsidR="00000000" w:rsidRDefault="00B9559C">
      <w:pPr>
        <w:pStyle w:val="TOC2"/>
        <w:tabs>
          <w:tab w:val="clear" w:pos="8280"/>
          <w:tab w:val="clear" w:pos="8640"/>
          <w:tab w:val="right" w:pos="9360"/>
        </w:tabs>
        <w:spacing w:line="480" w:lineRule="atLeast"/>
        <w:ind w:right="0"/>
      </w:pPr>
      <w:r>
        <w:t>Pedagogical Issues in Teaching Acrolects</w:t>
      </w:r>
      <w:r>
        <w:tab/>
        <w:t>136</w:t>
      </w:r>
    </w:p>
    <w:p w:rsidR="00000000" w:rsidRDefault="00B9559C">
      <w:pPr>
        <w:pStyle w:val="TOC3"/>
        <w:tabs>
          <w:tab w:val="clear" w:pos="8280"/>
          <w:tab w:val="clear" w:pos="8640"/>
          <w:tab w:val="right" w:pos="9360"/>
        </w:tabs>
        <w:spacing w:line="480" w:lineRule="atLeast"/>
        <w:ind w:right="0"/>
      </w:pPr>
      <w:r>
        <w:rPr>
          <w:u w:val="single"/>
        </w:rPr>
        <w:t>When should acrolects be taught?</w:t>
      </w:r>
      <w:r>
        <w:tab/>
        <w:t>136</w:t>
      </w:r>
    </w:p>
    <w:p w:rsidR="00000000" w:rsidRDefault="00B9559C">
      <w:pPr>
        <w:pStyle w:val="TOC3"/>
        <w:tabs>
          <w:tab w:val="clear" w:pos="8280"/>
          <w:tab w:val="clear" w:pos="8640"/>
          <w:tab w:val="right" w:pos="9360"/>
        </w:tabs>
        <w:spacing w:line="480" w:lineRule="atLeast"/>
        <w:ind w:right="0"/>
      </w:pPr>
      <w:r>
        <w:rPr>
          <w:u w:val="single"/>
        </w:rPr>
        <w:t>How should acrolects be taught?</w:t>
      </w:r>
      <w:r>
        <w:tab/>
        <w:t>137</w:t>
      </w:r>
    </w:p>
    <w:p w:rsidR="00000000" w:rsidRDefault="00B9559C">
      <w:pPr>
        <w:pStyle w:val="TOC4"/>
        <w:tabs>
          <w:tab w:val="clear" w:pos="8280"/>
          <w:tab w:val="clear" w:pos="8640"/>
          <w:tab w:val="right" w:pos="9360"/>
        </w:tabs>
        <w:spacing w:line="480" w:lineRule="atLeast"/>
        <w:ind w:right="0"/>
      </w:pPr>
      <w:r>
        <w:t>Discussion</w:t>
      </w:r>
      <w:r>
        <w:tab/>
        <w:t>137</w:t>
      </w:r>
    </w:p>
    <w:p w:rsidR="00000000" w:rsidRDefault="00B9559C">
      <w:pPr>
        <w:pStyle w:val="TOC4"/>
        <w:tabs>
          <w:tab w:val="clear" w:pos="8280"/>
          <w:tab w:val="clear" w:pos="8640"/>
          <w:tab w:val="right" w:pos="9360"/>
        </w:tabs>
        <w:spacing w:line="480" w:lineRule="atLeast"/>
        <w:ind w:right="0"/>
      </w:pPr>
      <w:r>
        <w:t>Eliminating Value Judgments</w:t>
      </w:r>
      <w:r>
        <w:tab/>
        <w:t>137</w:t>
      </w:r>
    </w:p>
    <w:p w:rsidR="00000000" w:rsidRDefault="00B9559C">
      <w:pPr>
        <w:pStyle w:val="TOC4"/>
        <w:tabs>
          <w:tab w:val="clear" w:pos="8280"/>
          <w:tab w:val="clear" w:pos="8640"/>
          <w:tab w:val="right" w:pos="9360"/>
        </w:tabs>
        <w:spacing w:line="480" w:lineRule="atLeast"/>
        <w:ind w:right="0"/>
      </w:pPr>
      <w:r>
        <w:t>Delaying the Very Specific Speech Work</w:t>
      </w:r>
      <w:r>
        <w:tab/>
        <w:t>138</w:t>
      </w:r>
    </w:p>
    <w:p w:rsidR="00000000" w:rsidRDefault="00B9559C">
      <w:pPr>
        <w:pStyle w:val="TOC4"/>
        <w:tabs>
          <w:tab w:val="clear" w:pos="8280"/>
          <w:tab w:val="clear" w:pos="8640"/>
          <w:tab w:val="right" w:pos="9360"/>
        </w:tabs>
        <w:spacing w:line="480" w:lineRule="atLeast"/>
        <w:ind w:right="0"/>
      </w:pPr>
      <w:r>
        <w:t xml:space="preserve">Developing Respect for </w:t>
      </w:r>
      <w:r>
        <w:t>a Wide Variety of Sounds</w:t>
      </w:r>
      <w:r>
        <w:tab/>
        <w:t>138</w:t>
      </w:r>
    </w:p>
    <w:p w:rsidR="00000000" w:rsidRDefault="00B9559C">
      <w:pPr>
        <w:pStyle w:val="TOC4"/>
        <w:tabs>
          <w:tab w:val="clear" w:pos="8280"/>
          <w:tab w:val="clear" w:pos="8640"/>
          <w:tab w:val="right" w:pos="9360"/>
        </w:tabs>
        <w:spacing w:line="480" w:lineRule="atLeast"/>
        <w:ind w:right="0"/>
      </w:pPr>
      <w:r>
        <w:t>Physical Work</w:t>
      </w:r>
      <w:r>
        <w:tab/>
        <w:t>138</w:t>
      </w:r>
    </w:p>
    <w:p w:rsidR="00000000" w:rsidRDefault="00B9559C">
      <w:pPr>
        <w:pStyle w:val="TOC4"/>
        <w:tabs>
          <w:tab w:val="clear" w:pos="8280"/>
          <w:tab w:val="clear" w:pos="8640"/>
          <w:tab w:val="right" w:pos="9360"/>
        </w:tabs>
        <w:spacing w:line="480" w:lineRule="atLeast"/>
        <w:ind w:right="0"/>
      </w:pPr>
      <w:r>
        <w:t>Feedback</w:t>
      </w:r>
      <w:r>
        <w:tab/>
        <w:t>138</w:t>
      </w:r>
    </w:p>
    <w:p w:rsidR="00000000" w:rsidRDefault="00B9559C">
      <w:pPr>
        <w:pStyle w:val="TOC4"/>
        <w:tabs>
          <w:tab w:val="clear" w:pos="8280"/>
          <w:tab w:val="clear" w:pos="8640"/>
          <w:tab w:val="right" w:pos="9360"/>
        </w:tabs>
        <w:spacing w:line="480" w:lineRule="atLeast"/>
        <w:ind w:right="0"/>
      </w:pPr>
      <w:r>
        <w:t>Connecting the Work to Text</w:t>
      </w:r>
      <w:r>
        <w:tab/>
        <w:t>139</w:t>
      </w:r>
    </w:p>
    <w:p w:rsidR="00000000" w:rsidRDefault="00B9559C">
      <w:pPr>
        <w:pStyle w:val="TOC4"/>
        <w:tabs>
          <w:tab w:val="clear" w:pos="8280"/>
          <w:tab w:val="clear" w:pos="8640"/>
          <w:tab w:val="right" w:pos="9360"/>
        </w:tabs>
        <w:spacing w:line="480" w:lineRule="atLeast"/>
        <w:ind w:right="0"/>
      </w:pPr>
      <w:r>
        <w:t>Getting Support from other Faculty and Directors</w:t>
      </w:r>
      <w:r>
        <w:tab/>
        <w:t>139</w:t>
      </w:r>
    </w:p>
    <w:p w:rsidR="00000000" w:rsidRDefault="00B9559C">
      <w:pPr>
        <w:pStyle w:val="TOC4"/>
        <w:tabs>
          <w:tab w:val="clear" w:pos="8280"/>
          <w:tab w:val="clear" w:pos="8640"/>
          <w:tab w:val="right" w:pos="9360"/>
        </w:tabs>
        <w:spacing w:line="480" w:lineRule="atLeast"/>
        <w:ind w:right="0"/>
      </w:pPr>
      <w:r>
        <w:t>Taping</w:t>
      </w:r>
      <w:r>
        <w:tab/>
        <w:t>139</w:t>
      </w:r>
    </w:p>
    <w:p w:rsidR="00000000" w:rsidRDefault="00B9559C">
      <w:pPr>
        <w:pStyle w:val="TOC4"/>
        <w:tabs>
          <w:tab w:val="clear" w:pos="8280"/>
          <w:tab w:val="clear" w:pos="8640"/>
          <w:tab w:val="right" w:pos="9360"/>
        </w:tabs>
        <w:spacing w:line="480" w:lineRule="atLeast"/>
        <w:ind w:right="0"/>
      </w:pPr>
      <w:r>
        <w:t>Honoring a Variety of Learning Styles and Modalities</w:t>
      </w:r>
      <w:r>
        <w:tab/>
        <w:t>139</w:t>
      </w:r>
    </w:p>
    <w:p w:rsidR="00000000" w:rsidRDefault="00B9559C">
      <w:pPr>
        <w:pStyle w:val="TOC4"/>
        <w:tabs>
          <w:tab w:val="clear" w:pos="8280"/>
          <w:tab w:val="clear" w:pos="8640"/>
          <w:tab w:val="right" w:pos="9360"/>
        </w:tabs>
        <w:spacing w:line="480" w:lineRule="atLeast"/>
        <w:ind w:right="0"/>
      </w:pPr>
      <w:r>
        <w:t>Teach with Patience and Persistence</w:t>
      </w:r>
      <w:r>
        <w:tab/>
        <w:t>139</w:t>
      </w:r>
    </w:p>
    <w:p w:rsidR="00000000" w:rsidRDefault="00B9559C">
      <w:pPr>
        <w:pStyle w:val="TOC4"/>
        <w:tabs>
          <w:tab w:val="clear" w:pos="8280"/>
          <w:tab w:val="clear" w:pos="8640"/>
          <w:tab w:val="right" w:pos="9360"/>
        </w:tabs>
        <w:spacing w:line="480" w:lineRule="atLeast"/>
        <w:ind w:right="0"/>
      </w:pPr>
      <w:r>
        <w:t>Tea</w:t>
      </w:r>
      <w:r>
        <w:t>ching SS, GA, and RP in Comparison</w:t>
      </w:r>
      <w:r>
        <w:tab/>
        <w:t>140</w:t>
      </w:r>
    </w:p>
    <w:p w:rsidR="00000000" w:rsidRDefault="00B9559C">
      <w:pPr>
        <w:pStyle w:val="TOC1"/>
        <w:tabs>
          <w:tab w:val="clear" w:pos="8280"/>
          <w:tab w:val="clear" w:pos="8640"/>
          <w:tab w:val="right" w:pos="9360"/>
        </w:tabs>
        <w:spacing w:line="480" w:lineRule="atLeast"/>
        <w:ind w:right="0"/>
      </w:pPr>
      <w:r>
        <w:t>CHAPTER 8 - CONCLUSION</w:t>
      </w:r>
      <w:r>
        <w:tab/>
        <w:t>141</w:t>
      </w:r>
    </w:p>
    <w:p w:rsidR="00000000" w:rsidRDefault="00B9559C">
      <w:pPr>
        <w:pStyle w:val="TOC1"/>
        <w:tabs>
          <w:tab w:val="clear" w:pos="8280"/>
          <w:tab w:val="clear" w:pos="8640"/>
          <w:tab w:val="right" w:pos="9360"/>
        </w:tabs>
        <w:spacing w:line="480" w:lineRule="atLeast"/>
        <w:ind w:right="0"/>
      </w:pPr>
      <w:r>
        <w:t>Works Cited</w:t>
      </w:r>
      <w:r>
        <w:tab/>
        <w:t>145</w:t>
      </w:r>
    </w:p>
    <w:p w:rsidR="00000000" w:rsidRDefault="00B9559C">
      <w:pPr>
        <w:pStyle w:val="TOC1"/>
        <w:tabs>
          <w:tab w:val="clear" w:pos="8280"/>
          <w:tab w:val="clear" w:pos="8640"/>
          <w:tab w:val="right" w:pos="9360"/>
        </w:tabs>
        <w:spacing w:line="480" w:lineRule="atLeast"/>
        <w:ind w:right="0"/>
      </w:pPr>
      <w:r>
        <w:t>APPENDIX A</w:t>
      </w:r>
      <w:r>
        <w:tab/>
        <w:t>151</w:t>
      </w:r>
    </w:p>
    <w:p w:rsidR="00000000" w:rsidRDefault="00B9559C">
      <w:pPr>
        <w:pStyle w:val="TOC1"/>
        <w:tabs>
          <w:tab w:val="clear" w:pos="8280"/>
          <w:tab w:val="clear" w:pos="8640"/>
          <w:tab w:val="right" w:pos="9360"/>
        </w:tabs>
        <w:spacing w:line="480" w:lineRule="atLeast"/>
        <w:ind w:right="0"/>
      </w:pPr>
      <w:r>
        <w:t>APPENDIX B</w:t>
      </w:r>
      <w:r>
        <w:tab/>
        <w:t>155</w:t>
      </w:r>
    </w:p>
    <w:p w:rsidR="00000000" w:rsidRDefault="00B9559C">
      <w:pPr>
        <w:pStyle w:val="TOC1"/>
        <w:tabs>
          <w:tab w:val="clear" w:pos="8280"/>
          <w:tab w:val="clear" w:pos="8640"/>
          <w:tab w:val="right" w:pos="9360"/>
        </w:tabs>
        <w:spacing w:line="480" w:lineRule="atLeast"/>
        <w:ind w:right="0"/>
      </w:pPr>
      <w:r>
        <w:t>APPENDIX C</w:t>
      </w:r>
      <w:r>
        <w:tab/>
        <w:t>156</w:t>
      </w:r>
    </w:p>
    <w:p w:rsidR="00000000" w:rsidRDefault="00B9559C">
      <w:pPr>
        <w:pStyle w:val="TOC1"/>
        <w:tabs>
          <w:tab w:val="clear" w:pos="8280"/>
          <w:tab w:val="clear" w:pos="8640"/>
          <w:tab w:val="right" w:pos="9360"/>
        </w:tabs>
        <w:spacing w:line="480" w:lineRule="atLeast"/>
        <w:ind w:right="0"/>
      </w:pPr>
      <w:r>
        <w:t>APPENDIX D</w:t>
      </w:r>
      <w:r>
        <w:tab/>
        <w:t>160</w:t>
      </w:r>
    </w:p>
    <w:p w:rsidR="00000000" w:rsidRDefault="00B9559C">
      <w:pPr>
        <w:pStyle w:val="TOC1"/>
        <w:tabs>
          <w:tab w:val="clear" w:pos="8280"/>
          <w:tab w:val="clear" w:pos="8640"/>
          <w:tab w:val="right" w:pos="9360"/>
        </w:tabs>
        <w:spacing w:line="480" w:lineRule="atLeast"/>
        <w:ind w:right="0"/>
      </w:pPr>
      <w:r>
        <w:t>APPENDIX E</w:t>
      </w:r>
      <w:r>
        <w:tab/>
        <w:t>164</w:t>
      </w:r>
    </w:p>
    <w:p w:rsidR="00000000" w:rsidRDefault="00B9559C">
      <w:pPr>
        <w:pStyle w:val="TOC2"/>
        <w:tabs>
          <w:tab w:val="clear" w:pos="8280"/>
          <w:tab w:val="clear" w:pos="8640"/>
          <w:tab w:val="right" w:pos="9360"/>
        </w:tabs>
        <w:spacing w:line="480" w:lineRule="atLeast"/>
        <w:ind w:right="0"/>
      </w:pPr>
      <w:r>
        <w:t>The "Bath" List Of Words</w:t>
      </w:r>
      <w:r>
        <w:tab/>
        <w:t>164</w:t>
      </w:r>
    </w:p>
    <w:p w:rsidR="00000000" w:rsidRDefault="00B9559C">
      <w:pPr>
        <w:pStyle w:val="TOC2"/>
        <w:tabs>
          <w:tab w:val="clear" w:pos="8280"/>
          <w:tab w:val="clear" w:pos="8640"/>
          <w:tab w:val="right" w:pos="9360"/>
        </w:tabs>
        <w:spacing w:line="480" w:lineRule="atLeast"/>
        <w:ind w:right="0"/>
      </w:pPr>
      <w:r>
        <w:t>Bath Set Words With Variable Pronunciations</w:t>
      </w:r>
      <w:r>
        <w:tab/>
        <w:t>171</w:t>
      </w:r>
    </w:p>
    <w:p w:rsidR="00000000" w:rsidRDefault="00B9559C">
      <w:pPr>
        <w:pStyle w:val="TOC1"/>
        <w:tabs>
          <w:tab w:val="clear" w:pos="8280"/>
          <w:tab w:val="clear" w:pos="8640"/>
          <w:tab w:val="right" w:pos="9360"/>
        </w:tabs>
        <w:spacing w:line="480" w:lineRule="atLeast"/>
        <w:ind w:right="0"/>
      </w:pPr>
      <w:r>
        <w:t>APPENDIX F</w:t>
      </w:r>
      <w:r>
        <w:tab/>
        <w:t>174</w:t>
      </w:r>
    </w:p>
    <w:p w:rsidR="00000000" w:rsidRDefault="00B9559C">
      <w:pPr>
        <w:pStyle w:val="TOC2"/>
        <w:tabs>
          <w:tab w:val="clear" w:pos="8280"/>
          <w:tab w:val="clear" w:pos="8640"/>
          <w:tab w:val="right" w:pos="9360"/>
        </w:tabs>
        <w:spacing w:line="480" w:lineRule="atLeast"/>
        <w:ind w:right="0"/>
      </w:pPr>
      <w:r>
        <w:t xml:space="preserve">RHOTIC </w:t>
      </w:r>
      <w:r>
        <w:t>TRANSCRIPTION</w:t>
      </w:r>
      <w:r>
        <w:tab/>
        <w:t>174</w:t>
      </w:r>
    </w:p>
    <w:p w:rsidR="00000000" w:rsidRDefault="00B9559C">
      <w:pPr>
        <w:pStyle w:val="TOC3"/>
        <w:tabs>
          <w:tab w:val="clear" w:pos="8280"/>
          <w:tab w:val="clear" w:pos="8640"/>
          <w:tab w:val="right" w:pos="9360"/>
        </w:tabs>
        <w:spacing w:line="480" w:lineRule="atLeast"/>
        <w:ind w:right="0"/>
      </w:pPr>
      <w:r>
        <w:lastRenderedPageBreak/>
        <w:t>Varieties of R Transcription</w:t>
      </w:r>
      <w:r>
        <w:tab/>
        <w:t>174</w:t>
      </w:r>
    </w:p>
    <w:p w:rsidR="00000000" w:rsidRDefault="00B9559C">
      <w:pPr>
        <w:pStyle w:val="TOC4"/>
        <w:tabs>
          <w:tab w:val="clear" w:pos="8280"/>
          <w:tab w:val="clear" w:pos="8640"/>
          <w:tab w:val="left" w:pos="2880"/>
          <w:tab w:val="right" w:pos="9360"/>
        </w:tabs>
        <w:spacing w:line="480" w:lineRule="atLeast"/>
        <w:ind w:right="0"/>
      </w:pPr>
      <w:r>
        <w:rPr>
          <w:rFonts w:ascii="IPAKiel" w:hAnsi="IPAKiel"/>
          <w:sz w:val="28"/>
        </w:rPr>
        <w:t>r</w:t>
      </w:r>
      <w:r>
        <w:tab/>
        <w:t>LOWER-CASE R</w:t>
      </w:r>
      <w:r>
        <w:tab/>
        <w:t>174</w:t>
      </w:r>
    </w:p>
    <w:p w:rsidR="00000000" w:rsidRDefault="00B9559C">
      <w:pPr>
        <w:pStyle w:val="TOC4"/>
        <w:tabs>
          <w:tab w:val="clear" w:pos="8280"/>
          <w:tab w:val="clear" w:pos="8640"/>
          <w:tab w:val="left" w:pos="2880"/>
          <w:tab w:val="right" w:pos="9360"/>
        </w:tabs>
        <w:spacing w:line="480" w:lineRule="atLeast"/>
        <w:ind w:right="0"/>
      </w:pPr>
      <w:r>
        <w:rPr>
          <w:rFonts w:ascii="IPAKiel" w:hAnsi="IPAKiel"/>
          <w:sz w:val="28"/>
        </w:rPr>
        <w:t>|</w:t>
      </w:r>
      <w:r>
        <w:tab/>
        <w:t>FISH-HOOK R</w:t>
      </w:r>
      <w:r>
        <w:tab/>
        <w:t>176</w:t>
      </w:r>
    </w:p>
    <w:p w:rsidR="00000000" w:rsidRDefault="00B9559C">
      <w:pPr>
        <w:pStyle w:val="TOC4"/>
        <w:tabs>
          <w:tab w:val="clear" w:pos="8280"/>
          <w:tab w:val="clear" w:pos="8640"/>
          <w:tab w:val="left" w:pos="2880"/>
          <w:tab w:val="right" w:pos="9360"/>
        </w:tabs>
        <w:spacing w:line="480" w:lineRule="atLeast"/>
        <w:ind w:right="0"/>
      </w:pPr>
      <w:r>
        <w:rPr>
          <w:rFonts w:ascii="IPAKiel" w:hAnsi="IPAKiel"/>
          <w:sz w:val="28"/>
        </w:rPr>
        <w:t>®</w:t>
      </w:r>
      <w:r>
        <w:tab/>
        <w:t>TURNED R</w:t>
      </w:r>
      <w:r>
        <w:tab/>
        <w:t>176</w:t>
      </w:r>
    </w:p>
    <w:p w:rsidR="00000000" w:rsidRDefault="00B9559C">
      <w:pPr>
        <w:pStyle w:val="TOC4"/>
        <w:tabs>
          <w:tab w:val="clear" w:pos="8280"/>
          <w:tab w:val="clear" w:pos="8640"/>
          <w:tab w:val="left" w:pos="2880"/>
          <w:tab w:val="right" w:pos="9360"/>
        </w:tabs>
        <w:spacing w:line="480" w:lineRule="atLeast"/>
        <w:ind w:right="0"/>
      </w:pPr>
      <w:r>
        <w:rPr>
          <w:rFonts w:ascii="IPAKiel" w:hAnsi="IPAKiel"/>
          <w:sz w:val="28"/>
        </w:rPr>
        <w:t>„</w:t>
      </w:r>
      <w:r>
        <w:tab/>
        <w:t>RIGHT-HOOK SCHWA</w:t>
      </w:r>
      <w:r>
        <w:tab/>
        <w:t>177</w:t>
      </w:r>
    </w:p>
    <w:p w:rsidR="00000000" w:rsidRDefault="00B9559C">
      <w:pPr>
        <w:pStyle w:val="TOC4"/>
        <w:tabs>
          <w:tab w:val="clear" w:pos="8280"/>
          <w:tab w:val="clear" w:pos="8640"/>
          <w:tab w:val="left" w:pos="2880"/>
          <w:tab w:val="right" w:pos="9360"/>
        </w:tabs>
        <w:spacing w:line="480" w:lineRule="atLeast"/>
        <w:ind w:right="0"/>
      </w:pPr>
      <w:r>
        <w:rPr>
          <w:rFonts w:ascii="IPAKiel" w:hAnsi="IPAKiel"/>
          <w:sz w:val="28"/>
        </w:rPr>
        <w:t>‰±</w:t>
      </w:r>
      <w:r>
        <w:tab/>
        <w:t>RIGHT-HOOK REVERSED EPSILON</w:t>
      </w:r>
      <w:r>
        <w:tab/>
        <w:t>177</w:t>
      </w:r>
    </w:p>
    <w:p w:rsidR="00000000" w:rsidRDefault="00B9559C">
      <w:pPr>
        <w:pStyle w:val="TOC3"/>
        <w:tabs>
          <w:tab w:val="clear" w:pos="8280"/>
          <w:tab w:val="clear" w:pos="8640"/>
          <w:tab w:val="right" w:pos="9360"/>
        </w:tabs>
        <w:spacing w:line="480" w:lineRule="atLeast"/>
        <w:ind w:right="0"/>
      </w:pPr>
      <w:r>
        <w:t>Protocols Used in This Text</w:t>
      </w:r>
      <w:r>
        <w:tab/>
        <w:t>178</w:t>
      </w:r>
    </w:p>
    <w:p w:rsidR="00000000" w:rsidRDefault="00B9559C">
      <w:pPr>
        <w:tabs>
          <w:tab w:val="right" w:pos="9360"/>
        </w:tabs>
        <w:sectPr w:rsidR="00000000">
          <w:headerReference w:type="default" r:id="rId8"/>
          <w:pgSz w:w="12240" w:h="15840"/>
          <w:pgMar w:top="1440" w:right="1440" w:bottom="1440" w:left="1440" w:header="720" w:footer="720" w:gutter="0"/>
          <w:pgNumType w:fmt="lowerRoman"/>
          <w:cols w:space="720"/>
        </w:sectPr>
      </w:pPr>
      <w:r>
        <w:fldChar w:fldCharType="end"/>
      </w:r>
    </w:p>
    <w:p w:rsidR="00000000" w:rsidRDefault="00B9559C">
      <w:pPr>
        <w:pStyle w:val="TOC5"/>
        <w:tabs>
          <w:tab w:val="clear" w:pos="8280"/>
          <w:tab w:val="clear" w:pos="8640"/>
          <w:tab w:val="left" w:pos="720"/>
          <w:tab w:val="right" w:pos="9360"/>
        </w:tabs>
        <w:spacing w:line="480" w:lineRule="atLeast"/>
        <w:ind w:left="0" w:right="0"/>
      </w:pPr>
      <w:r>
        <w:lastRenderedPageBreak/>
        <w:fldChar w:fldCharType="begin"/>
      </w:r>
      <w:r>
        <w:instrText xml:space="preserve"> TOC \f \l "5-5"  </w:instrText>
      </w:r>
      <w:r>
        <w:fldChar w:fldCharType="separate"/>
      </w:r>
    </w:p>
    <w:p w:rsidR="00000000" w:rsidRDefault="00B9559C">
      <w:pPr>
        <w:pStyle w:val="TOC5"/>
        <w:tabs>
          <w:tab w:val="clear" w:pos="8280"/>
          <w:tab w:val="clear" w:pos="8640"/>
          <w:tab w:val="left" w:pos="720"/>
          <w:tab w:val="right" w:pos="9360"/>
        </w:tabs>
        <w:spacing w:line="480" w:lineRule="atLeast"/>
        <w:ind w:left="0" w:right="0"/>
        <w:jc w:val="center"/>
      </w:pPr>
      <w:r>
        <w:rPr>
          <w:b/>
          <w:sz w:val="36"/>
        </w:rPr>
        <w:t>List of Figures</w:t>
      </w:r>
      <w:r>
        <w:rPr>
          <w:b/>
          <w:sz w:val="36"/>
        </w:rPr>
        <w:fldChar w:fldCharType="begin"/>
      </w:r>
      <w:r>
        <w:rPr>
          <w:b/>
          <w:sz w:val="36"/>
        </w:rPr>
        <w:instrText xml:space="preserve"> TC  "List of Figures" \</w:instrText>
      </w:r>
      <w:r>
        <w:rPr>
          <w:b/>
          <w:sz w:val="36"/>
        </w:rPr>
        <w:instrText xml:space="preserve">l 1 </w:instrText>
      </w:r>
      <w:r>
        <w:rPr>
          <w:b/>
          <w:sz w:val="36"/>
        </w:rPr>
        <w:fldChar w:fldCharType="end"/>
      </w:r>
    </w:p>
    <w:p w:rsidR="00000000" w:rsidRDefault="00B9559C">
      <w:pPr>
        <w:pStyle w:val="TOC5"/>
        <w:tabs>
          <w:tab w:val="clear" w:pos="8280"/>
          <w:tab w:val="clear" w:pos="8640"/>
          <w:tab w:val="left" w:pos="720"/>
          <w:tab w:val="right" w:pos="9360"/>
        </w:tabs>
        <w:spacing w:line="480" w:lineRule="atLeast"/>
        <w:ind w:left="0" w:right="0"/>
      </w:pPr>
    </w:p>
    <w:p w:rsidR="00000000" w:rsidRDefault="00B9559C">
      <w:pPr>
        <w:pStyle w:val="TOC5"/>
        <w:tabs>
          <w:tab w:val="clear" w:pos="8280"/>
          <w:tab w:val="clear" w:pos="8640"/>
          <w:tab w:val="left" w:pos="720"/>
          <w:tab w:val="right" w:pos="9360"/>
        </w:tabs>
        <w:spacing w:line="480" w:lineRule="atLeast"/>
        <w:ind w:left="0" w:right="0"/>
      </w:pPr>
      <w:r>
        <w:t>1.1</w:t>
      </w:r>
      <w:r>
        <w:tab/>
        <w:t>Relation Between Social and Regional Accents in England</w:t>
      </w:r>
      <w:r>
        <w:tab/>
        <w:t>10</w:t>
      </w:r>
    </w:p>
    <w:p w:rsidR="00000000" w:rsidRDefault="00B9559C">
      <w:pPr>
        <w:pStyle w:val="TOC5"/>
        <w:tabs>
          <w:tab w:val="clear" w:pos="8280"/>
          <w:tab w:val="clear" w:pos="8640"/>
          <w:tab w:val="left" w:pos="720"/>
          <w:tab w:val="right" w:pos="9360"/>
        </w:tabs>
        <w:spacing w:line="480" w:lineRule="atLeast"/>
        <w:ind w:left="0" w:right="0"/>
      </w:pPr>
      <w:r>
        <w:t>1.2</w:t>
      </w:r>
      <w:r>
        <w:tab/>
        <w:t>Dialect/Accent Relationship Model</w:t>
      </w:r>
      <w:r>
        <w:tab/>
        <w:t>13</w:t>
      </w:r>
    </w:p>
    <w:p w:rsidR="00000000" w:rsidRDefault="00B9559C">
      <w:pPr>
        <w:pStyle w:val="TOC5"/>
        <w:tabs>
          <w:tab w:val="clear" w:pos="8280"/>
          <w:tab w:val="clear" w:pos="8640"/>
          <w:tab w:val="left" w:pos="720"/>
          <w:tab w:val="right" w:pos="9360"/>
        </w:tabs>
        <w:spacing w:line="480" w:lineRule="atLeast"/>
        <w:ind w:left="0" w:right="0"/>
      </w:pPr>
      <w:r>
        <w:t>1.3</w:t>
      </w:r>
      <w:r>
        <w:tab/>
        <w:t>Map of Accents on a Social Scale, I</w:t>
      </w:r>
      <w:r>
        <w:tab/>
        <w:t>15</w:t>
      </w:r>
    </w:p>
    <w:p w:rsidR="00000000" w:rsidRDefault="00B9559C">
      <w:pPr>
        <w:pStyle w:val="TOC5"/>
        <w:tabs>
          <w:tab w:val="clear" w:pos="8280"/>
          <w:tab w:val="clear" w:pos="8640"/>
          <w:tab w:val="left" w:pos="720"/>
          <w:tab w:val="right" w:pos="9360"/>
        </w:tabs>
        <w:spacing w:line="480" w:lineRule="atLeast"/>
        <w:ind w:left="0" w:right="0"/>
      </w:pPr>
      <w:r>
        <w:t>1.4</w:t>
      </w:r>
      <w:r>
        <w:tab/>
        <w:t>GA, SS, RP on Map, I</w:t>
      </w:r>
      <w:r>
        <w:tab/>
        <w:t>19</w:t>
      </w:r>
    </w:p>
    <w:p w:rsidR="00000000" w:rsidRDefault="00B9559C">
      <w:pPr>
        <w:pStyle w:val="TOC5"/>
        <w:tabs>
          <w:tab w:val="clear" w:pos="8280"/>
          <w:tab w:val="clear" w:pos="8640"/>
          <w:tab w:val="left" w:pos="720"/>
          <w:tab w:val="right" w:pos="9360"/>
        </w:tabs>
        <w:spacing w:line="480" w:lineRule="atLeast"/>
        <w:ind w:left="0" w:right="0"/>
      </w:pPr>
      <w:r>
        <w:t>1.5</w:t>
      </w:r>
      <w:r>
        <w:tab/>
        <w:t>Map of Accents on a Social Scale, II</w:t>
      </w:r>
      <w:r>
        <w:tab/>
        <w:t>20</w:t>
      </w:r>
    </w:p>
    <w:p w:rsidR="00000000" w:rsidRDefault="00B9559C">
      <w:pPr>
        <w:pStyle w:val="TOC5"/>
        <w:tabs>
          <w:tab w:val="clear" w:pos="8280"/>
          <w:tab w:val="clear" w:pos="8640"/>
          <w:tab w:val="left" w:pos="720"/>
          <w:tab w:val="right" w:pos="9360"/>
        </w:tabs>
        <w:spacing w:line="480" w:lineRule="atLeast"/>
        <w:ind w:left="0" w:right="0"/>
      </w:pPr>
      <w:r>
        <w:t>1.6</w:t>
      </w:r>
      <w:r>
        <w:tab/>
        <w:t>Map of Accents on a Social</w:t>
      </w:r>
      <w:r>
        <w:t xml:space="preserve"> Scale, III</w:t>
      </w:r>
      <w:r>
        <w:tab/>
        <w:t>21</w:t>
      </w:r>
    </w:p>
    <w:p w:rsidR="00000000" w:rsidRDefault="00B9559C">
      <w:pPr>
        <w:pStyle w:val="TOC5"/>
        <w:tabs>
          <w:tab w:val="clear" w:pos="8280"/>
          <w:tab w:val="clear" w:pos="8640"/>
          <w:tab w:val="left" w:pos="720"/>
          <w:tab w:val="right" w:pos="9360"/>
        </w:tabs>
        <w:spacing w:line="480" w:lineRule="atLeast"/>
        <w:ind w:left="0" w:right="0"/>
      </w:pPr>
      <w:r>
        <w:t>B.1</w:t>
      </w:r>
      <w:r>
        <w:tab/>
        <w:t>Map of Accents on a Social Scale III</w:t>
      </w:r>
      <w:r>
        <w:tab/>
        <w:t>155</w:t>
      </w:r>
    </w:p>
    <w:p w:rsidR="00000000" w:rsidRDefault="00B9559C">
      <w:pPr>
        <w:pStyle w:val="TOC5"/>
        <w:tabs>
          <w:tab w:val="clear" w:pos="8280"/>
          <w:tab w:val="clear" w:pos="8640"/>
          <w:tab w:val="left" w:pos="720"/>
          <w:tab w:val="right" w:pos="9360"/>
        </w:tabs>
        <w:spacing w:line="480" w:lineRule="atLeast"/>
        <w:ind w:left="0" w:right="0"/>
      </w:pPr>
      <w:r>
        <w:t>D.1</w:t>
      </w:r>
      <w:r>
        <w:tab/>
        <w:t>Vowel Chart</w:t>
      </w:r>
      <w:r>
        <w:tab/>
        <w:t>163</w:t>
      </w:r>
    </w:p>
    <w:p w:rsidR="00000000" w:rsidRDefault="00B9559C">
      <w:pPr>
        <w:tabs>
          <w:tab w:val="left" w:pos="720"/>
          <w:tab w:val="right" w:pos="9360"/>
        </w:tabs>
        <w:spacing w:line="480" w:lineRule="atLeast"/>
        <w:sectPr w:rsidR="00000000">
          <w:pgSz w:w="12240" w:h="15840"/>
          <w:pgMar w:top="1440" w:right="1440" w:bottom="1440" w:left="1440" w:header="720" w:footer="720" w:gutter="0"/>
          <w:pgNumType w:fmt="lowerRoman"/>
          <w:cols w:space="720"/>
        </w:sectPr>
      </w:pPr>
      <w:r>
        <w:fldChar w:fldCharType="end"/>
      </w:r>
    </w:p>
    <w:p w:rsidR="00000000" w:rsidRDefault="00B9559C">
      <w:pPr>
        <w:pStyle w:val="TOC5"/>
        <w:tabs>
          <w:tab w:val="clear" w:pos="8280"/>
          <w:tab w:val="clear" w:pos="8640"/>
          <w:tab w:val="left" w:pos="720"/>
          <w:tab w:val="right" w:pos="9360"/>
        </w:tabs>
        <w:spacing w:line="480" w:lineRule="atLeast"/>
        <w:ind w:left="0" w:right="0"/>
      </w:pPr>
      <w:r>
        <w:lastRenderedPageBreak/>
        <w:fldChar w:fldCharType="begin"/>
      </w:r>
      <w:r>
        <w:instrText xml:space="preserve"> TOC \f \l "5-9"  </w:instrText>
      </w:r>
      <w:r>
        <w:fldChar w:fldCharType="separate"/>
      </w:r>
    </w:p>
    <w:p w:rsidR="00000000" w:rsidRDefault="00B9559C">
      <w:pPr>
        <w:pStyle w:val="TOC5"/>
        <w:tabs>
          <w:tab w:val="clear" w:pos="8280"/>
          <w:tab w:val="clear" w:pos="8640"/>
          <w:tab w:val="left" w:pos="720"/>
          <w:tab w:val="right" w:pos="9360"/>
        </w:tabs>
        <w:spacing w:line="480" w:lineRule="atLeast"/>
        <w:ind w:left="0"/>
        <w:jc w:val="center"/>
      </w:pPr>
      <w:r>
        <w:rPr>
          <w:b/>
          <w:sz w:val="36"/>
        </w:rPr>
        <w:t>List of Tables</w:t>
      </w:r>
      <w:r>
        <w:rPr>
          <w:b/>
          <w:sz w:val="36"/>
        </w:rPr>
        <w:fldChar w:fldCharType="begin"/>
      </w:r>
      <w:r>
        <w:rPr>
          <w:b/>
          <w:sz w:val="36"/>
        </w:rPr>
        <w:instrText xml:space="preserve"> TC  "List of Tables" \l 1 </w:instrText>
      </w:r>
      <w:r>
        <w:rPr>
          <w:b/>
          <w:sz w:val="36"/>
        </w:rPr>
        <w:fldChar w:fldCharType="end"/>
      </w:r>
    </w:p>
    <w:p w:rsidR="00000000" w:rsidRDefault="00B9559C">
      <w:pPr>
        <w:pStyle w:val="TOC5"/>
        <w:tabs>
          <w:tab w:val="clear" w:pos="8280"/>
          <w:tab w:val="clear" w:pos="8640"/>
          <w:tab w:val="left" w:pos="720"/>
          <w:tab w:val="right" w:pos="9360"/>
        </w:tabs>
        <w:spacing w:line="480" w:lineRule="atLeast"/>
        <w:ind w:left="0"/>
      </w:pPr>
    </w:p>
    <w:p w:rsidR="00000000" w:rsidRDefault="00B9559C">
      <w:pPr>
        <w:pStyle w:val="TOC6"/>
        <w:tabs>
          <w:tab w:val="clear" w:pos="8280"/>
          <w:tab w:val="clear" w:pos="8640"/>
          <w:tab w:val="left" w:pos="720"/>
          <w:tab w:val="right" w:pos="9360"/>
        </w:tabs>
        <w:spacing w:line="480" w:lineRule="atLeast"/>
        <w:ind w:left="0"/>
      </w:pPr>
      <w:r>
        <w:t>1.1</w:t>
      </w:r>
      <w:r>
        <w:tab/>
        <w:t>Dialect/Accent Components</w:t>
      </w:r>
      <w:r>
        <w:tab/>
        <w:t>12</w:t>
      </w:r>
    </w:p>
    <w:p w:rsidR="00000000" w:rsidRDefault="00B9559C">
      <w:pPr>
        <w:pStyle w:val="TOC6"/>
        <w:tabs>
          <w:tab w:val="clear" w:pos="8280"/>
          <w:tab w:val="clear" w:pos="8640"/>
          <w:tab w:val="left" w:pos="720"/>
          <w:tab w:val="right" w:pos="9360"/>
        </w:tabs>
        <w:spacing w:line="480" w:lineRule="atLeast"/>
        <w:ind w:left="0"/>
      </w:pPr>
      <w:r>
        <w:t>2.1</w:t>
      </w:r>
      <w:r>
        <w:tab/>
        <w:t>Template</w:t>
      </w:r>
      <w:r>
        <w:tab/>
        <w:t>25</w:t>
      </w:r>
    </w:p>
    <w:p w:rsidR="00000000" w:rsidRDefault="00B9559C">
      <w:pPr>
        <w:pStyle w:val="TOC6"/>
        <w:tabs>
          <w:tab w:val="clear" w:pos="8280"/>
          <w:tab w:val="clear" w:pos="8640"/>
          <w:tab w:val="left" w:pos="720"/>
          <w:tab w:val="right" w:pos="9360"/>
        </w:tabs>
        <w:spacing w:line="480" w:lineRule="atLeast"/>
        <w:ind w:left="0"/>
      </w:pPr>
      <w:r>
        <w:t>2.2</w:t>
      </w:r>
      <w:r>
        <w:tab/>
        <w:t>Fleece</w:t>
      </w:r>
      <w:r>
        <w:tab/>
        <w:t>27</w:t>
      </w:r>
    </w:p>
    <w:p w:rsidR="00000000" w:rsidRDefault="00B9559C">
      <w:pPr>
        <w:pStyle w:val="TOC6"/>
        <w:tabs>
          <w:tab w:val="clear" w:pos="8280"/>
          <w:tab w:val="clear" w:pos="8640"/>
          <w:tab w:val="left" w:pos="720"/>
          <w:tab w:val="right" w:pos="9360"/>
        </w:tabs>
        <w:spacing w:line="480" w:lineRule="atLeast"/>
        <w:ind w:left="0"/>
      </w:pPr>
      <w:r>
        <w:t>2.3</w:t>
      </w:r>
      <w:r>
        <w:tab/>
        <w:t>Easy, Hilly</w:t>
      </w:r>
      <w:r>
        <w:tab/>
        <w:t>28</w:t>
      </w:r>
    </w:p>
    <w:p w:rsidR="00000000" w:rsidRDefault="00B9559C">
      <w:pPr>
        <w:pStyle w:val="TOC6"/>
        <w:tabs>
          <w:tab w:val="clear" w:pos="8280"/>
          <w:tab w:val="clear" w:pos="8640"/>
          <w:tab w:val="left" w:pos="720"/>
          <w:tab w:val="right" w:pos="9360"/>
        </w:tabs>
        <w:spacing w:line="480" w:lineRule="atLeast"/>
        <w:ind w:left="0"/>
      </w:pPr>
      <w:r>
        <w:t>2.4</w:t>
      </w:r>
      <w:r>
        <w:tab/>
        <w:t>Recommendations for Se</w:t>
      </w:r>
      <w:r>
        <w:t>t: Easy, Hilly</w:t>
      </w:r>
      <w:r>
        <w:tab/>
        <w:t>29</w:t>
      </w:r>
    </w:p>
    <w:p w:rsidR="00000000" w:rsidRDefault="00B9559C">
      <w:pPr>
        <w:pStyle w:val="TOC6"/>
        <w:tabs>
          <w:tab w:val="clear" w:pos="8280"/>
          <w:tab w:val="clear" w:pos="8640"/>
          <w:tab w:val="left" w:pos="720"/>
          <w:tab w:val="right" w:pos="9360"/>
        </w:tabs>
        <w:spacing w:line="480" w:lineRule="atLeast"/>
        <w:ind w:left="0"/>
      </w:pPr>
      <w:r>
        <w:t>2.5</w:t>
      </w:r>
      <w:r>
        <w:tab/>
        <w:t>Kit</w:t>
      </w:r>
      <w:r>
        <w:tab/>
        <w:t>30</w:t>
      </w:r>
    </w:p>
    <w:p w:rsidR="00000000" w:rsidRDefault="00B9559C">
      <w:pPr>
        <w:pStyle w:val="TOC6"/>
        <w:tabs>
          <w:tab w:val="clear" w:pos="8280"/>
          <w:tab w:val="clear" w:pos="8640"/>
          <w:tab w:val="left" w:pos="720"/>
          <w:tab w:val="right" w:pos="9360"/>
        </w:tabs>
        <w:spacing w:line="480" w:lineRule="atLeast"/>
        <w:ind w:left="0"/>
      </w:pPr>
      <w:r>
        <w:t>2.6</w:t>
      </w:r>
      <w:r>
        <w:tab/>
        <w:t>Dress</w:t>
      </w:r>
      <w:r>
        <w:tab/>
        <w:t>31</w:t>
      </w:r>
    </w:p>
    <w:p w:rsidR="00000000" w:rsidRDefault="00B9559C">
      <w:pPr>
        <w:pStyle w:val="TOC6"/>
        <w:tabs>
          <w:tab w:val="clear" w:pos="8280"/>
          <w:tab w:val="clear" w:pos="8640"/>
          <w:tab w:val="left" w:pos="720"/>
          <w:tab w:val="right" w:pos="9360"/>
        </w:tabs>
        <w:spacing w:line="480" w:lineRule="atLeast"/>
        <w:ind w:left="0"/>
      </w:pPr>
      <w:r>
        <w:t>2.7</w:t>
      </w:r>
      <w:r>
        <w:tab/>
        <w:t>Recommendations for Set: Dress</w:t>
      </w:r>
      <w:r>
        <w:tab/>
        <w:t>31</w:t>
      </w:r>
    </w:p>
    <w:p w:rsidR="00000000" w:rsidRDefault="00B9559C">
      <w:pPr>
        <w:pStyle w:val="TOC6"/>
        <w:tabs>
          <w:tab w:val="clear" w:pos="8280"/>
          <w:tab w:val="clear" w:pos="8640"/>
          <w:tab w:val="left" w:pos="720"/>
          <w:tab w:val="right" w:pos="9360"/>
        </w:tabs>
        <w:spacing w:line="480" w:lineRule="atLeast"/>
        <w:ind w:left="0"/>
      </w:pPr>
      <w:r>
        <w:t>2.8</w:t>
      </w:r>
      <w:r>
        <w:tab/>
        <w:t>Trap</w:t>
      </w:r>
      <w:r>
        <w:tab/>
        <w:t>32</w:t>
      </w:r>
    </w:p>
    <w:p w:rsidR="00000000" w:rsidRDefault="00B9559C">
      <w:pPr>
        <w:pStyle w:val="TOC6"/>
        <w:tabs>
          <w:tab w:val="clear" w:pos="8280"/>
          <w:tab w:val="clear" w:pos="8640"/>
          <w:tab w:val="left" w:pos="720"/>
          <w:tab w:val="right" w:pos="9360"/>
        </w:tabs>
        <w:spacing w:line="480" w:lineRule="atLeast"/>
        <w:ind w:left="0"/>
      </w:pPr>
      <w:r>
        <w:t>2.9</w:t>
      </w:r>
      <w:r>
        <w:tab/>
        <w:t>Recommendations for Set: Mary</w:t>
      </w:r>
      <w:r>
        <w:tab/>
        <w:t>33</w:t>
      </w:r>
    </w:p>
    <w:p w:rsidR="00000000" w:rsidRDefault="00B9559C">
      <w:pPr>
        <w:pStyle w:val="TOC6"/>
        <w:tabs>
          <w:tab w:val="clear" w:pos="8280"/>
          <w:tab w:val="clear" w:pos="8640"/>
          <w:tab w:val="left" w:pos="720"/>
          <w:tab w:val="right" w:pos="9360"/>
        </w:tabs>
        <w:spacing w:line="480" w:lineRule="atLeast"/>
        <w:ind w:left="0"/>
      </w:pPr>
      <w:r>
        <w:t>2.10</w:t>
      </w:r>
      <w:r>
        <w:tab/>
        <w:t>Recommendations for Set: Merry</w:t>
      </w:r>
      <w:r>
        <w:tab/>
        <w:t>33</w:t>
      </w:r>
    </w:p>
    <w:p w:rsidR="00000000" w:rsidRDefault="00B9559C">
      <w:pPr>
        <w:pStyle w:val="TOC6"/>
        <w:tabs>
          <w:tab w:val="clear" w:pos="8280"/>
          <w:tab w:val="clear" w:pos="8640"/>
          <w:tab w:val="left" w:pos="720"/>
          <w:tab w:val="right" w:pos="9360"/>
        </w:tabs>
        <w:spacing w:line="480" w:lineRule="atLeast"/>
        <w:ind w:left="0"/>
      </w:pPr>
      <w:r>
        <w:t>2.11</w:t>
      </w:r>
      <w:r>
        <w:tab/>
        <w:t>Recommendations for Set: Marry</w:t>
      </w:r>
      <w:r>
        <w:tab/>
        <w:t>34</w:t>
      </w:r>
    </w:p>
    <w:p w:rsidR="00000000" w:rsidRDefault="00B9559C">
      <w:pPr>
        <w:pStyle w:val="TOC6"/>
        <w:tabs>
          <w:tab w:val="clear" w:pos="8280"/>
          <w:tab w:val="clear" w:pos="8640"/>
          <w:tab w:val="left" w:pos="720"/>
          <w:tab w:val="right" w:pos="9360"/>
        </w:tabs>
        <w:spacing w:line="480" w:lineRule="atLeast"/>
        <w:ind w:left="0"/>
      </w:pPr>
      <w:r>
        <w:t>2.12</w:t>
      </w:r>
      <w:r>
        <w:tab/>
        <w:t>A-R-Vowel Minimal Pairs</w:t>
      </w:r>
      <w:r>
        <w:tab/>
        <w:t>34</w:t>
      </w:r>
    </w:p>
    <w:p w:rsidR="00000000" w:rsidRDefault="00B9559C">
      <w:pPr>
        <w:pStyle w:val="TOC6"/>
        <w:tabs>
          <w:tab w:val="clear" w:pos="8280"/>
          <w:tab w:val="clear" w:pos="8640"/>
          <w:tab w:val="left" w:pos="720"/>
          <w:tab w:val="right" w:pos="9360"/>
        </w:tabs>
        <w:spacing w:line="480" w:lineRule="atLeast"/>
        <w:ind w:left="0"/>
      </w:pPr>
      <w:r>
        <w:t>2.13</w:t>
      </w:r>
      <w:r>
        <w:tab/>
        <w:t>Bath</w:t>
      </w:r>
      <w:r>
        <w:tab/>
        <w:t>35</w:t>
      </w:r>
    </w:p>
    <w:p w:rsidR="00000000" w:rsidRDefault="00B9559C">
      <w:pPr>
        <w:pStyle w:val="TOC6"/>
        <w:tabs>
          <w:tab w:val="clear" w:pos="8280"/>
          <w:tab w:val="clear" w:pos="8640"/>
          <w:tab w:val="left" w:pos="720"/>
          <w:tab w:val="right" w:pos="9360"/>
        </w:tabs>
        <w:spacing w:line="480" w:lineRule="atLeast"/>
        <w:ind w:left="0"/>
      </w:pPr>
      <w:r>
        <w:t>2.14</w:t>
      </w:r>
      <w:r>
        <w:tab/>
        <w:t>Bath/Trap Comparison</w:t>
      </w:r>
      <w:r>
        <w:tab/>
        <w:t>37</w:t>
      </w:r>
    </w:p>
    <w:p w:rsidR="00000000" w:rsidRDefault="00B9559C">
      <w:pPr>
        <w:pStyle w:val="TOC6"/>
        <w:tabs>
          <w:tab w:val="clear" w:pos="8280"/>
          <w:tab w:val="clear" w:pos="8640"/>
          <w:tab w:val="left" w:pos="720"/>
          <w:tab w:val="right" w:pos="9360"/>
        </w:tabs>
        <w:spacing w:line="480" w:lineRule="atLeast"/>
        <w:ind w:left="0"/>
      </w:pPr>
      <w:r>
        <w:t>2.15</w:t>
      </w:r>
      <w:r>
        <w:tab/>
        <w:t>Recommendations for Set: Bath</w:t>
      </w:r>
      <w:r>
        <w:tab/>
        <w:t>37</w:t>
      </w:r>
    </w:p>
    <w:p w:rsidR="00000000" w:rsidRDefault="00B9559C">
      <w:pPr>
        <w:pStyle w:val="TOC6"/>
        <w:tabs>
          <w:tab w:val="clear" w:pos="8280"/>
          <w:tab w:val="clear" w:pos="8640"/>
          <w:tab w:val="left" w:pos="720"/>
          <w:tab w:val="right" w:pos="9360"/>
        </w:tabs>
        <w:spacing w:line="480" w:lineRule="atLeast"/>
        <w:ind w:left="0"/>
      </w:pPr>
      <w:r>
        <w:t>2.16</w:t>
      </w:r>
      <w:r>
        <w:tab/>
        <w:t>Palm</w:t>
      </w:r>
      <w:r>
        <w:tab/>
        <w:t>38</w:t>
      </w:r>
    </w:p>
    <w:p w:rsidR="00000000" w:rsidRDefault="00B9559C">
      <w:pPr>
        <w:pStyle w:val="TOC6"/>
        <w:tabs>
          <w:tab w:val="clear" w:pos="8280"/>
          <w:tab w:val="clear" w:pos="8640"/>
          <w:tab w:val="left" w:pos="720"/>
          <w:tab w:val="right" w:pos="9360"/>
        </w:tabs>
        <w:spacing w:line="480" w:lineRule="atLeast"/>
        <w:ind w:left="0"/>
      </w:pPr>
      <w:r>
        <w:t>2.17</w:t>
      </w:r>
      <w:r>
        <w:tab/>
        <w:t>Recommendations for Set: Palm</w:t>
      </w:r>
      <w:r>
        <w:tab/>
        <w:t>39</w:t>
      </w:r>
    </w:p>
    <w:p w:rsidR="00000000" w:rsidRDefault="00B9559C">
      <w:pPr>
        <w:pStyle w:val="TOC6"/>
        <w:tabs>
          <w:tab w:val="clear" w:pos="8280"/>
          <w:tab w:val="clear" w:pos="8640"/>
          <w:tab w:val="left" w:pos="720"/>
          <w:tab w:val="right" w:pos="9360"/>
        </w:tabs>
        <w:spacing w:line="480" w:lineRule="atLeast"/>
        <w:ind w:left="0"/>
      </w:pPr>
      <w:r>
        <w:t>2.18</w:t>
      </w:r>
      <w:r>
        <w:tab/>
        <w:t>Lot</w:t>
      </w:r>
      <w:r>
        <w:tab/>
        <w:t>40</w:t>
      </w:r>
    </w:p>
    <w:p w:rsidR="00000000" w:rsidRDefault="00B9559C">
      <w:pPr>
        <w:pStyle w:val="TOC6"/>
        <w:tabs>
          <w:tab w:val="clear" w:pos="8280"/>
          <w:tab w:val="clear" w:pos="8640"/>
          <w:tab w:val="left" w:pos="720"/>
          <w:tab w:val="right" w:pos="9360"/>
        </w:tabs>
        <w:spacing w:line="480" w:lineRule="atLeast"/>
        <w:ind w:left="0"/>
      </w:pPr>
      <w:r>
        <w:t>2.19</w:t>
      </w:r>
      <w:r>
        <w:tab/>
        <w:t>Recommendations for Set: Lot</w:t>
      </w:r>
      <w:r>
        <w:tab/>
        <w:t>40</w:t>
      </w:r>
    </w:p>
    <w:p w:rsidR="00000000" w:rsidRDefault="00B9559C">
      <w:pPr>
        <w:pStyle w:val="TOC6"/>
        <w:tabs>
          <w:tab w:val="clear" w:pos="8280"/>
          <w:tab w:val="clear" w:pos="8640"/>
          <w:tab w:val="left" w:pos="720"/>
          <w:tab w:val="right" w:pos="9360"/>
        </w:tabs>
        <w:spacing w:line="480" w:lineRule="atLeast"/>
        <w:ind w:left="0"/>
      </w:pPr>
      <w:r>
        <w:t>2.20</w:t>
      </w:r>
      <w:r>
        <w:tab/>
        <w:t>O-R-Vowel Minimal Pairs</w:t>
      </w:r>
      <w:r>
        <w:tab/>
        <w:t>41</w:t>
      </w:r>
    </w:p>
    <w:p w:rsidR="00000000" w:rsidRDefault="00B9559C">
      <w:pPr>
        <w:pStyle w:val="TOC6"/>
        <w:tabs>
          <w:tab w:val="clear" w:pos="8280"/>
          <w:tab w:val="clear" w:pos="8640"/>
          <w:tab w:val="left" w:pos="720"/>
          <w:tab w:val="right" w:pos="9360"/>
        </w:tabs>
        <w:spacing w:line="480" w:lineRule="atLeast"/>
        <w:ind w:left="0"/>
      </w:pPr>
      <w:r>
        <w:t>2.21</w:t>
      </w:r>
      <w:r>
        <w:tab/>
        <w:t>Thought</w:t>
      </w:r>
      <w:r>
        <w:tab/>
        <w:t>42</w:t>
      </w:r>
    </w:p>
    <w:p w:rsidR="00000000" w:rsidRDefault="00B9559C">
      <w:pPr>
        <w:pStyle w:val="TOC6"/>
        <w:tabs>
          <w:tab w:val="clear" w:pos="8280"/>
          <w:tab w:val="clear" w:pos="8640"/>
          <w:tab w:val="left" w:pos="720"/>
          <w:tab w:val="right" w:pos="9360"/>
        </w:tabs>
        <w:spacing w:line="480" w:lineRule="atLeast"/>
        <w:ind w:left="0"/>
      </w:pPr>
      <w:r>
        <w:t>2.22</w:t>
      </w:r>
      <w:r>
        <w:tab/>
        <w:t xml:space="preserve">Word Distribution of </w:t>
      </w:r>
      <w:r>
        <w:rPr>
          <w:rFonts w:ascii="IPAKiel" w:hAnsi="IPAKiel"/>
        </w:rPr>
        <w:t>[Å - A]</w:t>
      </w:r>
      <w:r>
        <w:t xml:space="preserve"> and </w:t>
      </w:r>
      <w:r>
        <w:rPr>
          <w:rFonts w:ascii="IPAKiel" w:hAnsi="IPAKiel"/>
        </w:rPr>
        <w:t xml:space="preserve">[O7… - </w:t>
      </w:r>
      <w:r>
        <w:rPr>
          <w:rFonts w:ascii="IPAKiel" w:hAnsi="IPAKiel"/>
        </w:rPr>
        <w:t>O¶]</w:t>
      </w:r>
      <w:r>
        <w:t>.</w:t>
      </w:r>
      <w:r>
        <w:tab/>
        <w:t>44</w:t>
      </w:r>
    </w:p>
    <w:p w:rsidR="00000000" w:rsidRDefault="00B9559C">
      <w:pPr>
        <w:pStyle w:val="TOC6"/>
        <w:tabs>
          <w:tab w:val="clear" w:pos="8280"/>
          <w:tab w:val="clear" w:pos="8640"/>
          <w:tab w:val="left" w:pos="720"/>
          <w:tab w:val="right" w:pos="9360"/>
        </w:tabs>
        <w:spacing w:line="480" w:lineRule="atLeast"/>
        <w:ind w:left="0"/>
      </w:pPr>
      <w:r>
        <w:t>2.23</w:t>
      </w:r>
      <w:r>
        <w:tab/>
        <w:t>PALM, LOT, CLOTH Distribution.</w:t>
      </w:r>
      <w:r>
        <w:tab/>
        <w:t>44</w:t>
      </w:r>
    </w:p>
    <w:p w:rsidR="00000000" w:rsidRDefault="00B9559C">
      <w:pPr>
        <w:pStyle w:val="TOC6"/>
        <w:tabs>
          <w:tab w:val="clear" w:pos="8280"/>
          <w:tab w:val="clear" w:pos="8640"/>
          <w:tab w:val="left" w:pos="720"/>
          <w:tab w:val="right" w:pos="9360"/>
        </w:tabs>
        <w:spacing w:line="480" w:lineRule="atLeast"/>
        <w:ind w:left="0"/>
      </w:pPr>
      <w:r>
        <w:lastRenderedPageBreak/>
        <w:t>2.24</w:t>
      </w:r>
      <w:r>
        <w:tab/>
        <w:t>Recommendations for Set: Thought</w:t>
      </w:r>
      <w:r>
        <w:tab/>
        <w:t>45</w:t>
      </w:r>
    </w:p>
    <w:p w:rsidR="00000000" w:rsidRDefault="00B9559C">
      <w:pPr>
        <w:pStyle w:val="TOC6"/>
        <w:tabs>
          <w:tab w:val="clear" w:pos="8280"/>
          <w:tab w:val="clear" w:pos="8640"/>
          <w:tab w:val="left" w:pos="720"/>
          <w:tab w:val="right" w:pos="9360"/>
        </w:tabs>
        <w:spacing w:line="480" w:lineRule="atLeast"/>
        <w:ind w:left="0"/>
      </w:pPr>
      <w:r>
        <w:t>2.25</w:t>
      </w:r>
      <w:r>
        <w:tab/>
        <w:t>Recommendations for Set: Loss</w:t>
      </w:r>
      <w:r>
        <w:tab/>
        <w:t>45</w:t>
      </w:r>
    </w:p>
    <w:p w:rsidR="00000000" w:rsidRDefault="00B9559C">
      <w:pPr>
        <w:pStyle w:val="TOC6"/>
        <w:tabs>
          <w:tab w:val="clear" w:pos="8280"/>
          <w:tab w:val="clear" w:pos="8640"/>
          <w:tab w:val="left" w:pos="720"/>
          <w:tab w:val="right" w:pos="9360"/>
        </w:tabs>
        <w:spacing w:line="480" w:lineRule="atLeast"/>
        <w:ind w:left="0"/>
      </w:pPr>
      <w:r>
        <w:t>2.26</w:t>
      </w:r>
      <w:r>
        <w:tab/>
        <w:t>Obey, Possess</w:t>
      </w:r>
      <w:r>
        <w:tab/>
        <w:t>46</w:t>
      </w:r>
    </w:p>
    <w:p w:rsidR="00000000" w:rsidRDefault="00B9559C">
      <w:pPr>
        <w:pStyle w:val="TOC6"/>
        <w:tabs>
          <w:tab w:val="clear" w:pos="8280"/>
          <w:tab w:val="clear" w:pos="8640"/>
          <w:tab w:val="left" w:pos="720"/>
          <w:tab w:val="right" w:pos="9360"/>
        </w:tabs>
        <w:spacing w:line="480" w:lineRule="atLeast"/>
        <w:ind w:left="0"/>
      </w:pPr>
      <w:r>
        <w:t>2.27</w:t>
      </w:r>
      <w:r>
        <w:tab/>
        <w:t>Recommendations for Set: Obey</w:t>
      </w:r>
      <w:r>
        <w:tab/>
        <w:t>47</w:t>
      </w:r>
    </w:p>
    <w:p w:rsidR="00000000" w:rsidRDefault="00B9559C">
      <w:pPr>
        <w:pStyle w:val="TOC6"/>
        <w:tabs>
          <w:tab w:val="clear" w:pos="8280"/>
          <w:tab w:val="clear" w:pos="8640"/>
          <w:tab w:val="left" w:pos="720"/>
          <w:tab w:val="right" w:pos="9360"/>
        </w:tabs>
        <w:spacing w:line="480" w:lineRule="atLeast"/>
        <w:ind w:left="0"/>
      </w:pPr>
      <w:r>
        <w:t>2.28</w:t>
      </w:r>
      <w:r>
        <w:tab/>
        <w:t>Recommendations for Set: Possess</w:t>
      </w:r>
      <w:r>
        <w:tab/>
        <w:t>47</w:t>
      </w:r>
    </w:p>
    <w:p w:rsidR="00000000" w:rsidRDefault="00B9559C">
      <w:pPr>
        <w:pStyle w:val="TOC6"/>
        <w:tabs>
          <w:tab w:val="clear" w:pos="8280"/>
          <w:tab w:val="clear" w:pos="8640"/>
          <w:tab w:val="left" w:pos="720"/>
          <w:tab w:val="right" w:pos="9360"/>
        </w:tabs>
        <w:spacing w:line="480" w:lineRule="atLeast"/>
        <w:ind w:left="0"/>
      </w:pPr>
      <w:r>
        <w:t>2.29</w:t>
      </w:r>
      <w:r>
        <w:tab/>
        <w:t>Foot</w:t>
      </w:r>
      <w:r>
        <w:tab/>
        <w:t>48</w:t>
      </w:r>
    </w:p>
    <w:p w:rsidR="00000000" w:rsidRDefault="00B9559C">
      <w:pPr>
        <w:pStyle w:val="TOC6"/>
        <w:tabs>
          <w:tab w:val="clear" w:pos="8280"/>
          <w:tab w:val="clear" w:pos="8640"/>
          <w:tab w:val="left" w:pos="720"/>
          <w:tab w:val="right" w:pos="9360"/>
        </w:tabs>
        <w:spacing w:line="480" w:lineRule="atLeast"/>
        <w:ind w:left="0"/>
      </w:pPr>
      <w:r>
        <w:t>2.30</w:t>
      </w:r>
      <w:r>
        <w:tab/>
        <w:t>Goose</w:t>
      </w:r>
      <w:r>
        <w:tab/>
        <w:t>49</w:t>
      </w:r>
    </w:p>
    <w:p w:rsidR="00000000" w:rsidRDefault="00B9559C">
      <w:pPr>
        <w:pStyle w:val="TOC6"/>
        <w:tabs>
          <w:tab w:val="clear" w:pos="8280"/>
          <w:tab w:val="clear" w:pos="8640"/>
          <w:tab w:val="left" w:pos="720"/>
          <w:tab w:val="right" w:pos="9360"/>
        </w:tabs>
        <w:spacing w:line="480" w:lineRule="atLeast"/>
        <w:ind w:left="0"/>
      </w:pPr>
      <w:r>
        <w:t>2.</w:t>
      </w:r>
      <w:r>
        <w:t>31</w:t>
      </w:r>
      <w:r>
        <w:tab/>
        <w:t>Recommendations for Set: Goose</w:t>
      </w:r>
      <w:r>
        <w:tab/>
        <w:t>49</w:t>
      </w:r>
    </w:p>
    <w:p w:rsidR="00000000" w:rsidRDefault="00B9559C">
      <w:pPr>
        <w:pStyle w:val="TOC6"/>
        <w:tabs>
          <w:tab w:val="clear" w:pos="8280"/>
          <w:tab w:val="clear" w:pos="8640"/>
          <w:tab w:val="left" w:pos="720"/>
          <w:tab w:val="right" w:pos="9360"/>
        </w:tabs>
        <w:spacing w:line="480" w:lineRule="atLeast"/>
        <w:ind w:left="0"/>
      </w:pPr>
      <w:r>
        <w:t>2.32</w:t>
      </w:r>
      <w:r>
        <w:tab/>
        <w:t>Strut</w:t>
      </w:r>
      <w:r>
        <w:tab/>
        <w:t>50</w:t>
      </w:r>
    </w:p>
    <w:p w:rsidR="00000000" w:rsidRDefault="00B9559C">
      <w:pPr>
        <w:pStyle w:val="TOC6"/>
        <w:tabs>
          <w:tab w:val="clear" w:pos="8280"/>
          <w:tab w:val="clear" w:pos="8640"/>
          <w:tab w:val="left" w:pos="720"/>
          <w:tab w:val="right" w:pos="9360"/>
        </w:tabs>
        <w:spacing w:line="480" w:lineRule="atLeast"/>
        <w:ind w:left="0"/>
      </w:pPr>
      <w:r>
        <w:t>2.33</w:t>
      </w:r>
      <w:r>
        <w:tab/>
        <w:t>Recommendations for Set: Strut</w:t>
      </w:r>
      <w:r>
        <w:tab/>
        <w:t>51</w:t>
      </w:r>
    </w:p>
    <w:p w:rsidR="00000000" w:rsidRDefault="00B9559C">
      <w:pPr>
        <w:pStyle w:val="TOC6"/>
        <w:tabs>
          <w:tab w:val="clear" w:pos="8280"/>
          <w:tab w:val="clear" w:pos="8640"/>
          <w:tab w:val="left" w:pos="720"/>
          <w:tab w:val="right" w:pos="9360"/>
        </w:tabs>
        <w:spacing w:line="480" w:lineRule="atLeast"/>
        <w:ind w:left="0"/>
      </w:pPr>
      <w:r>
        <w:t>2.34</w:t>
      </w:r>
      <w:r>
        <w:tab/>
        <w:t xml:space="preserve">Distribution of </w:t>
      </w:r>
      <w:r>
        <w:rPr>
          <w:rFonts w:ascii="IPAKiel" w:hAnsi="IPAKiel"/>
        </w:rPr>
        <w:t>[‰±.®]</w:t>
      </w:r>
      <w:r>
        <w:t xml:space="preserve"> and </w:t>
      </w:r>
      <w:r>
        <w:rPr>
          <w:rFonts w:ascii="IPAKiel" w:hAnsi="IPAKiel"/>
        </w:rPr>
        <w:t>[ø.®]</w:t>
      </w:r>
      <w:r>
        <w:tab/>
        <w:t>52</w:t>
      </w:r>
    </w:p>
    <w:p w:rsidR="00000000" w:rsidRDefault="00B9559C">
      <w:pPr>
        <w:pStyle w:val="TOC6"/>
        <w:tabs>
          <w:tab w:val="clear" w:pos="8280"/>
          <w:tab w:val="clear" w:pos="8640"/>
          <w:tab w:val="left" w:pos="720"/>
          <w:tab w:val="right" w:pos="9360"/>
        </w:tabs>
        <w:spacing w:line="480" w:lineRule="atLeast"/>
        <w:ind w:left="0"/>
      </w:pPr>
      <w:r>
        <w:t>2.35</w:t>
      </w:r>
      <w:r>
        <w:tab/>
        <w:t>Recommendations for Set: Strut</w:t>
      </w:r>
      <w:r>
        <w:tab/>
        <w:t>52</w:t>
      </w:r>
    </w:p>
    <w:p w:rsidR="00000000" w:rsidRDefault="00B9559C">
      <w:pPr>
        <w:pStyle w:val="TOC6"/>
        <w:tabs>
          <w:tab w:val="clear" w:pos="8280"/>
          <w:tab w:val="clear" w:pos="8640"/>
          <w:tab w:val="left" w:pos="720"/>
          <w:tab w:val="right" w:pos="9360"/>
        </w:tabs>
        <w:spacing w:line="480" w:lineRule="atLeast"/>
        <w:ind w:left="0"/>
      </w:pPr>
      <w:r>
        <w:t>2.36</w:t>
      </w:r>
      <w:r>
        <w:tab/>
        <w:t>Comma</w:t>
      </w:r>
      <w:r>
        <w:tab/>
        <w:t>53</w:t>
      </w:r>
    </w:p>
    <w:p w:rsidR="00000000" w:rsidRDefault="00B9559C">
      <w:pPr>
        <w:pStyle w:val="TOC6"/>
        <w:tabs>
          <w:tab w:val="clear" w:pos="8280"/>
          <w:tab w:val="clear" w:pos="8640"/>
          <w:tab w:val="left" w:pos="720"/>
          <w:tab w:val="right" w:pos="9360"/>
        </w:tabs>
        <w:spacing w:line="480" w:lineRule="atLeast"/>
        <w:ind w:left="0"/>
      </w:pPr>
      <w:r>
        <w:t>2.37</w:t>
      </w:r>
      <w:r>
        <w:tab/>
        <w:t>Recommendations for Set: Comma</w:t>
      </w:r>
      <w:r>
        <w:tab/>
        <w:t>55</w:t>
      </w:r>
    </w:p>
    <w:p w:rsidR="00000000" w:rsidRDefault="00B9559C">
      <w:pPr>
        <w:pStyle w:val="TOC6"/>
        <w:tabs>
          <w:tab w:val="clear" w:pos="8280"/>
          <w:tab w:val="clear" w:pos="8640"/>
          <w:tab w:val="left" w:pos="720"/>
          <w:tab w:val="right" w:pos="9360"/>
        </w:tabs>
        <w:spacing w:line="480" w:lineRule="atLeast"/>
        <w:ind w:left="0"/>
      </w:pPr>
      <w:r>
        <w:t>2.38</w:t>
      </w:r>
      <w:r>
        <w:tab/>
        <w:t>Letter</w:t>
      </w:r>
      <w:r>
        <w:tab/>
        <w:t>56</w:t>
      </w:r>
    </w:p>
    <w:p w:rsidR="00000000" w:rsidRDefault="00B9559C">
      <w:pPr>
        <w:pStyle w:val="TOC6"/>
        <w:tabs>
          <w:tab w:val="clear" w:pos="8280"/>
          <w:tab w:val="clear" w:pos="8640"/>
          <w:tab w:val="left" w:pos="720"/>
          <w:tab w:val="right" w:pos="9360"/>
        </w:tabs>
        <w:spacing w:line="480" w:lineRule="atLeast"/>
        <w:ind w:left="0"/>
      </w:pPr>
      <w:r>
        <w:t>2.39</w:t>
      </w:r>
      <w:r>
        <w:tab/>
        <w:t>Recommendatio</w:t>
      </w:r>
      <w:r>
        <w:t>ns for Set: Letter</w:t>
      </w:r>
      <w:r>
        <w:tab/>
        <w:t>57</w:t>
      </w:r>
    </w:p>
    <w:p w:rsidR="00000000" w:rsidRDefault="00B9559C">
      <w:pPr>
        <w:pStyle w:val="TOC6"/>
        <w:tabs>
          <w:tab w:val="clear" w:pos="8280"/>
          <w:tab w:val="clear" w:pos="8640"/>
          <w:tab w:val="left" w:pos="720"/>
          <w:tab w:val="right" w:pos="9360"/>
        </w:tabs>
        <w:spacing w:line="480" w:lineRule="atLeast"/>
        <w:ind w:left="0"/>
      </w:pPr>
      <w:r>
        <w:t>2.40</w:t>
      </w:r>
      <w:r>
        <w:tab/>
        <w:t>Nurse</w:t>
      </w:r>
      <w:r>
        <w:tab/>
        <w:t>58</w:t>
      </w:r>
    </w:p>
    <w:p w:rsidR="00000000" w:rsidRDefault="00B9559C">
      <w:pPr>
        <w:pStyle w:val="TOC6"/>
        <w:tabs>
          <w:tab w:val="clear" w:pos="8280"/>
          <w:tab w:val="clear" w:pos="8640"/>
          <w:tab w:val="left" w:pos="720"/>
          <w:tab w:val="right" w:pos="9360"/>
        </w:tabs>
        <w:spacing w:line="480" w:lineRule="atLeast"/>
        <w:ind w:left="0"/>
      </w:pPr>
      <w:r>
        <w:t>2.41</w:t>
      </w:r>
      <w:r>
        <w:tab/>
        <w:t>Recommendations for Set: Nurse</w:t>
      </w:r>
      <w:r>
        <w:tab/>
        <w:t>58</w:t>
      </w:r>
    </w:p>
    <w:p w:rsidR="00000000" w:rsidRDefault="00B9559C">
      <w:pPr>
        <w:pStyle w:val="TOC6"/>
        <w:tabs>
          <w:tab w:val="clear" w:pos="8280"/>
          <w:tab w:val="clear" w:pos="8640"/>
          <w:tab w:val="left" w:pos="720"/>
          <w:tab w:val="right" w:pos="9360"/>
        </w:tabs>
        <w:spacing w:line="480" w:lineRule="atLeast"/>
        <w:ind w:left="0"/>
      </w:pPr>
      <w:r>
        <w:t>3.1</w:t>
      </w:r>
      <w:r>
        <w:tab/>
        <w:t>Face</w:t>
      </w:r>
      <w:r>
        <w:tab/>
        <w:t>61</w:t>
      </w:r>
    </w:p>
    <w:p w:rsidR="00000000" w:rsidRDefault="00B9559C">
      <w:pPr>
        <w:pStyle w:val="TOC6"/>
        <w:tabs>
          <w:tab w:val="clear" w:pos="8280"/>
          <w:tab w:val="clear" w:pos="8640"/>
          <w:tab w:val="left" w:pos="720"/>
          <w:tab w:val="right" w:pos="9360"/>
        </w:tabs>
        <w:spacing w:line="480" w:lineRule="atLeast"/>
        <w:ind w:left="0"/>
      </w:pPr>
      <w:r>
        <w:t>3.2</w:t>
      </w:r>
      <w:r>
        <w:tab/>
        <w:t>Recommendations for Set: Face</w:t>
      </w:r>
      <w:r>
        <w:tab/>
        <w:t>62</w:t>
      </w:r>
    </w:p>
    <w:p w:rsidR="00000000" w:rsidRDefault="00B9559C">
      <w:pPr>
        <w:pStyle w:val="TOC6"/>
        <w:tabs>
          <w:tab w:val="clear" w:pos="8280"/>
          <w:tab w:val="clear" w:pos="8640"/>
          <w:tab w:val="left" w:pos="720"/>
          <w:tab w:val="right" w:pos="9360"/>
        </w:tabs>
        <w:spacing w:line="480" w:lineRule="atLeast"/>
        <w:ind w:left="0"/>
      </w:pPr>
      <w:r>
        <w:t>3.3</w:t>
      </w:r>
      <w:r>
        <w:tab/>
        <w:t>Price</w:t>
      </w:r>
      <w:r>
        <w:tab/>
        <w:t>63</w:t>
      </w:r>
    </w:p>
    <w:p w:rsidR="00000000" w:rsidRDefault="00B9559C">
      <w:pPr>
        <w:pStyle w:val="TOC6"/>
        <w:tabs>
          <w:tab w:val="clear" w:pos="8280"/>
          <w:tab w:val="clear" w:pos="8640"/>
          <w:tab w:val="left" w:pos="720"/>
          <w:tab w:val="right" w:pos="9360"/>
        </w:tabs>
        <w:spacing w:line="480" w:lineRule="atLeast"/>
        <w:ind w:left="0"/>
      </w:pPr>
      <w:r>
        <w:t>3.4</w:t>
      </w:r>
      <w:r>
        <w:tab/>
        <w:t>Recommendations for Set: Price</w:t>
      </w:r>
      <w:r>
        <w:tab/>
        <w:t>64</w:t>
      </w:r>
    </w:p>
    <w:p w:rsidR="00000000" w:rsidRDefault="00B9559C">
      <w:pPr>
        <w:pStyle w:val="TOC6"/>
        <w:tabs>
          <w:tab w:val="clear" w:pos="8280"/>
          <w:tab w:val="clear" w:pos="8640"/>
          <w:tab w:val="left" w:pos="720"/>
          <w:tab w:val="right" w:pos="9360"/>
        </w:tabs>
        <w:spacing w:line="480" w:lineRule="atLeast"/>
        <w:ind w:left="0"/>
      </w:pPr>
      <w:r>
        <w:t>3.5</w:t>
      </w:r>
      <w:r>
        <w:tab/>
        <w:t>Choice</w:t>
      </w:r>
      <w:r>
        <w:tab/>
        <w:t>65</w:t>
      </w:r>
    </w:p>
    <w:p w:rsidR="00000000" w:rsidRDefault="00B9559C">
      <w:pPr>
        <w:pStyle w:val="TOC6"/>
        <w:tabs>
          <w:tab w:val="clear" w:pos="8280"/>
          <w:tab w:val="clear" w:pos="8640"/>
          <w:tab w:val="left" w:pos="720"/>
          <w:tab w:val="right" w:pos="9360"/>
        </w:tabs>
        <w:spacing w:line="480" w:lineRule="atLeast"/>
        <w:ind w:left="0"/>
      </w:pPr>
      <w:r>
        <w:t>3.6</w:t>
      </w:r>
      <w:r>
        <w:tab/>
        <w:t>Recommendations for Set: Choice</w:t>
      </w:r>
      <w:r>
        <w:tab/>
        <w:t>65</w:t>
      </w:r>
    </w:p>
    <w:p w:rsidR="00000000" w:rsidRDefault="00B9559C">
      <w:pPr>
        <w:pStyle w:val="TOC6"/>
        <w:tabs>
          <w:tab w:val="clear" w:pos="8280"/>
          <w:tab w:val="clear" w:pos="8640"/>
          <w:tab w:val="left" w:pos="720"/>
          <w:tab w:val="right" w:pos="9360"/>
        </w:tabs>
        <w:spacing w:line="480" w:lineRule="atLeast"/>
        <w:ind w:left="0"/>
      </w:pPr>
      <w:r>
        <w:t>3.7</w:t>
      </w:r>
      <w:r>
        <w:tab/>
        <w:t>Mouth</w:t>
      </w:r>
      <w:r>
        <w:tab/>
        <w:t>66</w:t>
      </w:r>
    </w:p>
    <w:p w:rsidR="00000000" w:rsidRDefault="00B9559C">
      <w:pPr>
        <w:pStyle w:val="TOC6"/>
        <w:tabs>
          <w:tab w:val="clear" w:pos="8280"/>
          <w:tab w:val="clear" w:pos="8640"/>
          <w:tab w:val="left" w:pos="720"/>
          <w:tab w:val="right" w:pos="9360"/>
        </w:tabs>
        <w:spacing w:line="480" w:lineRule="atLeast"/>
        <w:ind w:left="0"/>
      </w:pPr>
      <w:r>
        <w:t>3.8</w:t>
      </w:r>
      <w:r>
        <w:tab/>
        <w:t>Recommendat</w:t>
      </w:r>
      <w:r>
        <w:t>ions for Set: Mouth</w:t>
      </w:r>
      <w:r>
        <w:tab/>
        <w:t>67</w:t>
      </w:r>
    </w:p>
    <w:p w:rsidR="00000000" w:rsidRDefault="00B9559C">
      <w:pPr>
        <w:pStyle w:val="TOC6"/>
        <w:tabs>
          <w:tab w:val="clear" w:pos="8280"/>
          <w:tab w:val="clear" w:pos="8640"/>
          <w:tab w:val="left" w:pos="720"/>
          <w:tab w:val="right" w:pos="9360"/>
        </w:tabs>
        <w:spacing w:line="480" w:lineRule="atLeast"/>
        <w:ind w:left="0"/>
      </w:pPr>
      <w:r>
        <w:t>3.9</w:t>
      </w:r>
      <w:r>
        <w:tab/>
        <w:t>Goat</w:t>
      </w:r>
      <w:r>
        <w:tab/>
        <w:t>68</w:t>
      </w:r>
    </w:p>
    <w:p w:rsidR="00000000" w:rsidRDefault="00B9559C">
      <w:pPr>
        <w:pStyle w:val="TOC6"/>
        <w:tabs>
          <w:tab w:val="clear" w:pos="8280"/>
          <w:tab w:val="clear" w:pos="8640"/>
          <w:tab w:val="left" w:pos="720"/>
          <w:tab w:val="right" w:pos="9360"/>
        </w:tabs>
        <w:spacing w:line="480" w:lineRule="atLeast"/>
        <w:ind w:left="0"/>
      </w:pPr>
      <w:r>
        <w:lastRenderedPageBreak/>
        <w:t>3.10</w:t>
      </w:r>
      <w:r>
        <w:tab/>
        <w:t>Recommendations for Set: Goat</w:t>
      </w:r>
      <w:r>
        <w:tab/>
        <w:t>69</w:t>
      </w:r>
    </w:p>
    <w:p w:rsidR="00000000" w:rsidRDefault="00B9559C">
      <w:pPr>
        <w:pStyle w:val="TOC6"/>
        <w:tabs>
          <w:tab w:val="clear" w:pos="8280"/>
          <w:tab w:val="clear" w:pos="8640"/>
          <w:tab w:val="left" w:pos="720"/>
          <w:tab w:val="right" w:pos="9360"/>
        </w:tabs>
        <w:spacing w:line="480" w:lineRule="atLeast"/>
        <w:ind w:left="0"/>
      </w:pPr>
      <w:r>
        <w:t>3.11</w:t>
      </w:r>
      <w:r>
        <w:tab/>
        <w:t>Near</w:t>
      </w:r>
      <w:r>
        <w:tab/>
        <w:t>71</w:t>
      </w:r>
    </w:p>
    <w:p w:rsidR="00000000" w:rsidRDefault="00B9559C">
      <w:pPr>
        <w:pStyle w:val="TOC6"/>
        <w:tabs>
          <w:tab w:val="clear" w:pos="8280"/>
          <w:tab w:val="clear" w:pos="8640"/>
          <w:tab w:val="left" w:pos="720"/>
          <w:tab w:val="right" w:pos="9360"/>
        </w:tabs>
        <w:spacing w:line="480" w:lineRule="atLeast"/>
        <w:ind w:left="0"/>
      </w:pPr>
      <w:r>
        <w:t>3.12</w:t>
      </w:r>
      <w:r>
        <w:tab/>
        <w:t>Recommendations for Set: Near</w:t>
      </w:r>
      <w:r>
        <w:tab/>
        <w:t>72</w:t>
      </w:r>
    </w:p>
    <w:p w:rsidR="00000000" w:rsidRDefault="00B9559C">
      <w:pPr>
        <w:pStyle w:val="TOC6"/>
        <w:tabs>
          <w:tab w:val="clear" w:pos="8280"/>
          <w:tab w:val="clear" w:pos="8640"/>
          <w:tab w:val="left" w:pos="720"/>
          <w:tab w:val="right" w:pos="9360"/>
        </w:tabs>
        <w:spacing w:line="480" w:lineRule="atLeast"/>
        <w:ind w:left="0"/>
      </w:pPr>
      <w:r>
        <w:t>3.13</w:t>
      </w:r>
      <w:r>
        <w:tab/>
        <w:t>Square</w:t>
      </w:r>
      <w:r>
        <w:tab/>
        <w:t>73</w:t>
      </w:r>
    </w:p>
    <w:p w:rsidR="00000000" w:rsidRDefault="00B9559C">
      <w:pPr>
        <w:pStyle w:val="TOC6"/>
        <w:tabs>
          <w:tab w:val="clear" w:pos="8280"/>
          <w:tab w:val="clear" w:pos="8640"/>
          <w:tab w:val="left" w:pos="720"/>
          <w:tab w:val="right" w:pos="9360"/>
        </w:tabs>
        <w:spacing w:line="480" w:lineRule="atLeast"/>
        <w:ind w:left="0"/>
      </w:pPr>
      <w:r>
        <w:t>3.14</w:t>
      </w:r>
      <w:r>
        <w:tab/>
        <w:t>Recommendations for Set: Square</w:t>
      </w:r>
      <w:r>
        <w:tab/>
        <w:t>73</w:t>
      </w:r>
    </w:p>
    <w:p w:rsidR="00000000" w:rsidRDefault="00B9559C">
      <w:pPr>
        <w:pStyle w:val="TOC6"/>
        <w:tabs>
          <w:tab w:val="clear" w:pos="8280"/>
          <w:tab w:val="clear" w:pos="8640"/>
          <w:tab w:val="left" w:pos="720"/>
          <w:tab w:val="right" w:pos="9360"/>
        </w:tabs>
        <w:spacing w:line="480" w:lineRule="atLeast"/>
        <w:ind w:left="0"/>
      </w:pPr>
      <w:r>
        <w:t>3.15</w:t>
      </w:r>
      <w:r>
        <w:tab/>
        <w:t>Start</w:t>
      </w:r>
      <w:r>
        <w:tab/>
        <w:t>74</w:t>
      </w:r>
    </w:p>
    <w:p w:rsidR="00000000" w:rsidRDefault="00B9559C">
      <w:pPr>
        <w:pStyle w:val="TOC6"/>
        <w:tabs>
          <w:tab w:val="clear" w:pos="8280"/>
          <w:tab w:val="clear" w:pos="8640"/>
          <w:tab w:val="left" w:pos="720"/>
          <w:tab w:val="right" w:pos="9360"/>
        </w:tabs>
        <w:spacing w:line="480" w:lineRule="atLeast"/>
        <w:ind w:left="0"/>
      </w:pPr>
      <w:r>
        <w:t>3.16</w:t>
      </w:r>
      <w:r>
        <w:tab/>
        <w:t>Recommendations for Set: Start</w:t>
      </w:r>
      <w:r>
        <w:tab/>
        <w:t>75</w:t>
      </w:r>
    </w:p>
    <w:p w:rsidR="00000000" w:rsidRDefault="00B9559C">
      <w:pPr>
        <w:pStyle w:val="TOC6"/>
        <w:tabs>
          <w:tab w:val="clear" w:pos="8280"/>
          <w:tab w:val="clear" w:pos="8640"/>
          <w:tab w:val="left" w:pos="720"/>
          <w:tab w:val="right" w:pos="9360"/>
        </w:tabs>
        <w:spacing w:line="480" w:lineRule="atLeast"/>
        <w:ind w:left="0"/>
      </w:pPr>
      <w:r>
        <w:t>3.17</w:t>
      </w:r>
      <w:r>
        <w:tab/>
        <w:t>North</w:t>
      </w:r>
      <w:r>
        <w:tab/>
        <w:t>76</w:t>
      </w:r>
    </w:p>
    <w:p w:rsidR="00000000" w:rsidRDefault="00B9559C">
      <w:pPr>
        <w:pStyle w:val="TOC6"/>
        <w:tabs>
          <w:tab w:val="clear" w:pos="8280"/>
          <w:tab w:val="clear" w:pos="8640"/>
          <w:tab w:val="left" w:pos="720"/>
          <w:tab w:val="right" w:pos="9360"/>
        </w:tabs>
        <w:spacing w:line="480" w:lineRule="atLeast"/>
        <w:ind w:left="0"/>
      </w:pPr>
      <w:r>
        <w:t>3.18</w:t>
      </w:r>
      <w:r>
        <w:tab/>
        <w:t>Recom</w:t>
      </w:r>
      <w:r>
        <w:t>mendations for Set: North</w:t>
      </w:r>
      <w:r>
        <w:tab/>
        <w:t>77</w:t>
      </w:r>
    </w:p>
    <w:p w:rsidR="00000000" w:rsidRDefault="00B9559C">
      <w:pPr>
        <w:pStyle w:val="TOC6"/>
        <w:tabs>
          <w:tab w:val="clear" w:pos="8280"/>
          <w:tab w:val="clear" w:pos="8640"/>
          <w:tab w:val="left" w:pos="720"/>
          <w:tab w:val="right" w:pos="9360"/>
        </w:tabs>
        <w:spacing w:line="480" w:lineRule="atLeast"/>
        <w:ind w:left="0"/>
      </w:pPr>
      <w:r>
        <w:t>3.19</w:t>
      </w:r>
      <w:r>
        <w:tab/>
        <w:t>Cure</w:t>
      </w:r>
      <w:r>
        <w:tab/>
        <w:t>78</w:t>
      </w:r>
    </w:p>
    <w:p w:rsidR="00000000" w:rsidRDefault="00B9559C">
      <w:pPr>
        <w:pStyle w:val="TOC6"/>
        <w:tabs>
          <w:tab w:val="clear" w:pos="8280"/>
          <w:tab w:val="clear" w:pos="8640"/>
          <w:tab w:val="left" w:pos="720"/>
          <w:tab w:val="right" w:pos="9360"/>
        </w:tabs>
        <w:spacing w:line="480" w:lineRule="atLeast"/>
        <w:ind w:left="0"/>
      </w:pPr>
      <w:r>
        <w:t>3.20</w:t>
      </w:r>
      <w:r>
        <w:tab/>
        <w:t>CURE - FORCE Merger</w:t>
      </w:r>
      <w:r>
        <w:tab/>
        <w:t>79</w:t>
      </w:r>
    </w:p>
    <w:p w:rsidR="00000000" w:rsidRDefault="00B9559C">
      <w:pPr>
        <w:pStyle w:val="TOC6"/>
        <w:tabs>
          <w:tab w:val="clear" w:pos="8280"/>
          <w:tab w:val="clear" w:pos="8640"/>
          <w:tab w:val="left" w:pos="720"/>
          <w:tab w:val="right" w:pos="9360"/>
        </w:tabs>
        <w:spacing w:line="480" w:lineRule="atLeast"/>
        <w:ind w:left="0"/>
      </w:pPr>
      <w:r>
        <w:t>3.21</w:t>
      </w:r>
      <w:r>
        <w:tab/>
        <w:t>Recommendations for Set: Cure</w:t>
      </w:r>
      <w:r>
        <w:tab/>
        <w:t>80</w:t>
      </w:r>
    </w:p>
    <w:p w:rsidR="00000000" w:rsidRDefault="00B9559C">
      <w:pPr>
        <w:pStyle w:val="TOC6"/>
        <w:tabs>
          <w:tab w:val="clear" w:pos="8280"/>
          <w:tab w:val="clear" w:pos="8640"/>
          <w:tab w:val="left" w:pos="720"/>
          <w:tab w:val="right" w:pos="9360"/>
        </w:tabs>
        <w:spacing w:line="480" w:lineRule="atLeast"/>
        <w:ind w:left="0"/>
      </w:pPr>
      <w:r>
        <w:t>3.22</w:t>
      </w:r>
      <w:r>
        <w:tab/>
        <w:t>Sapphire</w:t>
      </w:r>
      <w:r>
        <w:tab/>
        <w:t>81</w:t>
      </w:r>
    </w:p>
    <w:p w:rsidR="00000000" w:rsidRDefault="00B9559C">
      <w:pPr>
        <w:pStyle w:val="TOC6"/>
        <w:tabs>
          <w:tab w:val="clear" w:pos="8280"/>
          <w:tab w:val="clear" w:pos="8640"/>
          <w:tab w:val="left" w:pos="720"/>
          <w:tab w:val="right" w:pos="9360"/>
        </w:tabs>
        <w:spacing w:line="480" w:lineRule="atLeast"/>
        <w:ind w:left="0"/>
      </w:pPr>
      <w:r>
        <w:t>3.23</w:t>
      </w:r>
      <w:r>
        <w:tab/>
        <w:t>Recommendations for Set: Sapphire</w:t>
      </w:r>
      <w:r>
        <w:tab/>
        <w:t>82</w:t>
      </w:r>
    </w:p>
    <w:p w:rsidR="00000000" w:rsidRDefault="00B9559C">
      <w:pPr>
        <w:pStyle w:val="TOC6"/>
        <w:tabs>
          <w:tab w:val="clear" w:pos="8280"/>
          <w:tab w:val="clear" w:pos="8640"/>
          <w:tab w:val="left" w:pos="720"/>
          <w:tab w:val="right" w:pos="9360"/>
        </w:tabs>
        <w:spacing w:line="480" w:lineRule="atLeast"/>
        <w:ind w:left="0"/>
      </w:pPr>
      <w:r>
        <w:t>3.24</w:t>
      </w:r>
      <w:r>
        <w:tab/>
        <w:t>Our</w:t>
      </w:r>
      <w:r>
        <w:tab/>
        <w:t>83</w:t>
      </w:r>
    </w:p>
    <w:p w:rsidR="00000000" w:rsidRDefault="00B9559C">
      <w:pPr>
        <w:pStyle w:val="TOC6"/>
        <w:tabs>
          <w:tab w:val="clear" w:pos="8280"/>
          <w:tab w:val="clear" w:pos="8640"/>
          <w:tab w:val="left" w:pos="720"/>
          <w:tab w:val="right" w:pos="9360"/>
        </w:tabs>
        <w:spacing w:line="480" w:lineRule="atLeast"/>
        <w:ind w:left="0"/>
      </w:pPr>
      <w:r>
        <w:t>3.25</w:t>
      </w:r>
      <w:r>
        <w:tab/>
        <w:t>Recommendations for Set: Our</w:t>
      </w:r>
      <w:r>
        <w:tab/>
        <w:t>83</w:t>
      </w:r>
    </w:p>
    <w:p w:rsidR="00000000" w:rsidRDefault="00B9559C">
      <w:pPr>
        <w:pStyle w:val="TOC6"/>
        <w:tabs>
          <w:tab w:val="clear" w:pos="8280"/>
          <w:tab w:val="clear" w:pos="8640"/>
          <w:tab w:val="left" w:pos="720"/>
          <w:tab w:val="right" w:pos="9360"/>
        </w:tabs>
        <w:spacing w:line="480" w:lineRule="atLeast"/>
        <w:ind w:left="0"/>
      </w:pPr>
      <w:r>
        <w:t>4.1</w:t>
      </w:r>
      <w:r>
        <w:tab/>
      </w:r>
      <w:r>
        <w:rPr>
          <w:rFonts w:ascii="IPAKiel" w:hAnsi="IPAKiel"/>
        </w:rPr>
        <w:t>[∑]</w:t>
      </w:r>
      <w:r>
        <w:tab/>
        <w:t>85</w:t>
      </w:r>
    </w:p>
    <w:p w:rsidR="00000000" w:rsidRDefault="00B9559C">
      <w:pPr>
        <w:pStyle w:val="TOC6"/>
        <w:tabs>
          <w:tab w:val="clear" w:pos="8280"/>
          <w:tab w:val="clear" w:pos="8640"/>
          <w:tab w:val="left" w:pos="720"/>
          <w:tab w:val="right" w:pos="9360"/>
        </w:tabs>
        <w:spacing w:line="480" w:lineRule="atLeast"/>
        <w:ind w:left="0"/>
      </w:pPr>
      <w:r>
        <w:t>4.2</w:t>
      </w:r>
      <w:r>
        <w:tab/>
        <w:t>Recommendations for Set: Why</w:t>
      </w:r>
      <w:r>
        <w:tab/>
        <w:t>86</w:t>
      </w:r>
    </w:p>
    <w:p w:rsidR="00000000" w:rsidRDefault="00B9559C">
      <w:pPr>
        <w:pStyle w:val="TOC6"/>
        <w:tabs>
          <w:tab w:val="clear" w:pos="8280"/>
          <w:tab w:val="clear" w:pos="8640"/>
          <w:tab w:val="left" w:pos="720"/>
          <w:tab w:val="right" w:pos="9360"/>
        </w:tabs>
        <w:spacing w:line="480" w:lineRule="atLeast"/>
        <w:ind w:left="0"/>
      </w:pPr>
      <w:r>
        <w:t>4.3</w:t>
      </w:r>
      <w:r>
        <w:tab/>
      </w:r>
      <w:r>
        <w:rPr>
          <w:rFonts w:ascii="IPAKiel" w:hAnsi="IPAKiel"/>
        </w:rPr>
        <w:t>[l, :]</w:t>
      </w:r>
      <w:r>
        <w:tab/>
        <w:t>87</w:t>
      </w:r>
    </w:p>
    <w:p w:rsidR="00000000" w:rsidRDefault="00B9559C">
      <w:pPr>
        <w:pStyle w:val="TOC6"/>
        <w:tabs>
          <w:tab w:val="clear" w:pos="8280"/>
          <w:tab w:val="clear" w:pos="8640"/>
          <w:tab w:val="left" w:pos="720"/>
          <w:tab w:val="right" w:pos="9360"/>
        </w:tabs>
        <w:spacing w:line="480" w:lineRule="atLeast"/>
        <w:ind w:left="0"/>
      </w:pPr>
      <w:r>
        <w:t>4.4</w:t>
      </w:r>
      <w:r>
        <w:tab/>
        <w:t>Recommendations for Set: Lull</w:t>
      </w:r>
      <w:r>
        <w:tab/>
        <w:t>88</w:t>
      </w:r>
    </w:p>
    <w:p w:rsidR="00000000" w:rsidRDefault="00B9559C">
      <w:pPr>
        <w:pStyle w:val="TOC6"/>
        <w:tabs>
          <w:tab w:val="clear" w:pos="8280"/>
          <w:tab w:val="clear" w:pos="8640"/>
          <w:tab w:val="left" w:pos="720"/>
          <w:tab w:val="right" w:pos="9360"/>
        </w:tabs>
        <w:spacing w:line="480" w:lineRule="atLeast"/>
        <w:ind w:left="0"/>
      </w:pPr>
      <w:r>
        <w:t>4.5</w:t>
      </w:r>
      <w:r>
        <w:tab/>
        <w:t>Recommendations for Set: Lulling</w:t>
      </w:r>
      <w:r>
        <w:tab/>
        <w:t>89</w:t>
      </w:r>
    </w:p>
    <w:p w:rsidR="00000000" w:rsidRDefault="00B9559C">
      <w:pPr>
        <w:pStyle w:val="TOC6"/>
        <w:tabs>
          <w:tab w:val="clear" w:pos="8280"/>
          <w:tab w:val="clear" w:pos="8640"/>
          <w:tab w:val="left" w:pos="720"/>
          <w:tab w:val="right" w:pos="9360"/>
        </w:tabs>
        <w:spacing w:line="480" w:lineRule="atLeast"/>
        <w:ind w:left="0"/>
      </w:pPr>
      <w:r>
        <w:t>4.6</w:t>
      </w:r>
      <w:r>
        <w:tab/>
      </w:r>
      <w:r>
        <w:rPr>
          <w:rFonts w:ascii="IPAKiel" w:hAnsi="IPAKiel"/>
        </w:rPr>
        <w:t>[®]</w:t>
      </w:r>
      <w:r>
        <w:tab/>
        <w:t>91</w:t>
      </w:r>
    </w:p>
    <w:p w:rsidR="00000000" w:rsidRDefault="00B9559C">
      <w:pPr>
        <w:pStyle w:val="TOC6"/>
        <w:tabs>
          <w:tab w:val="clear" w:pos="8280"/>
          <w:tab w:val="clear" w:pos="8640"/>
          <w:tab w:val="left" w:pos="720"/>
          <w:tab w:val="right" w:pos="9360"/>
        </w:tabs>
        <w:spacing w:line="480" w:lineRule="atLeast"/>
        <w:ind w:left="0"/>
      </w:pPr>
      <w:r>
        <w:t>4.7</w:t>
      </w:r>
      <w:r>
        <w:tab/>
        <w:t xml:space="preserve">Analogical Source of Intrusive </w:t>
      </w:r>
      <w:r>
        <w:rPr>
          <w:rFonts w:ascii="IPAKiel" w:hAnsi="IPAKiel"/>
        </w:rPr>
        <w:t>\®\</w:t>
      </w:r>
      <w:r>
        <w:tab/>
        <w:t>92</w:t>
      </w:r>
    </w:p>
    <w:p w:rsidR="00000000" w:rsidRDefault="00B9559C">
      <w:pPr>
        <w:pStyle w:val="TOC6"/>
        <w:tabs>
          <w:tab w:val="clear" w:pos="8280"/>
          <w:tab w:val="clear" w:pos="8640"/>
          <w:tab w:val="left" w:pos="720"/>
          <w:tab w:val="right" w:pos="9360"/>
        </w:tabs>
        <w:spacing w:line="480" w:lineRule="atLeast"/>
        <w:ind w:left="0"/>
      </w:pPr>
      <w:r>
        <w:t>4.7</w:t>
      </w:r>
      <w:r>
        <w:tab/>
        <w:t>Recommendations for Set: Right</w:t>
      </w:r>
      <w:r>
        <w:tab/>
        <w:t>94</w:t>
      </w:r>
    </w:p>
    <w:p w:rsidR="00000000" w:rsidRDefault="00B9559C">
      <w:pPr>
        <w:pStyle w:val="TOC6"/>
        <w:tabs>
          <w:tab w:val="clear" w:pos="8280"/>
          <w:tab w:val="clear" w:pos="8640"/>
          <w:tab w:val="left" w:pos="720"/>
          <w:tab w:val="right" w:pos="9360"/>
        </w:tabs>
        <w:spacing w:line="480" w:lineRule="atLeast"/>
        <w:ind w:left="0"/>
      </w:pPr>
      <w:r>
        <w:t>4.8</w:t>
      </w:r>
      <w:r>
        <w:tab/>
        <w:t>Recommendations for Set: Ve</w:t>
      </w:r>
      <w:r>
        <w:t>ry</w:t>
      </w:r>
      <w:r>
        <w:tab/>
        <w:t>94</w:t>
      </w:r>
    </w:p>
    <w:p w:rsidR="00000000" w:rsidRDefault="00B9559C">
      <w:pPr>
        <w:pStyle w:val="TOC6"/>
        <w:tabs>
          <w:tab w:val="clear" w:pos="8280"/>
          <w:tab w:val="clear" w:pos="8640"/>
          <w:tab w:val="left" w:pos="720"/>
          <w:tab w:val="right" w:pos="9360"/>
        </w:tabs>
        <w:spacing w:line="480" w:lineRule="atLeast"/>
        <w:ind w:left="0"/>
      </w:pPr>
      <w:r>
        <w:t>4.9</w:t>
      </w:r>
      <w:r>
        <w:tab/>
        <w:t>Recommendations for Set: Far Away</w:t>
      </w:r>
      <w:r>
        <w:tab/>
        <w:t>95</w:t>
      </w:r>
    </w:p>
    <w:p w:rsidR="00000000" w:rsidRDefault="00B9559C">
      <w:pPr>
        <w:pStyle w:val="TOC6"/>
        <w:tabs>
          <w:tab w:val="clear" w:pos="8280"/>
          <w:tab w:val="clear" w:pos="8640"/>
          <w:tab w:val="left" w:pos="720"/>
          <w:tab w:val="right" w:pos="9360"/>
        </w:tabs>
        <w:spacing w:line="480" w:lineRule="atLeast"/>
        <w:ind w:left="0"/>
      </w:pPr>
      <w:r>
        <w:t>4.10</w:t>
      </w:r>
      <w:r>
        <w:tab/>
        <w:t>Recommendations for Set: Idea Is</w:t>
      </w:r>
      <w:r>
        <w:tab/>
        <w:t>95</w:t>
      </w:r>
    </w:p>
    <w:p w:rsidR="00000000" w:rsidRDefault="00B9559C">
      <w:pPr>
        <w:pStyle w:val="TOC6"/>
        <w:tabs>
          <w:tab w:val="clear" w:pos="8280"/>
          <w:tab w:val="clear" w:pos="8640"/>
          <w:tab w:val="left" w:pos="720"/>
          <w:tab w:val="right" w:pos="9360"/>
        </w:tabs>
        <w:spacing w:line="480" w:lineRule="atLeast"/>
        <w:ind w:left="0"/>
      </w:pPr>
      <w:r>
        <w:lastRenderedPageBreak/>
        <w:t>4.11</w:t>
      </w:r>
      <w:r>
        <w:tab/>
      </w:r>
      <w:r>
        <w:rPr>
          <w:rFonts w:ascii="IPAKiel" w:hAnsi="IPAKiel"/>
        </w:rPr>
        <w:t>[t]</w:t>
      </w:r>
      <w:r>
        <w:tab/>
        <w:t>96</w:t>
      </w:r>
    </w:p>
    <w:p w:rsidR="00000000" w:rsidRDefault="00B9559C">
      <w:pPr>
        <w:pStyle w:val="TOC6"/>
        <w:tabs>
          <w:tab w:val="clear" w:pos="8280"/>
          <w:tab w:val="clear" w:pos="8640"/>
          <w:tab w:val="left" w:pos="720"/>
          <w:tab w:val="right" w:pos="9360"/>
        </w:tabs>
        <w:spacing w:line="480" w:lineRule="atLeast"/>
        <w:ind w:left="0"/>
      </w:pPr>
      <w:r>
        <w:t>4.12</w:t>
      </w:r>
      <w:r>
        <w:tab/>
        <w:t>Recommendations for Set: Tip</w:t>
      </w:r>
      <w:r>
        <w:tab/>
        <w:t>98</w:t>
      </w:r>
    </w:p>
    <w:p w:rsidR="00000000" w:rsidRDefault="00B9559C">
      <w:pPr>
        <w:pStyle w:val="TOC6"/>
        <w:tabs>
          <w:tab w:val="clear" w:pos="8280"/>
          <w:tab w:val="clear" w:pos="8640"/>
          <w:tab w:val="left" w:pos="720"/>
          <w:tab w:val="right" w:pos="9360"/>
        </w:tabs>
        <w:spacing w:line="480" w:lineRule="atLeast"/>
        <w:ind w:left="0"/>
      </w:pPr>
      <w:r>
        <w:t>4.13</w:t>
      </w:r>
      <w:r>
        <w:tab/>
        <w:t>Recommendations for Set: Batting</w:t>
      </w:r>
      <w:r>
        <w:tab/>
        <w:t>98</w:t>
      </w:r>
    </w:p>
    <w:p w:rsidR="00000000" w:rsidRDefault="00B9559C">
      <w:pPr>
        <w:pStyle w:val="TOC6"/>
        <w:tabs>
          <w:tab w:val="clear" w:pos="8280"/>
          <w:tab w:val="clear" w:pos="8640"/>
          <w:tab w:val="left" w:pos="720"/>
          <w:tab w:val="right" w:pos="9360"/>
        </w:tabs>
        <w:spacing w:line="480" w:lineRule="atLeast"/>
        <w:ind w:left="0"/>
      </w:pPr>
      <w:r>
        <w:t>4.14</w:t>
      </w:r>
      <w:r>
        <w:tab/>
        <w:t>Recommendations for Set: Hit</w:t>
      </w:r>
      <w:r>
        <w:tab/>
        <w:t>98</w:t>
      </w:r>
    </w:p>
    <w:p w:rsidR="00000000" w:rsidRDefault="00B9559C">
      <w:pPr>
        <w:pStyle w:val="TOC6"/>
        <w:tabs>
          <w:tab w:val="clear" w:pos="8280"/>
          <w:tab w:val="clear" w:pos="8640"/>
          <w:tab w:val="left" w:pos="720"/>
          <w:tab w:val="right" w:pos="9360"/>
        </w:tabs>
        <w:spacing w:line="480" w:lineRule="atLeast"/>
        <w:ind w:left="0"/>
      </w:pPr>
      <w:r>
        <w:t>4.15</w:t>
      </w:r>
      <w:r>
        <w:tab/>
      </w:r>
      <w:r>
        <w:rPr>
          <w:rFonts w:ascii="IPAKiel" w:hAnsi="IPAKiel"/>
        </w:rPr>
        <w:t>[j]</w:t>
      </w:r>
      <w:r>
        <w:tab/>
        <w:t>99</w:t>
      </w:r>
    </w:p>
    <w:p w:rsidR="00000000" w:rsidRDefault="00B9559C">
      <w:pPr>
        <w:pStyle w:val="TOC6"/>
        <w:tabs>
          <w:tab w:val="clear" w:pos="8280"/>
          <w:tab w:val="clear" w:pos="8640"/>
          <w:tab w:val="left" w:pos="720"/>
          <w:tab w:val="right" w:pos="9360"/>
        </w:tabs>
        <w:spacing w:line="480" w:lineRule="atLeast"/>
        <w:ind w:left="0"/>
      </w:pPr>
      <w:r>
        <w:t>4.16</w:t>
      </w:r>
      <w:r>
        <w:tab/>
        <w:t>Yod Dropping - Minimal P</w:t>
      </w:r>
      <w:r>
        <w:t>airs</w:t>
      </w:r>
      <w:r>
        <w:tab/>
        <w:t>101</w:t>
      </w:r>
    </w:p>
    <w:p w:rsidR="00000000" w:rsidRDefault="00B9559C">
      <w:pPr>
        <w:pStyle w:val="TOC6"/>
        <w:tabs>
          <w:tab w:val="clear" w:pos="8280"/>
          <w:tab w:val="clear" w:pos="8640"/>
          <w:tab w:val="left" w:pos="720"/>
          <w:tab w:val="right" w:pos="9360"/>
        </w:tabs>
        <w:spacing w:line="480" w:lineRule="atLeast"/>
        <w:ind w:left="0"/>
      </w:pPr>
      <w:r>
        <w:t>4.17</w:t>
      </w:r>
      <w:r>
        <w:tab/>
        <w:t>Yod Coalescence Distribution</w:t>
      </w:r>
      <w:r>
        <w:tab/>
        <w:t>102</w:t>
      </w:r>
    </w:p>
    <w:p w:rsidR="00000000" w:rsidRDefault="00B9559C">
      <w:pPr>
        <w:pStyle w:val="TOC6"/>
        <w:tabs>
          <w:tab w:val="clear" w:pos="8280"/>
          <w:tab w:val="clear" w:pos="8640"/>
          <w:tab w:val="left" w:pos="720"/>
          <w:tab w:val="right" w:pos="9360"/>
        </w:tabs>
        <w:spacing w:line="480" w:lineRule="atLeast"/>
        <w:ind w:left="0"/>
      </w:pPr>
      <w:r>
        <w:t>5.1</w:t>
      </w:r>
      <w:r>
        <w:tab/>
        <w:t>Foreign Loan Words with Alternate Stressing</w:t>
      </w:r>
      <w:r>
        <w:tab/>
        <w:t>105</w:t>
      </w:r>
    </w:p>
    <w:p w:rsidR="00000000" w:rsidRDefault="00B9559C">
      <w:pPr>
        <w:pStyle w:val="TOC6"/>
        <w:tabs>
          <w:tab w:val="clear" w:pos="8280"/>
          <w:tab w:val="clear" w:pos="8640"/>
          <w:tab w:val="left" w:pos="720"/>
          <w:tab w:val="right" w:pos="9360"/>
        </w:tabs>
        <w:spacing w:line="480" w:lineRule="atLeast"/>
        <w:ind w:left="0"/>
      </w:pPr>
      <w:r>
        <w:t>5.2</w:t>
      </w:r>
      <w:r>
        <w:tab/>
        <w:t>Foreign Words with Consonant and Vowel Differences</w:t>
      </w:r>
      <w:r>
        <w:tab/>
        <w:t>106</w:t>
      </w:r>
    </w:p>
    <w:p w:rsidR="00000000" w:rsidRDefault="00B9559C">
      <w:pPr>
        <w:pStyle w:val="TOC6"/>
        <w:tabs>
          <w:tab w:val="clear" w:pos="8280"/>
          <w:tab w:val="clear" w:pos="8640"/>
          <w:tab w:val="left" w:pos="720"/>
          <w:tab w:val="right" w:pos="9360"/>
        </w:tabs>
        <w:spacing w:line="480" w:lineRule="atLeast"/>
        <w:ind w:left="0"/>
      </w:pPr>
      <w:r>
        <w:t>5.3</w:t>
      </w:r>
      <w:r>
        <w:tab/>
        <w:t xml:space="preserve">Polysyllabic Words with -man, -mony -ary, -ery, and -ory </w:t>
      </w:r>
    </w:p>
    <w:p w:rsidR="00000000" w:rsidRDefault="00B9559C">
      <w:pPr>
        <w:pStyle w:val="TOC6"/>
        <w:tabs>
          <w:tab w:val="clear" w:pos="8280"/>
          <w:tab w:val="clear" w:pos="8640"/>
          <w:tab w:val="left" w:pos="720"/>
          <w:tab w:val="right" w:pos="9360"/>
        </w:tabs>
        <w:spacing w:line="480" w:lineRule="atLeast"/>
        <w:ind w:left="0"/>
      </w:pPr>
      <w:r>
        <w:tab/>
        <w:t>Suffixes</w:t>
      </w:r>
      <w:r>
        <w:tab/>
        <w:t>107</w:t>
      </w:r>
    </w:p>
    <w:p w:rsidR="00000000" w:rsidRDefault="00B9559C">
      <w:pPr>
        <w:pStyle w:val="TOC6"/>
        <w:tabs>
          <w:tab w:val="clear" w:pos="8280"/>
          <w:tab w:val="clear" w:pos="8640"/>
          <w:tab w:val="left" w:pos="720"/>
          <w:tab w:val="right" w:pos="9360"/>
        </w:tabs>
        <w:spacing w:line="480" w:lineRule="atLeast"/>
        <w:ind w:left="0"/>
      </w:pPr>
      <w:r>
        <w:t>5.4</w:t>
      </w:r>
      <w:r>
        <w:tab/>
        <w:t>Words with -ary, a</w:t>
      </w:r>
      <w:r>
        <w:t>nd -ory Suffixes that have Stress Changes</w:t>
      </w:r>
      <w:r>
        <w:tab/>
        <w:t>108</w:t>
      </w:r>
    </w:p>
    <w:p w:rsidR="00000000" w:rsidRDefault="00B9559C">
      <w:pPr>
        <w:pStyle w:val="TOC6"/>
        <w:tabs>
          <w:tab w:val="clear" w:pos="8280"/>
          <w:tab w:val="clear" w:pos="8640"/>
          <w:tab w:val="left" w:pos="720"/>
          <w:tab w:val="right" w:pos="9360"/>
        </w:tabs>
        <w:spacing w:line="480" w:lineRule="atLeast"/>
        <w:ind w:left="0"/>
      </w:pPr>
      <w:r>
        <w:t>5.5</w:t>
      </w:r>
      <w:r>
        <w:tab/>
        <w:t>Compound Words with Stressing Differences</w:t>
      </w:r>
      <w:r>
        <w:tab/>
        <w:t>108</w:t>
      </w:r>
    </w:p>
    <w:p w:rsidR="00000000" w:rsidRDefault="00B9559C">
      <w:pPr>
        <w:pStyle w:val="TOC6"/>
        <w:tabs>
          <w:tab w:val="clear" w:pos="8280"/>
          <w:tab w:val="clear" w:pos="8640"/>
          <w:tab w:val="left" w:pos="720"/>
          <w:tab w:val="right" w:pos="9360"/>
        </w:tabs>
        <w:spacing w:line="480" w:lineRule="atLeast"/>
        <w:ind w:left="0"/>
      </w:pPr>
      <w:r>
        <w:t>5.6</w:t>
      </w:r>
      <w:r>
        <w:tab/>
        <w:t>Names with Varying Levels of Vowel and Stress Reduction</w:t>
      </w:r>
      <w:r>
        <w:tab/>
        <w:t>109</w:t>
      </w:r>
    </w:p>
    <w:p w:rsidR="00000000" w:rsidRDefault="00B9559C">
      <w:pPr>
        <w:pStyle w:val="TOC6"/>
        <w:tabs>
          <w:tab w:val="clear" w:pos="8280"/>
          <w:tab w:val="clear" w:pos="8640"/>
          <w:tab w:val="left" w:pos="720"/>
          <w:tab w:val="right" w:pos="9360"/>
        </w:tabs>
        <w:spacing w:line="480" w:lineRule="atLeast"/>
        <w:ind w:left="0"/>
      </w:pPr>
      <w:r>
        <w:t>5.7</w:t>
      </w:r>
      <w:r>
        <w:tab/>
        <w:t>Words Ending In -ile, -ization</w:t>
      </w:r>
      <w:r>
        <w:tab/>
        <w:t>110</w:t>
      </w:r>
    </w:p>
    <w:p w:rsidR="00000000" w:rsidRDefault="00B9559C">
      <w:pPr>
        <w:pStyle w:val="TOC6"/>
        <w:tabs>
          <w:tab w:val="clear" w:pos="8280"/>
          <w:tab w:val="clear" w:pos="8640"/>
          <w:tab w:val="left" w:pos="720"/>
          <w:tab w:val="right" w:pos="9360"/>
        </w:tabs>
        <w:spacing w:line="480" w:lineRule="atLeast"/>
        <w:ind w:left="0"/>
      </w:pPr>
      <w:r>
        <w:t>5.8</w:t>
      </w:r>
      <w:r>
        <w:tab/>
        <w:t>Clitics In Their Strong Form</w:t>
      </w:r>
      <w:r>
        <w:tab/>
        <w:t>110</w:t>
      </w:r>
    </w:p>
    <w:p w:rsidR="00000000" w:rsidRDefault="00B9559C">
      <w:pPr>
        <w:pStyle w:val="TOC6"/>
        <w:tabs>
          <w:tab w:val="clear" w:pos="8280"/>
          <w:tab w:val="clear" w:pos="8640"/>
          <w:tab w:val="left" w:pos="720"/>
          <w:tab w:val="right" w:pos="9360"/>
        </w:tabs>
        <w:spacing w:line="480" w:lineRule="atLeast"/>
        <w:ind w:left="0"/>
      </w:pPr>
      <w:r>
        <w:t>5.9</w:t>
      </w:r>
      <w:r>
        <w:tab/>
        <w:t>Words Spelled Wi</w:t>
      </w:r>
      <w:r>
        <w:t xml:space="preserve">th er Using </w:t>
      </w:r>
      <w:r>
        <w:rPr>
          <w:rFonts w:ascii="IPAKiel" w:hAnsi="IPAKiel"/>
        </w:rPr>
        <w:t>\‰±, ‰\</w:t>
      </w:r>
      <w:r>
        <w:t xml:space="preserve"> in GA and SS, and </w:t>
      </w:r>
      <w:r>
        <w:rPr>
          <w:rFonts w:ascii="IPAKiel" w:hAnsi="IPAKiel"/>
        </w:rPr>
        <w:t>\A…\</w:t>
      </w:r>
      <w:r>
        <w:t xml:space="preserve"> in RP</w:t>
      </w:r>
      <w:r>
        <w:tab/>
        <w:t>111</w:t>
      </w:r>
    </w:p>
    <w:p w:rsidR="00000000" w:rsidRDefault="00B9559C">
      <w:pPr>
        <w:pStyle w:val="TOC6"/>
        <w:tabs>
          <w:tab w:val="clear" w:pos="8280"/>
          <w:tab w:val="clear" w:pos="8640"/>
          <w:tab w:val="left" w:pos="720"/>
          <w:tab w:val="right" w:pos="9360"/>
        </w:tabs>
        <w:spacing w:line="480" w:lineRule="atLeast"/>
        <w:ind w:left="0"/>
      </w:pPr>
      <w:r>
        <w:t>6.10</w:t>
      </w:r>
      <w:r>
        <w:tab/>
        <w:t>Words Following No Predictable Patterns</w:t>
      </w:r>
      <w:r>
        <w:tab/>
        <w:t>113</w:t>
      </w:r>
    </w:p>
    <w:p w:rsidR="00000000" w:rsidRDefault="00B9559C">
      <w:pPr>
        <w:pStyle w:val="TOC6"/>
        <w:tabs>
          <w:tab w:val="clear" w:pos="8280"/>
          <w:tab w:val="clear" w:pos="8640"/>
          <w:tab w:val="left" w:pos="720"/>
          <w:tab w:val="right" w:pos="9360"/>
        </w:tabs>
        <w:spacing w:line="480" w:lineRule="atLeast"/>
        <w:ind w:left="0"/>
      </w:pPr>
      <w:r>
        <w:t>6.1</w:t>
      </w:r>
      <w:r>
        <w:tab/>
        <w:t>Vowel Variation Summary</w:t>
      </w:r>
      <w:r>
        <w:tab/>
        <w:t>117</w:t>
      </w:r>
    </w:p>
    <w:p w:rsidR="00000000" w:rsidRDefault="00B9559C">
      <w:pPr>
        <w:pStyle w:val="TOC6"/>
        <w:tabs>
          <w:tab w:val="clear" w:pos="8280"/>
          <w:tab w:val="clear" w:pos="8640"/>
          <w:tab w:val="left" w:pos="720"/>
          <w:tab w:val="right" w:pos="9360"/>
        </w:tabs>
        <w:spacing w:line="480" w:lineRule="atLeast"/>
        <w:ind w:left="0"/>
      </w:pPr>
      <w:r>
        <w:t>6.2</w:t>
      </w:r>
      <w:r>
        <w:tab/>
        <w:t>O-R-Vowel Minimal Pairs</w:t>
      </w:r>
      <w:r>
        <w:tab/>
        <w:t>117</w:t>
      </w:r>
    </w:p>
    <w:p w:rsidR="00000000" w:rsidRDefault="00B9559C">
      <w:pPr>
        <w:pStyle w:val="TOC6"/>
        <w:tabs>
          <w:tab w:val="clear" w:pos="8280"/>
          <w:tab w:val="clear" w:pos="8640"/>
          <w:tab w:val="left" w:pos="720"/>
          <w:tab w:val="right" w:pos="9360"/>
        </w:tabs>
        <w:spacing w:line="480" w:lineRule="atLeast"/>
        <w:ind w:left="0"/>
      </w:pPr>
      <w:r>
        <w:t>6.3</w:t>
      </w:r>
      <w:r>
        <w:tab/>
        <w:t>Diphthong Variation Summary</w:t>
      </w:r>
      <w:r>
        <w:tab/>
        <w:t>118</w:t>
      </w:r>
    </w:p>
    <w:p w:rsidR="00000000" w:rsidRDefault="00B9559C">
      <w:pPr>
        <w:pStyle w:val="TOC6"/>
        <w:tabs>
          <w:tab w:val="clear" w:pos="8280"/>
          <w:tab w:val="clear" w:pos="8640"/>
          <w:tab w:val="left" w:pos="720"/>
          <w:tab w:val="right" w:pos="9360"/>
        </w:tabs>
        <w:spacing w:line="480" w:lineRule="atLeast"/>
        <w:ind w:left="0"/>
      </w:pPr>
      <w:r>
        <w:t>6.4</w:t>
      </w:r>
      <w:r>
        <w:tab/>
        <w:t>Potentially Rhotic Diphthong Variation Summary</w:t>
      </w:r>
      <w:r>
        <w:tab/>
        <w:t>118</w:t>
      </w:r>
    </w:p>
    <w:p w:rsidR="00000000" w:rsidRDefault="00B9559C">
      <w:pPr>
        <w:pStyle w:val="TOC6"/>
        <w:tabs>
          <w:tab w:val="clear" w:pos="8280"/>
          <w:tab w:val="clear" w:pos="8640"/>
          <w:tab w:val="left" w:pos="720"/>
          <w:tab w:val="right" w:pos="9360"/>
        </w:tabs>
        <w:spacing w:line="480" w:lineRule="atLeast"/>
        <w:ind w:left="0"/>
      </w:pPr>
      <w:r>
        <w:t>6.5</w:t>
      </w:r>
      <w:r>
        <w:tab/>
        <w:t>Recommendations for Set</w:t>
      </w:r>
      <w:r>
        <w:tab/>
        <w:t>119</w:t>
      </w:r>
    </w:p>
    <w:p w:rsidR="00000000" w:rsidRDefault="00B9559C">
      <w:pPr>
        <w:pStyle w:val="TOC6"/>
        <w:tabs>
          <w:tab w:val="clear" w:pos="8280"/>
          <w:tab w:val="clear" w:pos="8640"/>
          <w:tab w:val="left" w:pos="720"/>
          <w:tab w:val="right" w:pos="9360"/>
        </w:tabs>
        <w:spacing w:line="480" w:lineRule="atLeast"/>
        <w:ind w:left="0"/>
      </w:pPr>
      <w:r>
        <w:t>6.6</w:t>
      </w:r>
      <w:r>
        <w:tab/>
        <w:t>Consonant Variation Summary</w:t>
      </w:r>
      <w:r>
        <w:tab/>
        <w:t>119</w:t>
      </w:r>
    </w:p>
    <w:p w:rsidR="00000000" w:rsidRDefault="00B9559C">
      <w:pPr>
        <w:pStyle w:val="TOC6"/>
        <w:tabs>
          <w:tab w:val="clear" w:pos="8280"/>
          <w:tab w:val="clear" w:pos="8640"/>
          <w:tab w:val="left" w:pos="720"/>
          <w:tab w:val="right" w:pos="9360"/>
        </w:tabs>
        <w:spacing w:line="480" w:lineRule="atLeast"/>
        <w:ind w:left="0"/>
      </w:pPr>
      <w:r>
        <w:t>6.7</w:t>
      </w:r>
      <w:r>
        <w:tab/>
        <w:t>Yod Dropping - Minimal Pairs</w:t>
      </w:r>
      <w:r>
        <w:tab/>
        <w:t>120</w:t>
      </w:r>
    </w:p>
    <w:p w:rsidR="00000000" w:rsidRDefault="00B9559C">
      <w:pPr>
        <w:pStyle w:val="TOC6"/>
        <w:tabs>
          <w:tab w:val="clear" w:pos="8280"/>
          <w:tab w:val="clear" w:pos="8640"/>
          <w:tab w:val="left" w:pos="720"/>
          <w:tab w:val="right" w:pos="9360"/>
        </w:tabs>
        <w:spacing w:line="480" w:lineRule="atLeast"/>
        <w:ind w:left="0"/>
      </w:pPr>
      <w:r>
        <w:t>6.8</w:t>
      </w:r>
      <w:r>
        <w:tab/>
        <w:t>Yod Coalescence Distribution</w:t>
      </w:r>
      <w:r>
        <w:tab/>
        <w:t>121</w:t>
      </w:r>
    </w:p>
    <w:p w:rsidR="00000000" w:rsidRDefault="00B9559C">
      <w:pPr>
        <w:pStyle w:val="TOC6"/>
        <w:tabs>
          <w:tab w:val="clear" w:pos="8280"/>
          <w:tab w:val="clear" w:pos="8640"/>
          <w:tab w:val="left" w:pos="720"/>
          <w:tab w:val="right" w:pos="9360"/>
        </w:tabs>
        <w:spacing w:line="480" w:lineRule="atLeast"/>
        <w:ind w:left="0"/>
      </w:pPr>
      <w:r>
        <w:t>A.1</w:t>
      </w:r>
      <w:r>
        <w:tab/>
        <w:t>Word Groups - Vowels</w:t>
      </w:r>
      <w:r>
        <w:tab/>
        <w:t>154</w:t>
      </w:r>
    </w:p>
    <w:p w:rsidR="00000000" w:rsidRDefault="00B9559C">
      <w:pPr>
        <w:pStyle w:val="TOC6"/>
        <w:tabs>
          <w:tab w:val="clear" w:pos="8280"/>
          <w:tab w:val="clear" w:pos="8640"/>
          <w:tab w:val="left" w:pos="720"/>
          <w:tab w:val="right" w:pos="9360"/>
        </w:tabs>
        <w:spacing w:line="480" w:lineRule="atLeast"/>
        <w:ind w:left="0"/>
      </w:pPr>
      <w:r>
        <w:lastRenderedPageBreak/>
        <w:t>A.2</w:t>
      </w:r>
      <w:r>
        <w:tab/>
        <w:t>Word Groups - Diphthongs</w:t>
      </w:r>
      <w:r>
        <w:tab/>
        <w:t>153</w:t>
      </w:r>
    </w:p>
    <w:p w:rsidR="00000000" w:rsidRDefault="00B9559C">
      <w:pPr>
        <w:pStyle w:val="TOC6"/>
        <w:tabs>
          <w:tab w:val="clear" w:pos="8280"/>
          <w:tab w:val="clear" w:pos="8640"/>
          <w:tab w:val="left" w:pos="720"/>
          <w:tab w:val="right" w:pos="9360"/>
        </w:tabs>
        <w:spacing w:line="480" w:lineRule="atLeast"/>
        <w:ind w:left="0"/>
      </w:pPr>
      <w:r>
        <w:t>A.3</w:t>
      </w:r>
      <w:r>
        <w:tab/>
        <w:t>Word Groups - Triphthongs</w:t>
      </w:r>
      <w:r>
        <w:tab/>
        <w:t>153</w:t>
      </w:r>
    </w:p>
    <w:p w:rsidR="00000000" w:rsidRDefault="00B9559C">
      <w:pPr>
        <w:pStyle w:val="TOC6"/>
        <w:tabs>
          <w:tab w:val="clear" w:pos="8280"/>
          <w:tab w:val="clear" w:pos="8640"/>
          <w:tab w:val="left" w:pos="720"/>
          <w:tab w:val="right" w:pos="9360"/>
        </w:tabs>
        <w:spacing w:line="480" w:lineRule="atLeast"/>
        <w:ind w:left="0"/>
      </w:pPr>
      <w:r>
        <w:t>A.4</w:t>
      </w:r>
      <w:r>
        <w:tab/>
        <w:t>Word Groups -</w:t>
      </w:r>
      <w:r>
        <w:t xml:space="preserve"> Consonants</w:t>
      </w:r>
      <w:r>
        <w:tab/>
        <w:t>154</w:t>
      </w:r>
    </w:p>
    <w:p w:rsidR="00000000" w:rsidRDefault="00B9559C">
      <w:pPr>
        <w:pStyle w:val="TOC6"/>
        <w:tabs>
          <w:tab w:val="clear" w:pos="8280"/>
          <w:tab w:val="clear" w:pos="8640"/>
          <w:tab w:val="left" w:pos="720"/>
          <w:tab w:val="right" w:pos="9360"/>
        </w:tabs>
        <w:spacing w:line="480" w:lineRule="atLeast"/>
        <w:ind w:left="0"/>
      </w:pPr>
      <w:r>
        <w:t>C.1</w:t>
      </w:r>
      <w:r>
        <w:tab/>
        <w:t>Transcription Equivalencies</w:t>
      </w:r>
      <w:r>
        <w:tab/>
        <w:t>159</w:t>
      </w:r>
    </w:p>
    <w:p w:rsidR="00000000" w:rsidRDefault="00B9559C">
      <w:pPr>
        <w:pStyle w:val="TOC6"/>
        <w:tabs>
          <w:tab w:val="clear" w:pos="8280"/>
          <w:tab w:val="clear" w:pos="8640"/>
          <w:tab w:val="left" w:pos="720"/>
          <w:tab w:val="right" w:pos="9360"/>
        </w:tabs>
        <w:spacing w:line="480" w:lineRule="atLeast"/>
        <w:ind w:left="0"/>
      </w:pPr>
      <w:r>
        <w:t>D.1</w:t>
      </w:r>
      <w:r>
        <w:tab/>
        <w:t>Pulmonic Consonants</w:t>
      </w:r>
      <w:r>
        <w:tab/>
        <w:t>160</w:t>
      </w:r>
    </w:p>
    <w:p w:rsidR="00000000" w:rsidRDefault="00B9559C">
      <w:pPr>
        <w:pStyle w:val="TOC6"/>
        <w:tabs>
          <w:tab w:val="clear" w:pos="8280"/>
          <w:tab w:val="clear" w:pos="8640"/>
          <w:tab w:val="left" w:pos="720"/>
          <w:tab w:val="right" w:pos="9360"/>
        </w:tabs>
        <w:spacing w:line="480" w:lineRule="atLeast"/>
        <w:ind w:left="0"/>
      </w:pPr>
      <w:r>
        <w:t>D.2</w:t>
      </w:r>
      <w:r>
        <w:tab/>
        <w:t>Non-Pulmonic Consonants</w:t>
      </w:r>
      <w:r>
        <w:tab/>
        <w:t>161</w:t>
      </w:r>
    </w:p>
    <w:p w:rsidR="00000000" w:rsidRDefault="00B9559C">
      <w:pPr>
        <w:pStyle w:val="TOC6"/>
        <w:tabs>
          <w:tab w:val="clear" w:pos="8280"/>
          <w:tab w:val="clear" w:pos="8640"/>
          <w:tab w:val="left" w:pos="720"/>
          <w:tab w:val="right" w:pos="9360"/>
        </w:tabs>
        <w:spacing w:line="480" w:lineRule="atLeast"/>
        <w:ind w:left="0"/>
      </w:pPr>
      <w:r>
        <w:t>D.3</w:t>
      </w:r>
      <w:r>
        <w:tab/>
        <w:t>Other Consonants</w:t>
      </w:r>
      <w:r>
        <w:tab/>
        <w:t>161</w:t>
      </w:r>
    </w:p>
    <w:p w:rsidR="00000000" w:rsidRDefault="00B9559C">
      <w:pPr>
        <w:pStyle w:val="TOC6"/>
        <w:tabs>
          <w:tab w:val="clear" w:pos="8280"/>
          <w:tab w:val="clear" w:pos="8640"/>
          <w:tab w:val="left" w:pos="720"/>
          <w:tab w:val="right" w:pos="9360"/>
        </w:tabs>
        <w:spacing w:line="480" w:lineRule="atLeast"/>
        <w:ind w:left="0"/>
      </w:pPr>
      <w:r>
        <w:t>D.4</w:t>
      </w:r>
      <w:r>
        <w:tab/>
        <w:t>Suprasegmentals</w:t>
      </w:r>
      <w:r>
        <w:tab/>
        <w:t>161</w:t>
      </w:r>
    </w:p>
    <w:p w:rsidR="00000000" w:rsidRDefault="00B9559C">
      <w:pPr>
        <w:pStyle w:val="TOC6"/>
        <w:tabs>
          <w:tab w:val="clear" w:pos="8280"/>
          <w:tab w:val="clear" w:pos="8640"/>
          <w:tab w:val="left" w:pos="720"/>
          <w:tab w:val="right" w:pos="9360"/>
        </w:tabs>
        <w:spacing w:line="480" w:lineRule="atLeast"/>
        <w:ind w:left="0"/>
      </w:pPr>
      <w:r>
        <w:t>D.5</w:t>
      </w:r>
      <w:r>
        <w:tab/>
        <w:t>Diacritics</w:t>
      </w:r>
      <w:r>
        <w:tab/>
        <w:t>162</w:t>
      </w:r>
    </w:p>
    <w:p w:rsidR="00000000" w:rsidRDefault="00B9559C">
      <w:pPr>
        <w:tabs>
          <w:tab w:val="right" w:pos="9360"/>
        </w:tabs>
        <w:spacing w:line="480" w:lineRule="atLeast"/>
        <w:ind w:right="720"/>
      </w:pPr>
      <w:r>
        <w:fldChar w:fldCharType="end"/>
      </w:r>
    </w:p>
    <w:p w:rsidR="00000000" w:rsidRDefault="00B9559C">
      <w:pPr>
        <w:tabs>
          <w:tab w:val="left" w:pos="720"/>
        </w:tabs>
        <w:sectPr w:rsidR="00000000">
          <w:pgSz w:w="12240" w:h="15840"/>
          <w:pgMar w:top="1440" w:right="1440" w:bottom="1440" w:left="1440" w:header="720" w:footer="720" w:gutter="0"/>
          <w:pgNumType w:fmt="lowerRoman"/>
          <w:cols w:space="720"/>
        </w:sectPr>
      </w:pP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center"/>
        <w:rPr>
          <w:b/>
          <w:sz w:val="48"/>
        </w:rPr>
      </w:pPr>
      <w:r>
        <w:rPr>
          <w:b/>
          <w:sz w:val="48"/>
        </w:rPr>
        <w:t>Introduction</w:t>
      </w:r>
      <w:r>
        <w:rPr>
          <w:b/>
          <w:sz w:val="48"/>
        </w:rPr>
        <w:fldChar w:fldCharType="begin"/>
      </w:r>
      <w:r>
        <w:rPr>
          <w:b/>
          <w:sz w:val="48"/>
        </w:rPr>
        <w:instrText xml:space="preserve"> TC  "Introduction" \l 1 </w:instrText>
      </w:r>
      <w:r>
        <w:rPr>
          <w:b/>
          <w:sz w:val="48"/>
        </w:rPr>
        <w:fldChar w:fldCharType="end"/>
      </w:r>
    </w:p>
    <w:p w:rsidR="00000000" w:rsidRDefault="00B9559C">
      <w:pPr>
        <w:spacing w:line="480" w:lineRule="atLeast"/>
        <w:jc w:val="center"/>
        <w:rPr>
          <w:b/>
          <w:sz w:val="36"/>
        </w:rPr>
      </w:pPr>
    </w:p>
    <w:p w:rsidR="00000000" w:rsidRDefault="00B9559C">
      <w:pPr>
        <w:spacing w:line="480" w:lineRule="atLeast"/>
        <w:jc w:val="center"/>
        <w:rPr>
          <w:b/>
          <w:sz w:val="36"/>
        </w:rPr>
      </w:pPr>
    </w:p>
    <w:p w:rsidR="00000000" w:rsidRDefault="00B9559C">
      <w:pPr>
        <w:spacing w:line="480" w:lineRule="atLeast"/>
        <w:jc w:val="both"/>
      </w:pPr>
      <w:r>
        <w:tab/>
        <w:t>The purpose of this resea</w:t>
      </w:r>
      <w:r>
        <w:t>rch is to undertake a study comparing and contrasting the phonetic structure within the acrolects of General American, Stage Standard, and British Received Pronunciation, in the context of their theatrical uses, and to develop a logical and practical appro</w:t>
      </w:r>
      <w:r>
        <w:t>ach to these accents in actor training.</w:t>
      </w:r>
    </w:p>
    <w:p w:rsidR="00000000" w:rsidRDefault="00B9559C">
      <w:pPr>
        <w:spacing w:line="480" w:lineRule="atLeast"/>
        <w:jc w:val="both"/>
      </w:pPr>
      <w:r>
        <w:tab/>
        <w:t xml:space="preserve">Acrolect is a linguistic term used to describe "an accent which is accorded the highest prestige," typically acquired only through training or conscious inculturation (Honey, </w:t>
      </w:r>
      <w:r>
        <w:rPr>
          <w:u w:val="single"/>
        </w:rPr>
        <w:t>Does Accent Matter?</w:t>
      </w:r>
      <w:r>
        <w:t>, pg. 53). In England</w:t>
      </w:r>
      <w:r>
        <w:t xml:space="preserve">, the acrolect is termed "Received Pronunciation". In the United States the acrolect is termed "General American" (Wells, </w:t>
      </w:r>
      <w:r>
        <w:rPr>
          <w:u w:val="single"/>
        </w:rPr>
        <w:t>Accents of English</w:t>
      </w:r>
      <w:r>
        <w:t>, pg. 34). In the world of American theatre, the acrolect is "Stage Standard</w:t>
      </w:r>
      <w:r>
        <w:rPr>
          <w:rStyle w:val="FootnoteReference"/>
        </w:rPr>
        <w:footnoteReference w:id="1"/>
      </w:r>
      <w:r>
        <w:t>" speech.</w:t>
      </w:r>
    </w:p>
    <w:p w:rsidR="00000000" w:rsidRDefault="00B9559C">
      <w:pPr>
        <w:spacing w:line="480" w:lineRule="atLeast"/>
        <w:jc w:val="both"/>
        <w:rPr>
          <w:b/>
        </w:rPr>
      </w:pPr>
    </w:p>
    <w:p w:rsidR="00000000" w:rsidRDefault="00B9559C">
      <w:pPr>
        <w:spacing w:line="480" w:lineRule="atLeast"/>
        <w:jc w:val="both"/>
        <w:rPr>
          <w:b/>
        </w:rPr>
      </w:pPr>
      <w:r>
        <w:rPr>
          <w:b/>
        </w:rPr>
        <w:t>Range of the Study</w:t>
      </w:r>
      <w:r>
        <w:rPr>
          <w:b/>
        </w:rPr>
        <w:fldChar w:fldCharType="begin"/>
      </w:r>
      <w:r>
        <w:rPr>
          <w:b/>
        </w:rPr>
        <w:instrText xml:space="preserve"> TC  "Ran</w:instrText>
      </w:r>
      <w:r>
        <w:rPr>
          <w:b/>
        </w:rPr>
        <w:instrText xml:space="preserve">ge of the Study" \l 2 </w:instrText>
      </w:r>
      <w:r>
        <w:rPr>
          <w:b/>
        </w:rPr>
        <w:fldChar w:fldCharType="end"/>
      </w:r>
    </w:p>
    <w:p w:rsidR="00000000" w:rsidRDefault="00B9559C">
      <w:pPr>
        <w:spacing w:line="480" w:lineRule="atLeast"/>
        <w:jc w:val="both"/>
      </w:pPr>
      <w:r>
        <w:tab/>
        <w:t>This study is meant to address several issues based on the following assumptions:</w:t>
      </w:r>
    </w:p>
    <w:p w:rsidR="00000000" w:rsidRDefault="00B9559C">
      <w:pPr>
        <w:spacing w:line="480" w:lineRule="atLeast"/>
        <w:ind w:left="360" w:hanging="360"/>
        <w:jc w:val="both"/>
      </w:pPr>
      <w:r>
        <w:lastRenderedPageBreak/>
        <w:t>•</w:t>
      </w:r>
      <w:r>
        <w:tab/>
        <w:t>General American (GA) is poorly defined by linguists. There are many scholarly studies on the nature of American speech. They range from socio-ling</w:t>
      </w:r>
      <w:r>
        <w:t>uistic investigations such as William Labov's The Social Stratification of English in New York City, to surveys of regional accent patterns like Charles Kenneth Thomas' The Phonetics of American English, or pronunciation guides like Kenyon and Knott's Pron</w:t>
      </w:r>
      <w:r>
        <w:t xml:space="preserve">ouncing Dictionary of American English. These, however, take a </w:t>
      </w:r>
      <w:r>
        <w:rPr>
          <w:i/>
        </w:rPr>
        <w:t>descriptive</w:t>
      </w:r>
      <w:r>
        <w:rPr>
          <w:rStyle w:val="FootnoteReference"/>
        </w:rPr>
        <w:footnoteReference w:id="2"/>
      </w:r>
      <w:r>
        <w:t xml:space="preserve"> approach to the regional speech patterns of the United States</w:t>
      </w:r>
      <w:r>
        <w:rPr>
          <w:rStyle w:val="FootnoteReference"/>
        </w:rPr>
        <w:footnoteReference w:id="3"/>
      </w:r>
      <w:r>
        <w:t>. Actors, broadcasters and other professionals in the public ear are often advised by their directors and station mana</w:t>
      </w:r>
      <w:r>
        <w:t xml:space="preserve">gers to speak with a neutral, non-regional accent that is not identifiable as being from any specific area. This requires a </w:t>
      </w:r>
      <w:r>
        <w:rPr>
          <w:i/>
        </w:rPr>
        <w:t>prescriptive</w:t>
      </w:r>
      <w:r>
        <w:rPr>
          <w:rStyle w:val="FootnoteReference"/>
        </w:rPr>
        <w:footnoteReference w:id="4"/>
      </w:r>
      <w:r>
        <w:t xml:space="preserve"> approach, or the creation of an acrolect. It is taught in some acting and broadcasting schools, but the details vary a</w:t>
      </w:r>
      <w:r>
        <w:t>ccording to instructor preference, and the results are more paralectal than acrolectal</w:t>
      </w:r>
      <w:r>
        <w:rPr>
          <w:rStyle w:val="FootnoteReference"/>
        </w:rPr>
        <w:footnoteReference w:id="5"/>
      </w:r>
      <w:r>
        <w:t>.</w:t>
      </w:r>
    </w:p>
    <w:p w:rsidR="00000000" w:rsidRDefault="00B9559C">
      <w:pPr>
        <w:spacing w:line="480" w:lineRule="atLeast"/>
        <w:ind w:left="360" w:hanging="360"/>
        <w:jc w:val="both"/>
      </w:pPr>
      <w:r>
        <w:lastRenderedPageBreak/>
        <w:t>•</w:t>
      </w:r>
      <w:r>
        <w:tab/>
        <w:t>Stage Standard (SS) has been well defined by some members of the theatre world, but generally seems to be poorly understood by some directors and actors. It is somet</w:t>
      </w:r>
      <w:r>
        <w:t xml:space="preserve">imes also characterized as being too effete, too rarefied, and mostly too British for the American ear (Knight, Dudley, "William Tilly and 'Good Speech'", </w:t>
      </w:r>
      <w:r>
        <w:rPr>
          <w:u w:val="single"/>
        </w:rPr>
        <w:t>The VASTA Newsletter</w:t>
      </w:r>
      <w:r>
        <w:t>, Fall, 1992, pg. 1-16). It is one contention of this study, that SS does not hav</w:t>
      </w:r>
      <w:r>
        <w:t>e to be any of those things. It is a further contention of this paper that Stage Standard might be better understood when shown in contrast to GA and RP.</w:t>
      </w:r>
    </w:p>
    <w:p w:rsidR="00000000" w:rsidRDefault="00B9559C">
      <w:pPr>
        <w:spacing w:line="480" w:lineRule="atLeast"/>
        <w:ind w:left="360" w:hanging="360"/>
        <w:jc w:val="both"/>
      </w:pPr>
      <w:r>
        <w:t>•</w:t>
      </w:r>
      <w:r>
        <w:tab/>
        <w:t>British Received Pronunciation (RP) is the subject of considerable study, and debate</w:t>
      </w:r>
      <w:r>
        <w:rPr>
          <w:rStyle w:val="FootnoteReference"/>
        </w:rPr>
        <w:footnoteReference w:id="6"/>
      </w:r>
      <w:r>
        <w:t>. While much of</w:t>
      </w:r>
      <w:r>
        <w:t xml:space="preserve"> the discussion, scholarly and otherwise, surrounding RP centers on social and class issues, the problem for actors is the variety of contrary opinion on the actual construct of the accent, and how to do an effective stage version. A collation of those var</w:t>
      </w:r>
      <w:r>
        <w:t>ious opinions and a recommendation on how to distill the crucial elements could be most helpful to the actor.</w:t>
      </w:r>
    </w:p>
    <w:p w:rsidR="00000000" w:rsidRDefault="00B9559C">
      <w:pPr>
        <w:spacing w:line="480" w:lineRule="atLeast"/>
        <w:ind w:left="360" w:hanging="360"/>
        <w:jc w:val="both"/>
      </w:pPr>
      <w:r>
        <w:t>•</w:t>
      </w:r>
      <w:r>
        <w:tab/>
        <w:t>All three of these acrolects might be more clearly and easily understood if shown in comparison to one another. It is a contention of this study</w:t>
      </w:r>
      <w:r>
        <w:t xml:space="preserve"> that GA, SS, and RP can be regarded as occupying an accent continuum, with Stage Standard at its center. Actors can benefit from a facility with all three, and the ability to adapt each, making adjustments to the accents when necessary. Directors often as</w:t>
      </w:r>
      <w:r>
        <w:t xml:space="preserve">k for Stage Standard, but "not so refined." Actors, on the other hand, may be told to "class it up more," but "don't sound British." Specific </w:t>
      </w:r>
      <w:r>
        <w:lastRenderedPageBreak/>
        <w:t>suggestions on how to make these adaptations could be most useful to both actors and directors.</w:t>
      </w:r>
    </w:p>
    <w:p w:rsidR="00000000" w:rsidRDefault="00B9559C">
      <w:pPr>
        <w:spacing w:line="480" w:lineRule="atLeast"/>
        <w:jc w:val="both"/>
      </w:pPr>
      <w:r>
        <w:tab/>
        <w:t>This study is dir</w:t>
      </w:r>
      <w:r>
        <w:t>ected primarily at Voice and Speech teachers working in a professional or pre-professional environment. Though not specifically a teaching manual, sections could be abstracted to assist actors, broadcasters, or anyone whose profession requires public speak</w:t>
      </w:r>
      <w:r>
        <w:t>ing. Addressing the areas above, this paper is meant to provide new insights, and summarize and conveniently collect existing information. The linguistic and phonetic analysis assumes a working knowledge of the International Phonetic Alphabet.</w:t>
      </w:r>
    </w:p>
    <w:p w:rsidR="00000000" w:rsidRDefault="00B9559C">
      <w:pPr>
        <w:spacing w:line="480" w:lineRule="atLeast"/>
        <w:jc w:val="both"/>
      </w:pPr>
    </w:p>
    <w:p w:rsidR="00000000" w:rsidRDefault="00B9559C">
      <w:pPr>
        <w:spacing w:line="480" w:lineRule="atLeast"/>
        <w:jc w:val="both"/>
        <w:rPr>
          <w:b/>
        </w:rPr>
      </w:pPr>
      <w:r>
        <w:rPr>
          <w:b/>
        </w:rPr>
        <w:t>Limitations</w:t>
      </w:r>
      <w:r>
        <w:rPr>
          <w:b/>
        </w:rPr>
        <w:fldChar w:fldCharType="begin"/>
      </w:r>
      <w:r>
        <w:rPr>
          <w:b/>
        </w:rPr>
        <w:instrText xml:space="preserve"> TC  "Limitations" \l 2 </w:instrText>
      </w:r>
      <w:r>
        <w:rPr>
          <w:b/>
        </w:rPr>
        <w:fldChar w:fldCharType="end"/>
      </w:r>
    </w:p>
    <w:p w:rsidR="00000000" w:rsidRDefault="00B9559C">
      <w:pPr>
        <w:spacing w:line="480" w:lineRule="atLeast"/>
        <w:jc w:val="both"/>
      </w:pPr>
      <w:r>
        <w:tab/>
        <w:t xml:space="preserve">There are certain restrictions to this study. A full discussion of a dialect will often involve an examination of the history and genesis of the dialect, pronunciation, grammar, word choice, and idiom, as well as issues such as </w:t>
      </w:r>
      <w:r>
        <w:t>pitch and intonation patterns, rhythm, and rate. In order to be manageable, this study will limit itself to a discussion of the pronunciation of individual phonemes and their application into sample words and sentences. In other words, this is an explorati</w:t>
      </w:r>
      <w:r>
        <w:t>on and comparison of three accents, not dialects</w:t>
      </w:r>
      <w:r>
        <w:rPr>
          <w:rStyle w:val="FootnoteReference"/>
        </w:rPr>
        <w:footnoteReference w:id="7"/>
      </w:r>
      <w:r>
        <w:t>. This limitation is primarily justified on the grounds that idiom, grammar and word choice are normally the territory of the playwright, not the actor, unless improvisational theatre is considered. Furtherm</w:t>
      </w:r>
      <w:r>
        <w:t xml:space="preserve">ore, a study of </w:t>
      </w:r>
      <w:r>
        <w:lastRenderedPageBreak/>
        <w:t>intonational patterns, rhythm, rate and other purely audible characteristics (i.e., the suprasegmental aspects</w:t>
      </w:r>
      <w:r>
        <w:rPr>
          <w:rStyle w:val="FootnoteReference"/>
        </w:rPr>
        <w:footnoteReference w:id="8"/>
      </w:r>
      <w:r>
        <w:t>) would require research, travel, extensive recording, subject selection, sampling and analysis well beyond the scope of this inv</w:t>
      </w:r>
      <w:r>
        <w:t>estigation.</w:t>
      </w:r>
    </w:p>
    <w:p w:rsidR="00000000" w:rsidRDefault="00B9559C">
      <w:pPr>
        <w:spacing w:line="480" w:lineRule="atLeast"/>
        <w:jc w:val="both"/>
      </w:pPr>
    </w:p>
    <w:p w:rsidR="00000000" w:rsidRDefault="00B9559C">
      <w:pPr>
        <w:spacing w:line="480" w:lineRule="atLeast"/>
        <w:jc w:val="both"/>
        <w:rPr>
          <w:b/>
        </w:rPr>
      </w:pPr>
      <w:r>
        <w:rPr>
          <w:b/>
        </w:rPr>
        <w:t>Organizational Structure</w:t>
      </w:r>
      <w:r>
        <w:rPr>
          <w:b/>
        </w:rPr>
        <w:fldChar w:fldCharType="begin"/>
      </w:r>
      <w:r>
        <w:rPr>
          <w:b/>
        </w:rPr>
        <w:instrText xml:space="preserve"> TC  "Organizational Structure" \l 2 </w:instrText>
      </w:r>
      <w:r>
        <w:rPr>
          <w:b/>
        </w:rPr>
        <w:fldChar w:fldCharType="end"/>
      </w:r>
    </w:p>
    <w:p w:rsidR="00000000" w:rsidRDefault="00B9559C">
      <w:pPr>
        <w:spacing w:line="480" w:lineRule="atLeast"/>
        <w:jc w:val="both"/>
      </w:pPr>
      <w:r>
        <w:tab/>
        <w:t>The three acrolects (GA, SS, RP) will be examined simultaneously starting with vowels, diphthongs, and consonants, and then progress to special words and phrases. This parallel c</w:t>
      </w:r>
      <w:r>
        <w:t>omparison will allow for an examination of the way in which each phoneme is treated in each circumstance.</w:t>
      </w:r>
    </w:p>
    <w:p w:rsidR="00000000" w:rsidRDefault="00B9559C">
      <w:pPr>
        <w:spacing w:line="480" w:lineRule="atLeast"/>
        <w:jc w:val="both"/>
      </w:pPr>
      <w:r>
        <w:tab/>
        <w:t>English orthography is irregular, and often doesn't coincide with pronunciation. For example the "ough" spelling can be pronounced at least ten diffe</w:t>
      </w:r>
      <w:r>
        <w:t xml:space="preserve">rent ways: bough </w:t>
      </w:r>
      <w:r>
        <w:rPr>
          <w:rFonts w:ascii="IPAKiel" w:hAnsi="IPAKiel"/>
        </w:rPr>
        <w:t>\bAU*\</w:t>
      </w:r>
      <w:r>
        <w:t xml:space="preserve">, borough </w:t>
      </w:r>
      <w:r>
        <w:rPr>
          <w:rFonts w:ascii="IPAKiel" w:hAnsi="IPAKiel"/>
        </w:rPr>
        <w:t>\"bø.®´\</w:t>
      </w:r>
      <w:r>
        <w:t xml:space="preserve">, hiccough </w:t>
      </w:r>
      <w:r>
        <w:rPr>
          <w:rFonts w:ascii="IPAKiel" w:hAnsi="IPAKiel"/>
        </w:rPr>
        <w:t>\"hI.køp\</w:t>
      </w:r>
      <w:r>
        <w:t xml:space="preserve">, Lough </w:t>
      </w:r>
      <w:r>
        <w:rPr>
          <w:rFonts w:ascii="IPAKiel" w:hAnsi="IPAKiel"/>
        </w:rPr>
        <w:t>\lÅx\</w:t>
      </w:r>
      <w:r>
        <w:t xml:space="preserve">, hough </w:t>
      </w:r>
      <w:r>
        <w:rPr>
          <w:rFonts w:ascii="IPAKiel" w:hAnsi="IPAKiel"/>
        </w:rPr>
        <w:t>\hÅk\</w:t>
      </w:r>
      <w:r>
        <w:t xml:space="preserve">, ought </w:t>
      </w:r>
      <w:r>
        <w:rPr>
          <w:rFonts w:ascii="IPAKiel" w:hAnsi="IPAKiel"/>
        </w:rPr>
        <w:t>\Ot\</w:t>
      </w:r>
      <w:r>
        <w:t xml:space="preserve">, through </w:t>
      </w:r>
      <w:r>
        <w:rPr>
          <w:rFonts w:ascii="IPAKiel" w:hAnsi="IPAKiel"/>
        </w:rPr>
        <w:t>\T®u\</w:t>
      </w:r>
      <w:r>
        <w:t xml:space="preserve">, though </w:t>
      </w:r>
      <w:r>
        <w:rPr>
          <w:rFonts w:ascii="IPAKiel" w:hAnsi="IPAKiel"/>
        </w:rPr>
        <w:t>\D´U*\</w:t>
      </w:r>
      <w:r>
        <w:t xml:space="preserve">, tough </w:t>
      </w:r>
      <w:r>
        <w:rPr>
          <w:rFonts w:ascii="IPAKiel" w:hAnsi="IPAKiel"/>
        </w:rPr>
        <w:t>\tøf\</w:t>
      </w:r>
      <w:r>
        <w:t xml:space="preserve">, trough </w:t>
      </w:r>
      <w:r>
        <w:rPr>
          <w:rFonts w:ascii="IPAKiel" w:hAnsi="IPAKiel"/>
        </w:rPr>
        <w:t xml:space="preserve">\t®Åf\ </w:t>
      </w:r>
      <w:r>
        <w:t xml:space="preserve">(Fowler, </w:t>
      </w:r>
      <w:r>
        <w:rPr>
          <w:u w:val="single"/>
        </w:rPr>
        <w:t>Modern English Usage</w:t>
      </w:r>
      <w:r>
        <w:t xml:space="preserve">, pg. 485). The word slough alone is pronounced </w:t>
      </w:r>
      <w:r>
        <w:rPr>
          <w:rFonts w:ascii="IPAKiel" w:hAnsi="IPAKiel"/>
        </w:rPr>
        <w:t>\slAU*, sløf, slu…\</w:t>
      </w:r>
      <w:r>
        <w:t xml:space="preserve"> (</w:t>
      </w:r>
      <w:r>
        <w:t xml:space="preserve">Jones, </w:t>
      </w:r>
      <w:r>
        <w:rPr>
          <w:u w:val="single"/>
        </w:rPr>
        <w:t>English Pronouncing Dictionary)</w:t>
      </w:r>
      <w:r>
        <w:t>. Additionally, certain spelling varieties are preferred in different dialects (monologue - monolog, checque - check, theatre - theater, aluminium - aluminum). Because of this irregularity, it would be most difficult t</w:t>
      </w:r>
      <w:r>
        <w:t>o organize this study by spelling.</w:t>
      </w:r>
    </w:p>
    <w:p w:rsidR="00000000" w:rsidRDefault="00B9559C">
      <w:pPr>
        <w:spacing w:line="480" w:lineRule="atLeast"/>
        <w:jc w:val="both"/>
      </w:pPr>
      <w:r>
        <w:lastRenderedPageBreak/>
        <w:tab/>
        <w:t xml:space="preserve">Since each accent may employ certain phonemes differently (i.e., ask - </w:t>
      </w:r>
      <w:r>
        <w:rPr>
          <w:rFonts w:ascii="IPAKiel" w:hAnsi="IPAKiel"/>
        </w:rPr>
        <w:t>[œsk, ask, Ask]</w:t>
      </w:r>
      <w:r>
        <w:t xml:space="preserve"> ) this study also cannot be organized conveniently by individual sounds.</w:t>
      </w:r>
    </w:p>
    <w:p w:rsidR="00000000" w:rsidRDefault="00B9559C">
      <w:pPr>
        <w:spacing w:line="480" w:lineRule="atLeast"/>
        <w:jc w:val="both"/>
      </w:pPr>
      <w:r>
        <w:tab/>
        <w:t>These three accents will each treat certain groups of words</w:t>
      </w:r>
      <w:r>
        <w:t xml:space="preserve"> in a relatively predictable pattern, however. It is most practical, therefore to compare these accents using word groups. Tables A.1 through A.4 in Appendix A list those groupings in the order in which they will be examined.</w:t>
      </w:r>
    </w:p>
    <w:p w:rsidR="00000000" w:rsidRDefault="00B9559C">
      <w:pPr>
        <w:spacing w:line="480" w:lineRule="atLeast"/>
        <w:jc w:val="both"/>
      </w:pPr>
      <w:r>
        <w:rPr>
          <w:b/>
        </w:rPr>
        <w:tab/>
      </w:r>
      <w:r>
        <w:t>Those word groups represent t</w:t>
      </w:r>
      <w:r>
        <w:t>he full variety of sounds in the English language and all their spelling variants. Not all of them will change from one accent to another. Each one will be examined, however, in the interest of clarity and thoroughness.</w:t>
      </w:r>
    </w:p>
    <w:p w:rsidR="00000000" w:rsidRDefault="00B9559C">
      <w:pPr>
        <w:spacing w:line="480" w:lineRule="atLeast"/>
        <w:jc w:val="both"/>
      </w:pPr>
      <w:r>
        <w:tab/>
        <w:t>Dr. John Wells, a lecturer in phone</w:t>
      </w:r>
      <w:r>
        <w:t xml:space="preserve">tics at University College, London, terms these word groups "Standard Lexical Sets" (Wells, pg. 127). These are words organized around a set of phonetic conditions that tend to give their vowels a common treatment within any one accent. The use of lexical </w:t>
      </w:r>
      <w:r>
        <w:t>sets is a typical linguistic custom when comparing accents (Wells, pg. 79).</w:t>
      </w:r>
    </w:p>
    <w:p w:rsidR="00000000" w:rsidRDefault="00B9559C">
      <w:pPr>
        <w:spacing w:line="480" w:lineRule="atLeast"/>
        <w:jc w:val="both"/>
      </w:pPr>
    </w:p>
    <w:p w:rsidR="00000000" w:rsidRDefault="00B9559C">
      <w:pPr>
        <w:spacing w:line="480" w:lineRule="atLeast"/>
        <w:jc w:val="both"/>
        <w:rPr>
          <w:b/>
        </w:rPr>
      </w:pPr>
      <w:r>
        <w:rPr>
          <w:b/>
        </w:rPr>
        <w:t>Phonetic Protocols</w:t>
      </w:r>
      <w:r>
        <w:rPr>
          <w:b/>
        </w:rPr>
        <w:fldChar w:fldCharType="begin"/>
      </w:r>
      <w:r>
        <w:rPr>
          <w:b/>
        </w:rPr>
        <w:instrText xml:space="preserve"> TC  "Phonetic Protocols" \l 2 </w:instrText>
      </w:r>
      <w:r>
        <w:rPr>
          <w:b/>
        </w:rPr>
        <w:fldChar w:fldCharType="end"/>
      </w:r>
    </w:p>
    <w:p w:rsidR="00000000" w:rsidRDefault="00B9559C">
      <w:pPr>
        <w:spacing w:line="480" w:lineRule="atLeast"/>
        <w:jc w:val="both"/>
      </w:pPr>
      <w:r>
        <w:tab/>
        <w:t xml:space="preserve">The phonetic transcription protocols adopted by the International Phonetic Association at the 1989 Kiel convention revised to </w:t>
      </w:r>
      <w:r>
        <w:t>1993 will be used. Any more recent revisions will be incorporated if possible. A copy of the alphabet can be found in Appendix D.</w:t>
      </w:r>
    </w:p>
    <w:p w:rsidR="00000000" w:rsidRDefault="00B9559C">
      <w:pPr>
        <w:spacing w:line="480" w:lineRule="atLeast"/>
        <w:jc w:val="both"/>
      </w:pPr>
      <w:r>
        <w:lastRenderedPageBreak/>
        <w:tab/>
        <w:t>The Stage Standard accent has been most thoroughly defined by Edith Warman Skinner</w:t>
      </w:r>
      <w:r>
        <w:rPr>
          <w:rStyle w:val="FootnoteReference"/>
        </w:rPr>
        <w:footnoteReference w:id="9"/>
      </w:r>
      <w:r>
        <w:t xml:space="preserve">, in the 1990 version of </w:t>
      </w:r>
      <w:r>
        <w:rPr>
          <w:u w:val="single"/>
        </w:rPr>
        <w:t>Speak with Distin</w:t>
      </w:r>
      <w:r>
        <w:rPr>
          <w:u w:val="single"/>
        </w:rPr>
        <w:t>ction</w:t>
      </w:r>
      <w:r>
        <w:t>, which includes revisions by Timothy Monich and Lilene Mansell. Their transcriptive methods employ a handwritten script version of the International Phonetic Alphabet (IPA). In most cases it will be possible to honor the detail of their system, and a</w:t>
      </w:r>
      <w:r>
        <w:t>t the same time express the transcription in the manner of the Phonetic Association. Where that will not be possible, the differences will be noted.</w:t>
      </w:r>
    </w:p>
    <w:p w:rsidR="00000000" w:rsidRDefault="00B9559C">
      <w:pPr>
        <w:spacing w:line="480" w:lineRule="atLeast"/>
        <w:jc w:val="both"/>
      </w:pPr>
      <w:r>
        <w:tab/>
        <w:t xml:space="preserve">The transcription will be as narrow (specific) as is necessary to note differences in the accents. When a </w:t>
      </w:r>
      <w:r>
        <w:t xml:space="preserve">broad transcription will suffice, that method will be preferred. For example, when expressing the differences in the word ASK, the relative aspiration of the voiceless velar plosive </w:t>
      </w:r>
      <w:r>
        <w:rPr>
          <w:rFonts w:ascii="IPAKiel" w:hAnsi="IPAKiel"/>
        </w:rPr>
        <w:t>[kÓ]</w:t>
      </w:r>
      <w:r>
        <w:t xml:space="preserve"> is not a distinguishing feature. Therefore a transcription of </w:t>
      </w:r>
      <w:r>
        <w:rPr>
          <w:rFonts w:ascii="IPAKiel" w:hAnsi="IPAKiel"/>
        </w:rPr>
        <w:t>[œsk, a</w:t>
      </w:r>
      <w:r>
        <w:rPr>
          <w:rFonts w:ascii="IPAKiel" w:hAnsi="IPAKiel"/>
        </w:rPr>
        <w:t>sk, Ask]</w:t>
      </w:r>
      <w:r>
        <w:t xml:space="preserve"> shows the differences clearly. However, when demonstrating the treatment of the voiceless alveolar plosive</w:t>
      </w:r>
      <w:r>
        <w:rPr>
          <w:rFonts w:ascii="IPAKiel" w:hAnsi="IPAKiel"/>
        </w:rPr>
        <w:t xml:space="preserve"> \t\</w:t>
      </w:r>
      <w:r>
        <w:t xml:space="preserve"> in the word BATTING, the manner and relative degree of aspiration is a distinguishing feature which separates the three accents. In that</w:t>
      </w:r>
      <w:r>
        <w:t xml:space="preserve"> case the issue needs to be expressed </w:t>
      </w:r>
      <w:r>
        <w:rPr>
          <w:rFonts w:ascii="IPAKiel" w:hAnsi="IPAKiel"/>
        </w:rPr>
        <w:t>["bœd8IN, "bœtÓIN, "bœt°sIN]</w:t>
      </w:r>
      <w:r>
        <w:t>; as the voiced inter-vocalic, aspirated, and affricated qualities (in order) are the distinguishing features.</w:t>
      </w:r>
    </w:p>
    <w:p w:rsidR="00000000" w:rsidRDefault="00B9559C">
      <w:pPr>
        <w:spacing w:line="480" w:lineRule="atLeast"/>
        <w:jc w:val="both"/>
      </w:pPr>
    </w:p>
    <w:p w:rsidR="00000000" w:rsidRDefault="00B9559C">
      <w:pPr>
        <w:spacing w:line="480" w:lineRule="atLeast"/>
        <w:jc w:val="both"/>
        <w:rPr>
          <w:b/>
        </w:rPr>
      </w:pPr>
      <w:r>
        <w:rPr>
          <w:b/>
        </w:rPr>
        <w:t>Research Sources</w:t>
      </w:r>
      <w:r>
        <w:rPr>
          <w:b/>
        </w:rPr>
        <w:fldChar w:fldCharType="begin"/>
      </w:r>
      <w:r>
        <w:rPr>
          <w:b/>
        </w:rPr>
        <w:instrText xml:space="preserve"> TC  "Research Sources" \l 2 </w:instrText>
      </w:r>
      <w:r>
        <w:rPr>
          <w:b/>
        </w:rPr>
        <w:fldChar w:fldCharType="end"/>
      </w:r>
    </w:p>
    <w:p w:rsidR="00000000" w:rsidRDefault="00B9559C">
      <w:pPr>
        <w:spacing w:line="480" w:lineRule="atLeast"/>
        <w:jc w:val="both"/>
      </w:pPr>
      <w:r>
        <w:lastRenderedPageBreak/>
        <w:tab/>
        <w:t>Theatre speech standards have</w:t>
      </w:r>
      <w:r>
        <w:t xml:space="preserve"> not been the subject of extensive examination by researchers outside the world of the theatre</w:t>
      </w:r>
      <w:r>
        <w:rPr>
          <w:rStyle w:val="FootnoteReference"/>
        </w:rPr>
        <w:footnoteReference w:id="10"/>
      </w:r>
      <w:r>
        <w:t xml:space="preserve">. Much work by linguists and socio-linguists may be applied to a theatrical environment (Martin, </w:t>
      </w:r>
      <w:r>
        <w:rPr>
          <w:u w:val="single"/>
        </w:rPr>
        <w:t>Voice in Modern Theatre</w:t>
      </w:r>
      <w:r>
        <w:t>, pg. 170), but the unique demands of act</w:t>
      </w:r>
      <w:r>
        <w:t>or training are not familiar to most linguists. Consequently, hardly any of the well-known theatrical dialecticians have had their work reviewed by scholars outside their field</w:t>
      </w:r>
      <w:r>
        <w:rPr>
          <w:rStyle w:val="FootnoteReference"/>
        </w:rPr>
        <w:footnoteReference w:id="11"/>
      </w:r>
      <w:r>
        <w:t>. One of the possible reasons for this may stem from the nature of actor traini</w:t>
      </w:r>
      <w:r>
        <w:t>ng, and the theatrical conventions regarding accent use. Actors need an accent presented in a simple, generalized way that doesn't impede their emotional expression of the role, or the audience's understanding of the text. This often means that accuracy an</w:t>
      </w:r>
      <w:r>
        <w:t xml:space="preserve">d detail are sacrificed for ease of learning, and clarity of speech. For example, if </w:t>
      </w:r>
      <w:r>
        <w:rPr>
          <w:i/>
        </w:rPr>
        <w:t>Playboy of the Western World</w:t>
      </w:r>
      <w:r>
        <w:t xml:space="preserve"> were presented to an American audience using a precisely authentic historical Irish accent, the performance might be incomprehensible (Blunt, </w:t>
      </w:r>
      <w:r>
        <w:rPr>
          <w:u w:val="single"/>
        </w:rPr>
        <w:t>Stage Dialects</w:t>
      </w:r>
      <w:r>
        <w:t>, pg. 1). Consequently, representations of accents designed by theatrical dialecticians for actors are sometimes so simplified and generalized that they might not stand up to the critical scrutiny of linguistic dialecticians (Blunt, pg. 1).</w:t>
      </w:r>
    </w:p>
    <w:p w:rsidR="00000000" w:rsidRDefault="00B9559C">
      <w:pPr>
        <w:spacing w:line="480" w:lineRule="atLeast"/>
        <w:jc w:val="both"/>
      </w:pPr>
      <w:r>
        <w:tab/>
      </w:r>
      <w:r>
        <w:t xml:space="preserve">In addition, General American and Stage Standard are constructed acrolects, and aren't naturally employed anywhere outside the narrow </w:t>
      </w:r>
      <w:r>
        <w:lastRenderedPageBreak/>
        <w:t>range of professionals trained in them. That, coupled with the fact that there are no significant social problems associat</w:t>
      </w:r>
      <w:r>
        <w:t>ed with these accents</w:t>
      </w:r>
      <w:r>
        <w:rPr>
          <w:rStyle w:val="FootnoteReference"/>
        </w:rPr>
        <w:footnoteReference w:id="12"/>
      </w:r>
      <w:r>
        <w:t>, may have resulted in an apparent lack of academic research and analysis.</w:t>
      </w:r>
    </w:p>
    <w:p w:rsidR="00000000" w:rsidRDefault="00B9559C">
      <w:pPr>
        <w:spacing w:line="480" w:lineRule="atLeast"/>
        <w:jc w:val="both"/>
      </w:pPr>
      <w:r>
        <w:tab/>
        <w:t>Nevertheless, works by theatrical dialecticians, despite their limitations, are important references because actor training is the context of this study. Wher</w:t>
      </w:r>
      <w:r>
        <w:t>e available, an attempt has been made to contrast purely theatrical sources with information from other fields.</w:t>
      </w:r>
    </w:p>
    <w:p w:rsidR="00000000" w:rsidRDefault="00B9559C"/>
    <w:p w:rsidR="00000000" w:rsidRDefault="00B9559C">
      <w:pPr>
        <w:spacing w:line="480" w:lineRule="atLeast"/>
        <w:jc w:val="center"/>
        <w:rPr>
          <w:b/>
          <w:sz w:val="36"/>
        </w:rPr>
      </w:pPr>
      <w:r>
        <w:rPr>
          <w:b/>
        </w:rPr>
        <w:br w:type="page"/>
      </w:r>
    </w:p>
    <w:p w:rsidR="00000000" w:rsidRDefault="00B9559C">
      <w:pPr>
        <w:spacing w:line="480" w:lineRule="atLeast"/>
        <w:jc w:val="center"/>
        <w:rPr>
          <w:b/>
          <w:sz w:val="36"/>
        </w:rPr>
      </w:pPr>
    </w:p>
    <w:p w:rsidR="00000000" w:rsidRDefault="00B9559C">
      <w:pPr>
        <w:spacing w:line="480" w:lineRule="atLeast"/>
        <w:jc w:val="center"/>
        <w:rPr>
          <w:b/>
          <w:sz w:val="36"/>
        </w:rPr>
      </w:pPr>
    </w:p>
    <w:p w:rsidR="00000000" w:rsidRDefault="00B9559C">
      <w:pPr>
        <w:spacing w:line="480" w:lineRule="atLeast"/>
        <w:jc w:val="center"/>
        <w:rPr>
          <w:b/>
          <w:sz w:val="36"/>
        </w:rPr>
      </w:pPr>
    </w:p>
    <w:p w:rsidR="00000000" w:rsidRDefault="00B9559C">
      <w:pPr>
        <w:spacing w:line="480" w:lineRule="atLeast"/>
        <w:jc w:val="center"/>
        <w:rPr>
          <w:b/>
          <w:sz w:val="36"/>
        </w:rPr>
      </w:pPr>
    </w:p>
    <w:p w:rsidR="00000000" w:rsidRDefault="00B9559C">
      <w:pPr>
        <w:spacing w:line="480" w:lineRule="atLeast"/>
        <w:jc w:val="center"/>
        <w:rPr>
          <w:b/>
          <w:sz w:val="36"/>
        </w:rPr>
      </w:pPr>
      <w:r>
        <w:rPr>
          <w:b/>
          <w:sz w:val="36"/>
        </w:rPr>
        <w:t>CHAPTER 1</w:t>
      </w:r>
      <w:r>
        <w:rPr>
          <w:b/>
          <w:sz w:val="36"/>
        </w:rPr>
        <w:fldChar w:fldCharType="begin"/>
      </w:r>
      <w:r>
        <w:rPr>
          <w:b/>
          <w:sz w:val="36"/>
        </w:rPr>
        <w:instrText xml:space="preserve"> TC  "CHAPTER 1" \l 1 </w:instrText>
      </w:r>
      <w:r>
        <w:rPr>
          <w:b/>
          <w:sz w:val="36"/>
        </w:rPr>
        <w:fldChar w:fldCharType="end"/>
      </w:r>
    </w:p>
    <w:p w:rsidR="00000000" w:rsidRDefault="00B9559C">
      <w:pPr>
        <w:spacing w:line="480" w:lineRule="atLeast"/>
        <w:jc w:val="center"/>
        <w:rPr>
          <w:b/>
        </w:rPr>
      </w:pPr>
    </w:p>
    <w:p w:rsidR="00000000" w:rsidRDefault="00B9559C">
      <w:pPr>
        <w:spacing w:line="480" w:lineRule="atLeast"/>
        <w:jc w:val="center"/>
        <w:rPr>
          <w:b/>
        </w:rPr>
      </w:pPr>
    </w:p>
    <w:p w:rsidR="00000000" w:rsidRDefault="00B9559C">
      <w:pPr>
        <w:spacing w:line="480" w:lineRule="atLeast"/>
        <w:jc w:val="center"/>
      </w:pPr>
      <w:r>
        <w:rPr>
          <w:b/>
          <w:sz w:val="48"/>
        </w:rPr>
        <w:t>CLASSIFICATIONS OF ACCENTS</w:t>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pPr>
      <w:r>
        <w:rPr>
          <w:b/>
        </w:rPr>
        <w:t>Accents and Social Scale</w:t>
      </w:r>
      <w:r>
        <w:rPr>
          <w:b/>
        </w:rPr>
        <w:fldChar w:fldCharType="begin"/>
      </w:r>
      <w:r>
        <w:rPr>
          <w:b/>
        </w:rPr>
        <w:instrText xml:space="preserve"> TC  "Accents and Social Scale" \l 2 </w:instrText>
      </w:r>
      <w:r>
        <w:rPr>
          <w:b/>
        </w:rPr>
        <w:fldChar w:fldCharType="end"/>
      </w:r>
    </w:p>
    <w:p w:rsidR="00000000" w:rsidRDefault="00B9559C">
      <w:pPr>
        <w:spacing w:line="480" w:lineRule="atLeast"/>
        <w:jc w:val="both"/>
      </w:pPr>
      <w:r>
        <w:tab/>
        <w:t>Societi</w:t>
      </w:r>
      <w:r>
        <w:t>es naturally evolve strata, or social levels, composed of people with similar political, cultural, educational, or economic status (Wells, pg. 18). Societal groups will often adopt certain identifying behaviors to signal membership in that rank (Honey, pg.</w:t>
      </w:r>
      <w:r>
        <w:t xml:space="preserve"> 12-50). Speech, with its component parts of vocabulary, idiom, grammar, and subtleties of style and manner can be one of the clearest ways to indicate social milieu. As Wells puts it (pg. 13): "In probably all English speaking countries there exists a clo</w:t>
      </w:r>
      <w:r>
        <w:t>se and obvious connection between language and social class. Speech stratification correlates with social stratification."</w:t>
      </w:r>
    </w:p>
    <w:p w:rsidR="00000000" w:rsidRDefault="00B9559C">
      <w:pPr>
        <w:spacing w:line="480" w:lineRule="atLeast"/>
        <w:jc w:val="center"/>
      </w:pPr>
      <w:r>
        <w:lastRenderedPageBreak/>
        <w:drawing>
          <wp:inline distT="0" distB="0" distL="0" distR="0">
            <wp:extent cx="4521200" cy="2705100"/>
            <wp:effectExtent l="0" t="0" r="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1200" cy="2705100"/>
                    </a:xfrm>
                    <a:prstGeom prst="rect">
                      <a:avLst/>
                    </a:prstGeom>
                    <a:noFill/>
                    <a:ln>
                      <a:noFill/>
                    </a:ln>
                  </pic:spPr>
                </pic:pic>
              </a:graphicData>
            </a:graphic>
          </wp:inline>
        </w:drawing>
      </w:r>
    </w:p>
    <w:p w:rsidR="00000000" w:rsidRDefault="00B9559C">
      <w:pPr>
        <w:spacing w:line="480" w:lineRule="atLeast"/>
        <w:jc w:val="both"/>
      </w:pPr>
      <w:r>
        <w:t>Figure 1.1</w:t>
      </w:r>
      <w:r>
        <w:tab/>
        <w:t>Relation Between Social and Regional Accents in England</w:t>
      </w:r>
      <w:r>
        <w:rPr>
          <w:vanish/>
        </w:rPr>
        <w:fldChar w:fldCharType="begin"/>
      </w:r>
      <w:r>
        <w:rPr>
          <w:vanish/>
        </w:rPr>
        <w:instrText xml:space="preserve"> TC </w:instrText>
      </w:r>
      <w:r>
        <w:instrText xml:space="preserve"> "1.1</w:instrText>
      </w:r>
      <w:r>
        <w:tab/>
        <w:instrText>Relation Between Social and Regional Accents in Englan</w:instrText>
      </w:r>
      <w:r>
        <w:instrText xml:space="preserve">d" \l 5 </w:instrText>
      </w:r>
      <w:r>
        <w:rPr>
          <w:vanish/>
        </w:rPr>
        <w:fldChar w:fldCharType="end"/>
      </w:r>
      <w:r>
        <w:t xml:space="preserve"> (Wells, pg. 14, listed as Fig. 2).</w:t>
      </w:r>
    </w:p>
    <w:p w:rsidR="00000000" w:rsidRDefault="00B9559C">
      <w:pPr>
        <w:spacing w:line="480" w:lineRule="atLeast"/>
        <w:jc w:val="both"/>
      </w:pPr>
    </w:p>
    <w:p w:rsidR="00000000" w:rsidRDefault="00B9559C">
      <w:pPr>
        <w:spacing w:line="480" w:lineRule="atLeast"/>
        <w:jc w:val="both"/>
      </w:pPr>
      <w:r>
        <w:tab/>
        <w:t>In describing the figure above (1.1) Wells (pg. 14) says:</w:t>
      </w:r>
    </w:p>
    <w:p w:rsidR="00000000" w:rsidRDefault="00B9559C">
      <w:pPr>
        <w:spacing w:line="480" w:lineRule="atLeast"/>
        <w:jc w:val="both"/>
      </w:pPr>
    </w:p>
    <w:p w:rsidR="00000000" w:rsidRDefault="00B9559C">
      <w:pPr>
        <w:ind w:left="720" w:right="720"/>
        <w:jc w:val="both"/>
      </w:pPr>
      <w:r>
        <w:tab/>
        <w:t>It has long been pointed out that in England the accent situation can be compared to a triangle or pyramid. The horizontal dimension represents geogr</w:t>
      </w:r>
      <w:r>
        <w:t>aphical variation (regionality), the vertical dimension social variation. The pyramid is broad at the base, since working-class accents exhibit a great deal of regional variation. It rises to a narrow point at the apex, since upper-class accents exhibit no</w:t>
      </w:r>
      <w:r>
        <w:t xml:space="preserve"> regional variation within England - such variation within RP as does exist depends on other factors than geographical ones. Among the lower middle classes the geographical variation is greater than in the upper middle class, but less than in the working-c</w:t>
      </w:r>
      <w:r>
        <w:t>lass - or so this model implies, and all the evidence suggests that it is on the whole correct.</w:t>
      </w:r>
    </w:p>
    <w:p w:rsidR="00000000" w:rsidRDefault="00B9559C">
      <w:pPr>
        <w:spacing w:line="480" w:lineRule="atLeast"/>
        <w:jc w:val="both"/>
      </w:pPr>
    </w:p>
    <w:p w:rsidR="00000000" w:rsidRDefault="00B9559C">
      <w:pPr>
        <w:spacing w:line="480" w:lineRule="atLeast"/>
        <w:jc w:val="both"/>
      </w:pPr>
      <w:r>
        <w:lastRenderedPageBreak/>
        <w:tab/>
        <w:t>Socio-linguists have devised certain terms to assist in analyzing the relative placement of an accent within the social strata. In ascending hierarchy (moving</w:t>
      </w:r>
      <w:r>
        <w:t xml:space="preserve"> upward through social class variations) they are</w:t>
      </w:r>
      <w:r>
        <w:rPr>
          <w:rStyle w:val="FootnoteReference"/>
        </w:rPr>
        <w:footnoteReference w:id="13"/>
      </w:r>
      <w:r>
        <w:t>:</w:t>
      </w:r>
    </w:p>
    <w:p w:rsidR="00000000" w:rsidRDefault="00B9559C">
      <w:pPr>
        <w:spacing w:line="480" w:lineRule="atLeast"/>
        <w:jc w:val="both"/>
      </w:pPr>
    </w:p>
    <w:p w:rsidR="00000000" w:rsidRDefault="00B9559C">
      <w:pPr>
        <w:spacing w:line="480" w:lineRule="atLeast"/>
        <w:ind w:left="360" w:hanging="360"/>
        <w:jc w:val="both"/>
      </w:pPr>
      <w:r>
        <w:t>•</w:t>
      </w:r>
      <w:r>
        <w:tab/>
      </w:r>
      <w:r>
        <w:rPr>
          <w:b/>
        </w:rPr>
        <w:t>Idiolect</w:t>
      </w:r>
      <w:r>
        <w:rPr>
          <w:vanish/>
        </w:rPr>
        <w:fldChar w:fldCharType="begin"/>
      </w:r>
      <w:r>
        <w:rPr>
          <w:vanish/>
        </w:rPr>
        <w:instrText xml:space="preserve"> TC </w:instrText>
      </w:r>
      <w:r>
        <w:rPr>
          <w:b/>
        </w:rPr>
        <w:instrText xml:space="preserve"> "Idiolect" \l 3 </w:instrText>
      </w:r>
      <w:r>
        <w:rPr>
          <w:vanish/>
        </w:rPr>
        <w:fldChar w:fldCharType="end"/>
      </w:r>
      <w:r>
        <w:t>: The speech of an individual, considered as a linguistic pattern unique among speakers of the same language or dialect.</w:t>
      </w:r>
    </w:p>
    <w:p w:rsidR="00000000" w:rsidRDefault="00B9559C">
      <w:pPr>
        <w:spacing w:line="480" w:lineRule="atLeast"/>
        <w:ind w:left="360" w:hanging="360"/>
        <w:jc w:val="both"/>
      </w:pPr>
      <w:r>
        <w:t>•</w:t>
      </w:r>
      <w:r>
        <w:tab/>
      </w:r>
      <w:r>
        <w:rPr>
          <w:b/>
        </w:rPr>
        <w:t>Dialect</w:t>
      </w:r>
      <w:r>
        <w:rPr>
          <w:vanish/>
        </w:rPr>
        <w:fldChar w:fldCharType="begin"/>
      </w:r>
      <w:r>
        <w:rPr>
          <w:vanish/>
        </w:rPr>
        <w:instrText xml:space="preserve"> TC </w:instrText>
      </w:r>
      <w:r>
        <w:rPr>
          <w:b/>
        </w:rPr>
        <w:instrText xml:space="preserve"> "Dialect" \l 3 </w:instrText>
      </w:r>
      <w:r>
        <w:rPr>
          <w:vanish/>
        </w:rPr>
        <w:fldChar w:fldCharType="end"/>
      </w:r>
      <w:r>
        <w:t>: A regional or so</w:t>
      </w:r>
      <w:r>
        <w:t>cial variety of a language distinguished by pronunciation, grammar, or vocabulary, especially a variety of speech differing from the standard literary language or speech pattern of the culture in which it exists.</w:t>
      </w:r>
    </w:p>
    <w:p w:rsidR="00000000" w:rsidRDefault="00B9559C">
      <w:pPr>
        <w:spacing w:line="480" w:lineRule="atLeast"/>
        <w:ind w:left="360" w:hanging="360"/>
        <w:jc w:val="both"/>
      </w:pPr>
      <w:r>
        <w:t>•</w:t>
      </w:r>
      <w:r>
        <w:tab/>
      </w:r>
      <w:r>
        <w:rPr>
          <w:b/>
        </w:rPr>
        <w:t>Paralect</w:t>
      </w:r>
      <w:r>
        <w:rPr>
          <w:vanish/>
        </w:rPr>
        <w:fldChar w:fldCharType="begin"/>
      </w:r>
      <w:r>
        <w:rPr>
          <w:vanish/>
        </w:rPr>
        <w:instrText xml:space="preserve"> TC </w:instrText>
      </w:r>
      <w:r>
        <w:rPr>
          <w:b/>
        </w:rPr>
        <w:instrText xml:space="preserve"> "Paralect" \l 3 </w:instrText>
      </w:r>
      <w:r>
        <w:rPr>
          <w:vanish/>
        </w:rPr>
        <w:fldChar w:fldCharType="end"/>
      </w:r>
      <w:r>
        <w:t>: Speech w</w:t>
      </w:r>
      <w:r>
        <w:t>hich retains some slight aspect of a regional dialect, but very nearly approximates acrolectal parlance.</w:t>
      </w:r>
    </w:p>
    <w:p w:rsidR="00000000" w:rsidRDefault="00B9559C">
      <w:pPr>
        <w:spacing w:line="480" w:lineRule="atLeast"/>
        <w:ind w:left="360" w:hanging="360"/>
        <w:jc w:val="both"/>
      </w:pPr>
      <w:r>
        <w:t>•</w:t>
      </w:r>
      <w:r>
        <w:tab/>
      </w:r>
      <w:r>
        <w:rPr>
          <w:b/>
        </w:rPr>
        <w:t>Acrolect</w:t>
      </w:r>
      <w:r>
        <w:rPr>
          <w:vanish/>
        </w:rPr>
        <w:fldChar w:fldCharType="begin"/>
      </w:r>
      <w:r>
        <w:rPr>
          <w:vanish/>
        </w:rPr>
        <w:instrText xml:space="preserve"> TC </w:instrText>
      </w:r>
      <w:r>
        <w:rPr>
          <w:b/>
        </w:rPr>
        <w:instrText xml:space="preserve"> "Acrolect" \l 3 </w:instrText>
      </w:r>
      <w:r>
        <w:rPr>
          <w:vanish/>
        </w:rPr>
        <w:fldChar w:fldCharType="end"/>
      </w:r>
      <w:r>
        <w:t>: A dialect (or accent) which is accorded the highest prestige.</w:t>
      </w:r>
    </w:p>
    <w:p w:rsidR="00000000" w:rsidRDefault="00B9559C">
      <w:pPr>
        <w:spacing w:line="480" w:lineRule="atLeast"/>
        <w:ind w:left="360" w:hanging="360"/>
        <w:jc w:val="both"/>
      </w:pPr>
      <w:r>
        <w:t>•</w:t>
      </w:r>
      <w:r>
        <w:tab/>
      </w:r>
      <w:r>
        <w:rPr>
          <w:b/>
        </w:rPr>
        <w:t>Hyperlect</w:t>
      </w:r>
      <w:r>
        <w:rPr>
          <w:vanish/>
        </w:rPr>
        <w:fldChar w:fldCharType="begin"/>
      </w:r>
      <w:r>
        <w:rPr>
          <w:vanish/>
        </w:rPr>
        <w:instrText xml:space="preserve"> TC </w:instrText>
      </w:r>
      <w:r>
        <w:rPr>
          <w:b/>
        </w:rPr>
        <w:instrText xml:space="preserve"> "Hyperlect" \l 3 </w:instrText>
      </w:r>
      <w:r>
        <w:rPr>
          <w:vanish/>
        </w:rPr>
        <w:fldChar w:fldCharType="end"/>
      </w:r>
      <w:r>
        <w:t>: A variety of spee</w:t>
      </w:r>
      <w:r>
        <w:t>ch associated with those who are socially the most privileged.</w:t>
      </w:r>
    </w:p>
    <w:p w:rsidR="00000000" w:rsidRDefault="00B9559C">
      <w:pPr>
        <w:spacing w:line="480" w:lineRule="atLeast"/>
        <w:jc w:val="both"/>
      </w:pPr>
      <w:r>
        <w:tab/>
        <w:t>The problem with these terms is that they all have a subjective quality to them. It is often difficult to concretely assess and separate each from its neighbor. They can assist, however, in un</w:t>
      </w:r>
      <w:r>
        <w:t>derstanding the social relationships among speech varieties (Wells, pg. 18).</w:t>
      </w:r>
    </w:p>
    <w:p w:rsidR="00000000" w:rsidRDefault="00B9559C">
      <w:pPr>
        <w:spacing w:line="480" w:lineRule="atLeast"/>
        <w:jc w:val="both"/>
      </w:pPr>
    </w:p>
    <w:p w:rsidR="00000000" w:rsidRDefault="00B9559C">
      <w:pPr>
        <w:spacing w:line="480" w:lineRule="atLeast"/>
        <w:jc w:val="both"/>
        <w:rPr>
          <w:b/>
        </w:rPr>
      </w:pPr>
      <w:r>
        <w:rPr>
          <w:b/>
        </w:rPr>
        <w:t>Separating Accents and Dialects</w:t>
      </w:r>
      <w:r>
        <w:rPr>
          <w:b/>
        </w:rPr>
        <w:fldChar w:fldCharType="begin"/>
      </w:r>
      <w:r>
        <w:rPr>
          <w:b/>
        </w:rPr>
        <w:instrText xml:space="preserve"> TC  "Separating Accents and Dialects" \l 2 </w:instrText>
      </w:r>
      <w:r>
        <w:rPr>
          <w:b/>
        </w:rPr>
        <w:fldChar w:fldCharType="end"/>
      </w:r>
    </w:p>
    <w:p w:rsidR="00000000" w:rsidRDefault="00B9559C">
      <w:pPr>
        <w:spacing w:line="480" w:lineRule="atLeast"/>
        <w:jc w:val="both"/>
      </w:pPr>
      <w:r>
        <w:tab/>
        <w:t xml:space="preserve">An additional confusion may come from the broad and narrow uses of the term "dialect." Dialect may </w:t>
      </w:r>
      <w:r>
        <w:t xml:space="preserve">be used broadly to describe any distinct </w:t>
      </w:r>
      <w:r>
        <w:lastRenderedPageBreak/>
        <w:t>speech variety. As such, an acrolect is a dialect, as is a hyperlect, or a paralect. The narrow meaning is the regional or social speech variety described in the definition above. Linguists seem comfortable with the</w:t>
      </w:r>
      <w:r>
        <w:t xml:space="preserve"> convention, but it does require at least a passing mention to avoid confusion (Honey, pg. 2).</w:t>
      </w:r>
    </w:p>
    <w:p w:rsidR="00000000" w:rsidRDefault="00B9559C">
      <w:pPr>
        <w:spacing w:line="480" w:lineRule="atLeast"/>
        <w:jc w:val="both"/>
      </w:pPr>
      <w:r>
        <w:tab/>
        <w:t>This study, however, deals exclusively with issues of accent</w:t>
      </w:r>
      <w:r>
        <w:rPr>
          <w:rStyle w:val="FootnoteReference"/>
        </w:rPr>
        <w:footnoteReference w:id="14"/>
      </w:r>
      <w:r>
        <w:t>, as it accounts for pronunciation features only.</w:t>
      </w:r>
    </w:p>
    <w:p w:rsidR="00000000" w:rsidRDefault="00B9559C">
      <w:pPr>
        <w:spacing w:line="480" w:lineRule="atLeast"/>
        <w:jc w:val="both"/>
      </w:pPr>
      <w:r>
        <w:tab/>
        <w:t>Table 1.1 shows the component parts of dialect a</w:t>
      </w:r>
      <w:r>
        <w:t>nd accent in comparison.</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4680"/>
        <w:gridCol w:w="4680"/>
      </w:tblGrid>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DIALECT</w:t>
            </w:r>
          </w:p>
        </w:tc>
        <w:tc>
          <w:tcPr>
            <w:tcW w:w="468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ACCENT</w:t>
            </w:r>
          </w:p>
        </w:tc>
      </w:tr>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pronunciation</w:t>
            </w:r>
          </w:p>
        </w:tc>
        <w:tc>
          <w:tcPr>
            <w:tcW w:w="4680" w:type="dxa"/>
            <w:tcBorders>
              <w:top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pronunciation</w:t>
            </w:r>
          </w:p>
        </w:tc>
      </w:tr>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vocabulary</w:t>
            </w:r>
          </w:p>
        </w:tc>
        <w:tc>
          <w:tcPr>
            <w:tcW w:w="4680" w:type="dxa"/>
            <w:tcBorders>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grammar</w:t>
            </w:r>
          </w:p>
        </w:tc>
        <w:tc>
          <w:tcPr>
            <w:tcW w:w="4680" w:type="dxa"/>
            <w:tcBorders>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idiom</w:t>
            </w:r>
          </w:p>
        </w:tc>
        <w:tc>
          <w:tcPr>
            <w:tcW w:w="4680" w:type="dxa"/>
            <w:tcBorders>
              <w:bottom w:val="single" w:sz="2" w:space="0" w:color="auto"/>
              <w:right w:val="single" w:sz="2" w:space="0" w:color="auto"/>
            </w:tcBorders>
          </w:tcPr>
          <w:p w:rsidR="00000000" w:rsidRDefault="00B9559C">
            <w:pPr>
              <w:spacing w:line="480" w:lineRule="atLeast"/>
              <w:jc w:val="both"/>
              <w:rPr>
                <w:rFonts w:ascii="Geneva" w:hAnsi="Geneva"/>
              </w:rPr>
            </w:pPr>
          </w:p>
        </w:tc>
      </w:tr>
    </w:tbl>
    <w:p w:rsidR="00000000" w:rsidRDefault="00B9559C">
      <w:pPr>
        <w:spacing w:line="480" w:lineRule="atLeast"/>
        <w:jc w:val="both"/>
      </w:pPr>
      <w:r>
        <w:t>Table 1.1</w:t>
      </w:r>
      <w:r>
        <w:tab/>
        <w:t>Dialect/Accent Components</w:t>
      </w:r>
      <w:r>
        <w:fldChar w:fldCharType="begin"/>
      </w:r>
      <w:r>
        <w:instrText xml:space="preserve"> TC  "1.1</w:instrText>
      </w:r>
      <w:r>
        <w:tab/>
        <w:instrText xml:space="preserve">Dialect/Accent Components" \l 6 </w:instrText>
      </w:r>
      <w:r>
        <w:fldChar w:fldCharType="end"/>
      </w:r>
    </w:p>
    <w:p w:rsidR="00000000" w:rsidRDefault="00B9559C">
      <w:pPr>
        <w:spacing w:line="480" w:lineRule="atLeast"/>
        <w:jc w:val="both"/>
      </w:pPr>
    </w:p>
    <w:p w:rsidR="00000000" w:rsidRDefault="00B9559C">
      <w:pPr>
        <w:spacing w:line="480" w:lineRule="atLeast"/>
        <w:jc w:val="both"/>
      </w:pPr>
      <w:r>
        <w:tab/>
        <w:t>There are other features of a dialect, but these are the most significan</w:t>
      </w:r>
      <w:r>
        <w:t>t, and the ones which separate the dialects in question.</w:t>
      </w:r>
    </w:p>
    <w:p w:rsidR="00000000" w:rsidRDefault="00B9559C">
      <w:pPr>
        <w:spacing w:line="480" w:lineRule="atLeast"/>
        <w:jc w:val="both"/>
      </w:pPr>
      <w:r>
        <w:lastRenderedPageBreak/>
        <w:tab/>
        <w:t>An accent can be thought of as being a part of, or residing within a dialect. Figure 1.2 shows a possible model for conceptualizing the relationship between dialect and accent.</w:t>
      </w:r>
    </w:p>
    <w:p w:rsidR="00000000" w:rsidRDefault="00B9559C">
      <w:pPr>
        <w:spacing w:line="480" w:lineRule="atLeast"/>
        <w:jc w:val="both"/>
      </w:pPr>
    </w:p>
    <w:p w:rsidR="00000000" w:rsidRDefault="00B9559C">
      <w:pPr>
        <w:spacing w:line="480" w:lineRule="atLeast"/>
        <w:jc w:val="center"/>
      </w:pPr>
      <w:r>
        <w:drawing>
          <wp:inline distT="0" distB="0" distL="0" distR="0">
            <wp:extent cx="3619500" cy="355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l="-33157" t="-536" r="-33157" b="-536"/>
                    <a:stretch>
                      <a:fillRect/>
                    </a:stretch>
                  </pic:blipFill>
                  <pic:spPr bwMode="auto">
                    <a:xfrm>
                      <a:off x="0" y="0"/>
                      <a:ext cx="3619500" cy="3556000"/>
                    </a:xfrm>
                    <a:prstGeom prst="rect">
                      <a:avLst/>
                    </a:prstGeom>
                    <a:noFill/>
                    <a:ln>
                      <a:noFill/>
                    </a:ln>
                  </pic:spPr>
                </pic:pic>
              </a:graphicData>
            </a:graphic>
          </wp:inline>
        </w:drawing>
      </w:r>
    </w:p>
    <w:p w:rsidR="00000000" w:rsidRDefault="00B9559C">
      <w:pPr>
        <w:spacing w:line="480" w:lineRule="atLeast"/>
        <w:jc w:val="both"/>
      </w:pPr>
      <w:r>
        <w:t>Figure 1.2</w:t>
      </w:r>
      <w:r>
        <w:tab/>
        <w:t>Dialect</w:t>
      </w:r>
      <w:r>
        <w:t>/Accent Relationship Model</w:t>
      </w:r>
      <w:r>
        <w:fldChar w:fldCharType="begin"/>
      </w:r>
      <w:r>
        <w:instrText xml:space="preserve"> TC  "1.2</w:instrText>
      </w:r>
      <w:r>
        <w:tab/>
        <w:instrText xml:space="preserve">Dialect/Accent Relationship Model" \l 5 </w:instrText>
      </w:r>
      <w:r>
        <w:fldChar w:fldCharType="end"/>
      </w:r>
    </w:p>
    <w:p w:rsidR="00000000" w:rsidRDefault="00B9559C">
      <w:pPr>
        <w:spacing w:line="480" w:lineRule="atLeast"/>
        <w:jc w:val="both"/>
        <w:rPr>
          <w:b/>
        </w:rPr>
      </w:pPr>
    </w:p>
    <w:p w:rsidR="00000000" w:rsidRDefault="00B9559C">
      <w:pPr>
        <w:spacing w:line="480" w:lineRule="atLeast"/>
        <w:jc w:val="both"/>
        <w:rPr>
          <w:b/>
        </w:rPr>
      </w:pPr>
      <w:r>
        <w:rPr>
          <w:b/>
        </w:rPr>
        <w:t>A Hierarchy of Accents</w:t>
      </w:r>
      <w:r>
        <w:rPr>
          <w:b/>
        </w:rPr>
        <w:fldChar w:fldCharType="begin"/>
      </w:r>
      <w:r>
        <w:rPr>
          <w:b/>
        </w:rPr>
        <w:instrText xml:space="preserve"> TC  "A Hierarchy of Accents" \l 2 </w:instrText>
      </w:r>
      <w:r>
        <w:rPr>
          <w:b/>
        </w:rPr>
        <w:fldChar w:fldCharType="end"/>
      </w:r>
    </w:p>
    <w:p w:rsidR="00000000" w:rsidRDefault="00B9559C">
      <w:pPr>
        <w:spacing w:line="480" w:lineRule="atLeast"/>
        <w:jc w:val="both"/>
      </w:pPr>
      <w:r>
        <w:tab/>
        <w:t>The definitions above appear to place accents in a hierarchical relationship to each other. Phrases like "highest p</w:t>
      </w:r>
      <w:r>
        <w:t>restige" and "socially most privileged" (Honey, pg. 38) are seemingly intended to reflect what socio-linguists see as a natural and universal tendency to put certain pronunciation styles at particular locations on an imaginary social ladder (Wells, pg. 13-</w:t>
      </w:r>
      <w:r>
        <w:t>18).</w:t>
      </w:r>
    </w:p>
    <w:p w:rsidR="00000000" w:rsidRDefault="00B9559C">
      <w:pPr>
        <w:spacing w:line="480" w:lineRule="atLeast"/>
        <w:jc w:val="both"/>
      </w:pPr>
      <w:r>
        <w:tab/>
        <w:t xml:space="preserve">Wells goes on to suggest that any person with higher wealth, education or social standing is expected to speak with an accent </w:t>
      </w:r>
      <w:r>
        <w:lastRenderedPageBreak/>
        <w:t xml:space="preserve">commensurate with those qualities. Conversely, anyone speaking at a defined level is accorded (in the listener's mind) with </w:t>
      </w:r>
      <w:r>
        <w:t>the degree of wealth, knowledge and position matching the style of speech. While acknowledging the consistency of those perceptions, it seems reasonable to bear in mind that reality doesn't always correspond to the perception or the expectation (Wells, Pg.</w:t>
      </w:r>
      <w:r>
        <w:t xml:space="preserve"> 16-17).</w:t>
      </w:r>
    </w:p>
    <w:p w:rsidR="00000000" w:rsidRDefault="00B9559C">
      <w:pPr>
        <w:spacing w:line="480" w:lineRule="atLeast"/>
        <w:jc w:val="both"/>
      </w:pPr>
      <w:r>
        <w:tab/>
        <w:t>High position on a social scale may not necessarily coincide with admiration or respect. Any accent may be esteemed or despised. Two factors, however - education and social class - operate to support the generalization that:</w:t>
      </w:r>
    </w:p>
    <w:p w:rsidR="00000000" w:rsidRDefault="00B9559C">
      <w:pPr>
        <w:spacing w:line="480" w:lineRule="atLeast"/>
        <w:jc w:val="both"/>
      </w:pPr>
    </w:p>
    <w:p w:rsidR="00000000" w:rsidRDefault="00B9559C">
      <w:pPr>
        <w:ind w:left="720" w:right="720"/>
        <w:jc w:val="both"/>
      </w:pPr>
      <w:r>
        <w:tab/>
        <w:t>"the higher a perso</w:t>
      </w:r>
      <w:r>
        <w:t>n's social class standing, or alternatively the length of someone's formal education, the greater the likelihood that he or she will speak RP</w:t>
      </w:r>
      <w:r>
        <w:rPr>
          <w:rStyle w:val="FootnoteReference"/>
        </w:rPr>
        <w:footnoteReference w:id="15"/>
      </w:r>
      <w:r>
        <w:t>, or a form of accent fairly close to it, and that other dialect features such as grammar and vocabulary will be s</w:t>
      </w:r>
      <w:r>
        <w:t>imilarly influenced" (Honey, pg. 53).</w:t>
      </w:r>
    </w:p>
    <w:p w:rsidR="00000000" w:rsidRDefault="00B9559C">
      <w:pPr>
        <w:spacing w:line="480" w:lineRule="atLeast"/>
        <w:jc w:val="both"/>
      </w:pPr>
    </w:p>
    <w:p w:rsidR="00000000" w:rsidRDefault="00B9559C">
      <w:pPr>
        <w:spacing w:line="480" w:lineRule="atLeast"/>
        <w:jc w:val="both"/>
      </w:pPr>
      <w:r>
        <w:tab/>
        <w:t>Inspired by Wells' pyramid (Figure 1.1), the following figure 1.3 provides an expanded conceptual map of the relative position of accent on a social scale, to be used as a reference for this study.</w:t>
      </w:r>
    </w:p>
    <w:p w:rsidR="00000000" w:rsidRDefault="00B9559C">
      <w:pPr>
        <w:spacing w:line="480" w:lineRule="atLeast"/>
        <w:jc w:val="center"/>
      </w:pPr>
      <w:r>
        <w:lastRenderedPageBreak/>
        <w:drawing>
          <wp:inline distT="0" distB="0" distL="0" distR="0">
            <wp:extent cx="5397500" cy="2921000"/>
            <wp:effectExtent l="0" t="0" r="1270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7500" cy="2921000"/>
                    </a:xfrm>
                    <a:prstGeom prst="rect">
                      <a:avLst/>
                    </a:prstGeom>
                    <a:noFill/>
                    <a:ln>
                      <a:noFill/>
                    </a:ln>
                  </pic:spPr>
                </pic:pic>
              </a:graphicData>
            </a:graphic>
          </wp:inline>
        </w:drawing>
      </w:r>
    </w:p>
    <w:p w:rsidR="00000000" w:rsidRDefault="00B9559C">
      <w:pPr>
        <w:spacing w:line="480" w:lineRule="atLeast"/>
        <w:jc w:val="both"/>
      </w:pPr>
      <w:r>
        <w:t>Figure 1.3</w:t>
      </w:r>
      <w:r>
        <w:tab/>
        <w:t>Map o</w:t>
      </w:r>
      <w:r>
        <w:t>f Accents on a Social Scale, I</w:t>
      </w:r>
      <w:r>
        <w:fldChar w:fldCharType="begin"/>
      </w:r>
      <w:r>
        <w:instrText xml:space="preserve"> TC  "1.3</w:instrText>
      </w:r>
      <w:r>
        <w:tab/>
        <w:instrText xml:space="preserve">Map of Accents on a Social Scale, I" \l 5 </w:instrText>
      </w:r>
      <w:r>
        <w:fldChar w:fldCharType="end"/>
      </w:r>
    </w:p>
    <w:p w:rsidR="00000000" w:rsidRDefault="00B9559C">
      <w:pPr>
        <w:spacing w:line="480" w:lineRule="atLeast"/>
        <w:jc w:val="both"/>
      </w:pPr>
    </w:p>
    <w:p w:rsidR="00000000" w:rsidRDefault="00B9559C">
      <w:pPr>
        <w:spacing w:line="480" w:lineRule="atLeast"/>
        <w:jc w:val="both"/>
      </w:pPr>
      <w:r>
        <w:tab/>
        <w:t>Where Wells' pyramid addressed the place of language within one context (British), this study will compare the accents in three contexts: the United States, American Cla</w:t>
      </w:r>
      <w:r>
        <w:t xml:space="preserve">ssical Theatre, and England. Positions </w:t>
      </w:r>
      <w:r>
        <w:rPr>
          <w:rFonts w:ascii="Geneva" w:hAnsi="Geneva"/>
          <w:b/>
          <w:i/>
        </w:rPr>
        <w:t>a</w:t>
      </w:r>
      <w:r>
        <w:t xml:space="preserve">, </w:t>
      </w:r>
      <w:r>
        <w:rPr>
          <w:rFonts w:ascii="Geneva" w:hAnsi="Geneva"/>
          <w:b/>
          <w:i/>
        </w:rPr>
        <w:t>d</w:t>
      </w:r>
      <w:r>
        <w:t xml:space="preserve">, and </w:t>
      </w:r>
      <w:r>
        <w:rPr>
          <w:rFonts w:ascii="Geneva" w:hAnsi="Geneva"/>
          <w:b/>
          <w:i/>
        </w:rPr>
        <w:t>g</w:t>
      </w:r>
      <w:r>
        <w:t xml:space="preserve">, in the chart above are specific reference points for certain defined accents. Positions </w:t>
      </w:r>
      <w:r>
        <w:rPr>
          <w:rFonts w:ascii="Geneva" w:hAnsi="Geneva"/>
          <w:b/>
          <w:i/>
        </w:rPr>
        <w:t>b</w:t>
      </w:r>
      <w:r>
        <w:rPr>
          <w:i/>
        </w:rPr>
        <w:t xml:space="preserve">, </w:t>
      </w:r>
      <w:r>
        <w:rPr>
          <w:rFonts w:ascii="Geneva" w:hAnsi="Geneva"/>
          <w:b/>
          <w:i/>
        </w:rPr>
        <w:t>c</w:t>
      </w:r>
      <w:r>
        <w:rPr>
          <w:i/>
        </w:rPr>
        <w:t xml:space="preserve">, </w:t>
      </w:r>
      <w:r>
        <w:rPr>
          <w:rFonts w:ascii="Geneva" w:hAnsi="Geneva"/>
          <w:b/>
          <w:i/>
        </w:rPr>
        <w:t>e</w:t>
      </w:r>
      <w:r>
        <w:rPr>
          <w:i/>
        </w:rPr>
        <w:t xml:space="preserve">, </w:t>
      </w:r>
      <w:r>
        <w:rPr>
          <w:rFonts w:ascii="Geneva" w:hAnsi="Geneva"/>
          <w:b/>
          <w:i/>
        </w:rPr>
        <w:t>f</w:t>
      </w:r>
      <w:r>
        <w:t>, are marks to indicate where a certain pronunciation style may extend beyond one accent, but not quite as</w:t>
      </w:r>
      <w:r>
        <w:t xml:space="preserve"> far as the next one.</w:t>
      </w:r>
    </w:p>
    <w:p w:rsidR="00000000" w:rsidRDefault="00B9559C">
      <w:pPr>
        <w:spacing w:line="480" w:lineRule="atLeast"/>
        <w:jc w:val="both"/>
      </w:pPr>
      <w:r>
        <w:tab/>
        <w:t>In America, accents may be defined by broad general regions like the South, the Great Plains states, down east, or the mountain regions of Appalachia. Accents may be defined as even more narrow sub-sectors within regions. For example</w:t>
      </w:r>
      <w:r>
        <w:t xml:space="preserve">, New York can be divided into boroughs such as Brooklyn or Long Island, or even neighborhoods like Harlem, and SoHo. Each will have distinct accent features (Blunt, Jerry, </w:t>
      </w:r>
      <w:r>
        <w:rPr>
          <w:u w:val="single"/>
        </w:rPr>
        <w:t>Stage Dialects</w:t>
      </w:r>
      <w:r>
        <w:t>, pg. 25-26). Paralectal speakers may be found in any region or accen</w:t>
      </w:r>
      <w:r>
        <w:t xml:space="preserve">t area (Honey, pg. 80). These are the speakers who retain the regional or local </w:t>
      </w:r>
      <w:r>
        <w:lastRenderedPageBreak/>
        <w:t>flavor, but whose speech more closely approximates the American acrolect - General American (GA).</w:t>
      </w:r>
    </w:p>
    <w:p w:rsidR="00000000" w:rsidRDefault="00B9559C">
      <w:pPr>
        <w:spacing w:line="480" w:lineRule="atLeast"/>
        <w:jc w:val="both"/>
      </w:pPr>
    </w:p>
    <w:p w:rsidR="00000000" w:rsidRDefault="00B9559C">
      <w:pPr>
        <w:spacing w:line="480" w:lineRule="atLeast"/>
        <w:jc w:val="both"/>
      </w:pPr>
      <w:r>
        <w:rPr>
          <w:b/>
        </w:rPr>
        <w:t>General American</w:t>
      </w:r>
      <w:r>
        <w:t xml:space="preserve"> </w:t>
      </w:r>
      <w:r>
        <w:fldChar w:fldCharType="begin"/>
      </w:r>
      <w:r>
        <w:instrText xml:space="preserve"> TC </w:instrText>
      </w:r>
      <w:r>
        <w:rPr>
          <w:b/>
        </w:rPr>
        <w:instrText xml:space="preserve"> "General American</w:instrText>
      </w:r>
      <w:r>
        <w:instrText xml:space="preserve"> </w:instrText>
      </w:r>
      <w:r>
        <w:rPr>
          <w:b/>
        </w:rPr>
        <w:instrText xml:space="preserve">" \l 2 </w:instrText>
      </w:r>
      <w:r>
        <w:fldChar w:fldCharType="end"/>
      </w:r>
    </w:p>
    <w:p w:rsidR="00000000" w:rsidRDefault="00B9559C">
      <w:pPr>
        <w:spacing w:line="480" w:lineRule="atLeast"/>
        <w:jc w:val="both"/>
      </w:pPr>
      <w:r>
        <w:tab/>
        <w:t>(Sometimes called Standard</w:t>
      </w:r>
      <w:r>
        <w:t xml:space="preserve"> American</w:t>
      </w:r>
      <w:r>
        <w:rPr>
          <w:rStyle w:val="FootnoteReference"/>
        </w:rPr>
        <w:footnoteReference w:id="16"/>
      </w:r>
      <w:r>
        <w:t xml:space="preserve"> North American English</w:t>
      </w:r>
      <w:r>
        <w:rPr>
          <w:rStyle w:val="FootnoteReference"/>
        </w:rPr>
        <w:footnoteReference w:id="17"/>
      </w:r>
      <w:r>
        <w:t>, Good Speech</w:t>
      </w:r>
      <w:r>
        <w:rPr>
          <w:rStyle w:val="FootnoteReference"/>
        </w:rPr>
        <w:footnoteReference w:id="18"/>
      </w:r>
      <w:r>
        <w:t>, Western Standard</w:t>
      </w:r>
      <w:r>
        <w:rPr>
          <w:rStyle w:val="FootnoteReference"/>
        </w:rPr>
        <w:footnoteReference w:id="19"/>
      </w:r>
      <w:r>
        <w:t>, or Network Standard</w:t>
      </w:r>
      <w:r>
        <w:rPr>
          <w:rStyle w:val="FootnoteReference"/>
        </w:rPr>
        <w:footnoteReference w:id="20"/>
      </w:r>
      <w:r>
        <w:t>.)</w:t>
      </w:r>
    </w:p>
    <w:p w:rsidR="00000000" w:rsidRDefault="00B9559C">
      <w:pPr>
        <w:spacing w:line="480" w:lineRule="atLeast"/>
        <w:jc w:val="both"/>
      </w:pPr>
      <w:r>
        <w:tab/>
        <w:t xml:space="preserve">Most news anchors and actors in the U. S. aspire to General American - a way of speaking that is clearly American, but like all acrolects, does not communicate in </w:t>
      </w:r>
      <w:r>
        <w:t>what region one was born, or from what country a person's parents or grandparents may have emigrated.</w:t>
      </w:r>
    </w:p>
    <w:p w:rsidR="00000000" w:rsidRDefault="00B9559C">
      <w:pPr>
        <w:spacing w:line="480" w:lineRule="atLeast"/>
        <w:jc w:val="both"/>
      </w:pPr>
      <w:r>
        <w:tab/>
        <w:t>This accent is identifiable as American. Though it is spoken in no specific region, some areas of the Mid and Northwest approximate this accent (Blunt, p</w:t>
      </w:r>
      <w:r>
        <w:t>g. 2). General American speech is intended not to distract the listener's ear. It allows the listener to feel the speaker could have come from his locale, but does not concretely indicate whether the person did or did not. GA might be useful for American p</w:t>
      </w:r>
      <w:r>
        <w:t>lays in which the setting is not significant or the locale is intentionally vague.</w:t>
      </w:r>
    </w:p>
    <w:p w:rsidR="00000000" w:rsidRDefault="00B9559C">
      <w:pPr>
        <w:spacing w:line="480" w:lineRule="atLeast"/>
        <w:jc w:val="both"/>
      </w:pPr>
    </w:p>
    <w:p w:rsidR="00000000" w:rsidRDefault="00B9559C">
      <w:pPr>
        <w:spacing w:line="480" w:lineRule="atLeast"/>
        <w:jc w:val="both"/>
      </w:pPr>
      <w:r>
        <w:tab/>
        <w:t>In Britain, accents might include those from broad general regions like Ireland, Scotland, or Wales. There may be even more specific delineations such as Cockney, Mayfair,</w:t>
      </w:r>
      <w:r>
        <w:t xml:space="preserve"> and South London. As in America, paralectal speakers can be found in any accent grouping. While keeping </w:t>
      </w:r>
      <w:r>
        <w:lastRenderedPageBreak/>
        <w:t>an echo of their linguistic roots, their speech will closely approximate the British acrolect - Received Pronunciation</w:t>
      </w:r>
      <w:r>
        <w:rPr>
          <w:rStyle w:val="FootnoteReference"/>
        </w:rPr>
        <w:footnoteReference w:id="21"/>
      </w:r>
      <w:r>
        <w:t xml:space="preserve"> (RP) (Honey, pg. 80).</w:t>
      </w:r>
    </w:p>
    <w:p w:rsidR="00000000" w:rsidRDefault="00B9559C">
      <w:pPr>
        <w:spacing w:line="480" w:lineRule="atLeast"/>
        <w:jc w:val="both"/>
      </w:pPr>
    </w:p>
    <w:p w:rsidR="00000000" w:rsidRDefault="00B9559C">
      <w:pPr>
        <w:spacing w:line="480" w:lineRule="atLeast"/>
        <w:jc w:val="both"/>
      </w:pPr>
      <w:r>
        <w:rPr>
          <w:b/>
        </w:rPr>
        <w:t xml:space="preserve">British </w:t>
      </w:r>
      <w:r>
        <w:rPr>
          <w:b/>
        </w:rPr>
        <w:t>Received Pronunciation</w:t>
      </w:r>
      <w:r>
        <w:rPr>
          <w:b/>
        </w:rPr>
        <w:fldChar w:fldCharType="begin"/>
      </w:r>
      <w:r>
        <w:rPr>
          <w:b/>
        </w:rPr>
        <w:instrText xml:space="preserve"> TC  "British Received Pronunciation" \l 2 </w:instrText>
      </w:r>
      <w:r>
        <w:rPr>
          <w:b/>
        </w:rPr>
        <w:fldChar w:fldCharType="end"/>
      </w:r>
    </w:p>
    <w:p w:rsidR="00000000" w:rsidRDefault="00B9559C">
      <w:pPr>
        <w:spacing w:line="480" w:lineRule="atLeast"/>
        <w:jc w:val="both"/>
      </w:pPr>
      <w:r>
        <w:tab/>
        <w:t>(Also called Southern British Standard</w:t>
      </w:r>
      <w:r>
        <w:rPr>
          <w:rStyle w:val="FootnoteReference"/>
        </w:rPr>
        <w:footnoteReference w:id="22"/>
      </w:r>
      <w:r>
        <w:t>, BBC English</w:t>
      </w:r>
      <w:r>
        <w:rPr>
          <w:rStyle w:val="FootnoteReference"/>
        </w:rPr>
        <w:footnoteReference w:id="23"/>
      </w:r>
      <w:r>
        <w:t>, Oxfordian or Oxbridge Speech</w:t>
      </w:r>
      <w:r>
        <w:rPr>
          <w:rStyle w:val="FootnoteReference"/>
        </w:rPr>
        <w:footnoteReference w:id="24"/>
      </w:r>
      <w:r>
        <w:t>, Educated Speech</w:t>
      </w:r>
      <w:r>
        <w:rPr>
          <w:rStyle w:val="FootnoteReference"/>
        </w:rPr>
        <w:footnoteReference w:id="25"/>
      </w:r>
      <w:r>
        <w:t>, Correct Speech</w:t>
      </w:r>
      <w:r>
        <w:rPr>
          <w:rStyle w:val="FootnoteReference"/>
        </w:rPr>
        <w:footnoteReference w:id="26"/>
      </w:r>
      <w:r>
        <w:t>, Standard English</w:t>
      </w:r>
      <w:r>
        <w:rPr>
          <w:rStyle w:val="FootnoteReference"/>
        </w:rPr>
        <w:footnoteReference w:id="27"/>
      </w:r>
      <w:r>
        <w:t>, Public School Speech</w:t>
      </w:r>
      <w:r>
        <w:rPr>
          <w:rStyle w:val="FootnoteReference"/>
        </w:rPr>
        <w:footnoteReference w:id="28"/>
      </w:r>
      <w:r>
        <w:t>, Home Counties Dialect</w:t>
      </w:r>
      <w:r>
        <w:rPr>
          <w:rStyle w:val="FootnoteReference"/>
        </w:rPr>
        <w:footnoteReference w:id="29"/>
      </w:r>
      <w:r>
        <w:t xml:space="preserve">, </w:t>
      </w:r>
      <w:r>
        <w:t>Queen's English</w:t>
      </w:r>
      <w:r>
        <w:rPr>
          <w:rStyle w:val="FootnoteReference"/>
        </w:rPr>
        <w:footnoteReference w:id="30"/>
      </w:r>
      <w:r>
        <w:t>, Received Standard Dialect</w:t>
      </w:r>
      <w:r>
        <w:rPr>
          <w:rStyle w:val="FootnoteReference"/>
        </w:rPr>
        <w:footnoteReference w:id="31"/>
      </w:r>
      <w:r>
        <w:t>, Modified Standard Dialect</w:t>
      </w:r>
      <w:r>
        <w:rPr>
          <w:rStyle w:val="FootnoteReference"/>
        </w:rPr>
        <w:footnoteReference w:id="32"/>
      </w:r>
      <w:r>
        <w:t>, Well-bred English</w:t>
      </w:r>
      <w:r>
        <w:rPr>
          <w:rStyle w:val="FootnoteReference"/>
        </w:rPr>
        <w:footnoteReference w:id="33"/>
      </w:r>
      <w:r>
        <w:t>, Upper-class English</w:t>
      </w:r>
      <w:r>
        <w:rPr>
          <w:rStyle w:val="FootnoteReference"/>
        </w:rPr>
        <w:footnoteReference w:id="34"/>
      </w:r>
      <w:r>
        <w:t>, Good English</w:t>
      </w:r>
      <w:r>
        <w:rPr>
          <w:rStyle w:val="FootnoteReference"/>
        </w:rPr>
        <w:footnoteReference w:id="35"/>
      </w:r>
      <w:r>
        <w:t>, Standard Stage Speech</w:t>
      </w:r>
      <w:r>
        <w:rPr>
          <w:rStyle w:val="FootnoteReference"/>
        </w:rPr>
        <w:footnoteReference w:id="36"/>
      </w:r>
      <w:r>
        <w:t>, London Speech</w:t>
      </w:r>
      <w:r>
        <w:rPr>
          <w:rStyle w:val="FootnoteReference"/>
        </w:rPr>
        <w:footnoteReference w:id="37"/>
      </w:r>
      <w:r>
        <w:t>.)</w:t>
      </w:r>
    </w:p>
    <w:p w:rsidR="00000000" w:rsidRDefault="00B9559C">
      <w:pPr>
        <w:spacing w:line="480" w:lineRule="atLeast"/>
        <w:jc w:val="both"/>
      </w:pPr>
      <w:r>
        <w:tab/>
        <w:t>RP is a class</w:t>
      </w:r>
      <w:r>
        <w:rPr>
          <w:rStyle w:val="FootnoteReference"/>
        </w:rPr>
        <w:footnoteReference w:id="38"/>
      </w:r>
      <w:r>
        <w:t xml:space="preserve"> dialect, not a regional one (though notably reflective of Southern E</w:t>
      </w:r>
      <w:r>
        <w:t xml:space="preserve">nglish speech), which is usually acquired by those either bred or schooled to it. Actors may find this accent useful, as it is possibly </w:t>
      </w:r>
      <w:r>
        <w:lastRenderedPageBreak/>
        <w:t>the single most demanded non-American dialect, due to the huge number of plays with British characters (Wise, Claude Mer</w:t>
      </w:r>
      <w:r>
        <w:t xml:space="preserve">ton, </w:t>
      </w:r>
      <w:r>
        <w:rPr>
          <w:u w:val="single"/>
        </w:rPr>
        <w:t>Applied Phonetics</w:t>
      </w:r>
      <w:r>
        <w:t>, pg. 259).</w:t>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pPr>
      <w:r>
        <w:rPr>
          <w:b/>
        </w:rPr>
        <w:t xml:space="preserve">Stage Standard </w:t>
      </w:r>
      <w:r>
        <w:rPr>
          <w:b/>
        </w:rPr>
        <w:fldChar w:fldCharType="begin"/>
      </w:r>
      <w:r>
        <w:rPr>
          <w:b/>
        </w:rPr>
        <w:instrText xml:space="preserve"> TC  "Stage Standard " \l 2 </w:instrText>
      </w:r>
      <w:r>
        <w:rPr>
          <w:b/>
        </w:rPr>
        <w:fldChar w:fldCharType="end"/>
      </w:r>
    </w:p>
    <w:p w:rsidR="00000000" w:rsidRDefault="00B9559C">
      <w:pPr>
        <w:spacing w:line="480" w:lineRule="atLeast"/>
        <w:jc w:val="both"/>
      </w:pPr>
      <w:r>
        <w:tab/>
        <w:t>(Sometimes called , Theatre Speech</w:t>
      </w:r>
      <w:r>
        <w:rPr>
          <w:rStyle w:val="FootnoteReference"/>
        </w:rPr>
        <w:footnoteReference w:id="39"/>
      </w:r>
      <w:r>
        <w:t>, Transatlantic</w:t>
      </w:r>
      <w:r>
        <w:rPr>
          <w:rStyle w:val="FootnoteReference"/>
        </w:rPr>
        <w:footnoteReference w:id="40"/>
      </w:r>
      <w:r>
        <w:t>, Mid-Atlantic</w:t>
      </w:r>
      <w:r>
        <w:rPr>
          <w:rStyle w:val="FootnoteReference"/>
        </w:rPr>
        <w:footnoteReference w:id="41"/>
      </w:r>
      <w:r>
        <w:t>, Career Speech</w:t>
      </w:r>
      <w:r>
        <w:rPr>
          <w:rStyle w:val="FootnoteReference"/>
        </w:rPr>
        <w:footnoteReference w:id="42"/>
      </w:r>
      <w:r>
        <w:t>, Eastern Standard</w:t>
      </w:r>
      <w:r>
        <w:rPr>
          <w:rStyle w:val="FootnoteReference"/>
        </w:rPr>
        <w:footnoteReference w:id="43"/>
      </w:r>
      <w:r>
        <w:t>, Theatre Standard</w:t>
      </w:r>
      <w:r>
        <w:rPr>
          <w:rStyle w:val="FootnoteReference"/>
        </w:rPr>
        <w:footnoteReference w:id="44"/>
      </w:r>
      <w:r>
        <w:t>, Good Speech</w:t>
      </w:r>
      <w:r>
        <w:rPr>
          <w:rStyle w:val="FootnoteReference"/>
        </w:rPr>
        <w:footnoteReference w:id="45"/>
      </w:r>
      <w:r>
        <w:t>, Well Spoken English</w:t>
      </w:r>
      <w:r>
        <w:rPr>
          <w:rStyle w:val="FootnoteReference"/>
        </w:rPr>
        <w:footnoteReference w:id="46"/>
      </w:r>
      <w:r>
        <w:t>, or Skinner Spee</w:t>
      </w:r>
      <w:r>
        <w:t>ch</w:t>
      </w:r>
      <w:r>
        <w:rPr>
          <w:rStyle w:val="FootnoteReference"/>
        </w:rPr>
        <w:footnoteReference w:id="47"/>
      </w:r>
      <w:r>
        <w:t>)</w:t>
      </w:r>
    </w:p>
    <w:p w:rsidR="00000000" w:rsidRDefault="00B9559C">
      <w:pPr>
        <w:spacing w:line="480" w:lineRule="atLeast"/>
        <w:jc w:val="both"/>
      </w:pPr>
      <w:r>
        <w:tab/>
        <w:t xml:space="preserve">From General American, the next more rarefied accent is Stage Standard (SS), often employed in such plays as those of Euripedes, Aristophanes, Shakespeare, Sophocles, Sheridan, or any other playwright lodged in the upper class (Hobbs, Robert, </w:t>
      </w:r>
      <w:r>
        <w:rPr>
          <w:u w:val="single"/>
        </w:rPr>
        <w:t>Teach Y</w:t>
      </w:r>
      <w:r>
        <w:rPr>
          <w:u w:val="single"/>
        </w:rPr>
        <w:t>ourself Transatlantic</w:t>
      </w:r>
      <w:r>
        <w:t>, pg. 3-8). Stage Standard implies rank and authority without telegraphing a recognizable time or place, although the terms "mid" and "transatlantic" imply that this dialect would be spoken half way across the ocean between England and</w:t>
      </w:r>
      <w:r>
        <w:t xml:space="preserve"> the U.S., since it sounds somewhat but not completely like either regional pattern (Hobbs, pg. 5-6). It is also strongly favored for tales set "once upon a time" or "long ago," and for plays translated from </w:t>
      </w:r>
      <w:r>
        <w:lastRenderedPageBreak/>
        <w:t>another language. Because it is an invented dial</w:t>
      </w:r>
      <w:r>
        <w:t>ect, borrowing elements from both GA and RP, many directors will choose to slide it toward British, or General American to suit their taste or the nature of the play (Hobbs, pg. 131). Actors might do well to be skilled enough with this accent to make those</w:t>
      </w:r>
      <w:r>
        <w:t xml:space="preserve"> adaptations easily and comfortably.</w:t>
      </w:r>
    </w:p>
    <w:p w:rsidR="00000000" w:rsidRDefault="00B9559C">
      <w:pPr>
        <w:spacing w:line="480" w:lineRule="atLeast"/>
        <w:jc w:val="both"/>
      </w:pPr>
      <w:r>
        <w:tab/>
        <w:t>This accent could be called an acrolect, but it may be even more accurately called a hyperlect. One of the conditions of a hyperlect is that it is not learnable by anyone outside the narrow elect who have been incultur</w:t>
      </w:r>
      <w:r>
        <w:t>ated to it (Honey, pg. 42). In that respect, SS is a hyperlect. It is not taught anywhere other than a few elite acting conservatories, and proudly aspires to exceed GA (and even RP) as a prestige accent (Knight, pg. 1-16).</w:t>
      </w:r>
    </w:p>
    <w:p w:rsidR="00000000" w:rsidRDefault="00B9559C">
      <w:pPr>
        <w:spacing w:line="480" w:lineRule="atLeast"/>
        <w:jc w:val="both"/>
      </w:pPr>
      <w:r>
        <w:tab/>
        <w:t>SS was an invention of the phon</w:t>
      </w:r>
      <w:r>
        <w:t>etician William Tilly. His student Edith Warman Skinner, however, was responsible for its application into a theatrical context. Tilly believed in a "world standard" of English speech. To American linguists outside Tilly's circle that standard was immediat</w:t>
      </w:r>
      <w:r>
        <w:t>ely recognizable as Southern British. Skinner's adaptation was often termed "Mid-Atlantic," because she intended to create a neutral accent that was neither British nor American and hence, existed somewhere out in the middle of the ocean between the two co</w:t>
      </w:r>
      <w:r>
        <w:t>untries (Knight, pg. 1-16).</w:t>
      </w:r>
    </w:p>
    <w:p w:rsidR="00000000" w:rsidRDefault="00B9559C">
      <w:pPr>
        <w:spacing w:line="480" w:lineRule="atLeast"/>
        <w:jc w:val="both"/>
      </w:pPr>
    </w:p>
    <w:p w:rsidR="00000000" w:rsidRDefault="00B9559C">
      <w:pPr>
        <w:spacing w:line="480" w:lineRule="atLeast"/>
        <w:jc w:val="both"/>
      </w:pPr>
      <w:r>
        <w:tab/>
        <w:t>Figure 1.4 shows the earlier map of accents on a social scale with the three accents GA, SS, and RP in place.</w:t>
      </w:r>
    </w:p>
    <w:p w:rsidR="00000000" w:rsidRDefault="00B9559C">
      <w:pPr>
        <w:spacing w:line="480" w:lineRule="atLeast"/>
        <w:jc w:val="both"/>
      </w:pPr>
    </w:p>
    <w:p w:rsidR="00000000" w:rsidRDefault="00B9559C">
      <w:pPr>
        <w:spacing w:line="480" w:lineRule="atLeast"/>
        <w:jc w:val="center"/>
      </w:pPr>
      <w:r>
        <w:lastRenderedPageBreak/>
        <w:drawing>
          <wp:inline distT="0" distB="0" distL="0" distR="0">
            <wp:extent cx="5410200" cy="1333500"/>
            <wp:effectExtent l="0" t="0" r="0"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l="-4929" t="-4285" r="-4929" b="-4285"/>
                    <a:stretch>
                      <a:fillRect/>
                    </a:stretch>
                  </pic:blipFill>
                  <pic:spPr bwMode="auto">
                    <a:xfrm>
                      <a:off x="0" y="0"/>
                      <a:ext cx="5410200" cy="1333500"/>
                    </a:xfrm>
                    <a:prstGeom prst="rect">
                      <a:avLst/>
                    </a:prstGeom>
                    <a:noFill/>
                    <a:ln>
                      <a:noFill/>
                    </a:ln>
                  </pic:spPr>
                </pic:pic>
              </a:graphicData>
            </a:graphic>
          </wp:inline>
        </w:drawing>
      </w:r>
    </w:p>
    <w:p w:rsidR="00000000" w:rsidRDefault="00B9559C">
      <w:pPr>
        <w:spacing w:line="480" w:lineRule="atLeast"/>
        <w:jc w:val="both"/>
      </w:pPr>
      <w:r>
        <w:t>Figure 1.4</w:t>
      </w:r>
      <w:r>
        <w:tab/>
        <w:t>GA, SS, RP on Map, I</w:t>
      </w:r>
      <w:r>
        <w:fldChar w:fldCharType="begin"/>
      </w:r>
      <w:r>
        <w:instrText xml:space="preserve"> TC  "1.4</w:instrText>
      </w:r>
      <w:r>
        <w:tab/>
        <w:instrText xml:space="preserve">GA, SS, RP on Map, I" \l 5 </w:instrText>
      </w:r>
      <w:r>
        <w:fldChar w:fldCharType="end"/>
      </w:r>
    </w:p>
    <w:p w:rsidR="00000000" w:rsidRDefault="00B9559C">
      <w:pPr>
        <w:spacing w:line="480" w:lineRule="atLeast"/>
        <w:jc w:val="both"/>
      </w:pPr>
    </w:p>
    <w:p w:rsidR="00000000" w:rsidRDefault="00B9559C">
      <w:pPr>
        <w:spacing w:line="480" w:lineRule="atLeast"/>
        <w:jc w:val="both"/>
      </w:pPr>
      <w:r>
        <w:tab/>
        <w:t xml:space="preserve">It is important to note that RP has its </w:t>
      </w:r>
      <w:r>
        <w:t>own hyperlectal variant. It is referred to by some linguists as "marked RP." Less present now than before World War II, it has an important place in English history and many characters in theatrical literature are written in marked RP (Honey, pg. 38-40). A</w:t>
      </w:r>
      <w:r>
        <w:t>n example Honey uses (pg. 43):</w:t>
      </w:r>
    </w:p>
    <w:p w:rsidR="00000000" w:rsidRDefault="00B9559C">
      <w:pPr>
        <w:spacing w:line="480" w:lineRule="atLeast"/>
        <w:jc w:val="both"/>
      </w:pPr>
    </w:p>
    <w:p w:rsidR="00000000" w:rsidRDefault="00B9559C">
      <w:pPr>
        <w:ind w:left="720" w:right="720"/>
        <w:jc w:val="both"/>
      </w:pPr>
      <w:r>
        <w:tab/>
        <w:t xml:space="preserve">The wealthy peer Lord Foppington (the very name is suggestive) in Sir John Vanbrugh's </w:t>
      </w:r>
      <w:r>
        <w:rPr>
          <w:i/>
        </w:rPr>
        <w:t>The Relapse</w:t>
      </w:r>
      <w:r>
        <w:t xml:space="preserve"> (1696), regularly says </w:t>
      </w:r>
      <w:r>
        <w:rPr>
          <w:i/>
        </w:rPr>
        <w:t>stap</w:t>
      </w:r>
      <w:r>
        <w:t xml:space="preserve"> for stop, nine a'</w:t>
      </w:r>
      <w:r>
        <w:rPr>
          <w:i/>
        </w:rPr>
        <w:t>clack</w:t>
      </w:r>
      <w:r>
        <w:t xml:space="preserve"> (nine o'clock), washing my </w:t>
      </w:r>
      <w:r>
        <w:rPr>
          <w:i/>
        </w:rPr>
        <w:t>mauth</w:t>
      </w:r>
      <w:r>
        <w:t xml:space="preserve"> (mouth), I </w:t>
      </w:r>
      <w:r>
        <w:rPr>
          <w:i/>
        </w:rPr>
        <w:t>resalve</w:t>
      </w:r>
      <w:r>
        <w:t xml:space="preserve"> (resolve), </w:t>
      </w:r>
      <w:r>
        <w:rPr>
          <w:i/>
        </w:rPr>
        <w:t>naw</w:t>
      </w:r>
      <w:r>
        <w:t xml:space="preserve"> (now), </w:t>
      </w:r>
      <w:r>
        <w:t xml:space="preserve">this </w:t>
      </w:r>
      <w:r>
        <w:rPr>
          <w:i/>
        </w:rPr>
        <w:t>tawn</w:t>
      </w:r>
      <w:r>
        <w:t xml:space="preserve"> (town); and </w:t>
      </w:r>
      <w:r>
        <w:rPr>
          <w:i/>
        </w:rPr>
        <w:t>pax</w:t>
      </w:r>
      <w:r>
        <w:t xml:space="preserve"> (pox), and 'I am </w:t>
      </w:r>
      <w:r>
        <w:rPr>
          <w:i/>
        </w:rPr>
        <w:t>nat</w:t>
      </w:r>
      <w:r>
        <w:t xml:space="preserve"> [sic.] altogether so </w:t>
      </w:r>
      <w:r>
        <w:rPr>
          <w:i/>
        </w:rPr>
        <w:t>fand</w:t>
      </w:r>
      <w:r>
        <w:t xml:space="preserve"> (fond)'.</w:t>
      </w:r>
    </w:p>
    <w:p w:rsidR="00000000" w:rsidRDefault="00B9559C">
      <w:pPr>
        <w:ind w:left="720" w:right="720"/>
        <w:jc w:val="both"/>
      </w:pPr>
    </w:p>
    <w:p w:rsidR="00000000" w:rsidRDefault="00B9559C">
      <w:pPr>
        <w:spacing w:line="480" w:lineRule="atLeast"/>
        <w:jc w:val="both"/>
      </w:pPr>
      <w:r>
        <w:tab/>
        <w:t>Though marked RP won't be examined in detail, the reason it is relevant to this discussion is that many Americans will unwittingly adopt aspects of marked RP when intending</w:t>
      </w:r>
      <w:r>
        <w:t xml:space="preserve"> to do only RP itself</w:t>
      </w:r>
      <w:r>
        <w:rPr>
          <w:rStyle w:val="FootnoteReference"/>
        </w:rPr>
        <w:footnoteReference w:id="48"/>
      </w:r>
      <w:r>
        <w:t>. Those distinctions between RP and marked RP will be addressed so actors might make more informed choices based on the character and the given circumstances of the play.</w:t>
      </w:r>
    </w:p>
    <w:p w:rsidR="00000000" w:rsidRDefault="00B9559C">
      <w:pPr>
        <w:spacing w:line="480" w:lineRule="atLeast"/>
        <w:jc w:val="both"/>
      </w:pPr>
      <w:r>
        <w:tab/>
        <w:t>Figure 1.5 shows a more complete map of accent hierarchies.</w:t>
      </w:r>
    </w:p>
    <w:p w:rsidR="00000000" w:rsidRDefault="00B9559C">
      <w:pPr>
        <w:spacing w:line="480" w:lineRule="atLeast"/>
        <w:jc w:val="both"/>
      </w:pPr>
    </w:p>
    <w:p w:rsidR="00000000" w:rsidRDefault="00B9559C">
      <w:pPr>
        <w:spacing w:line="480" w:lineRule="atLeast"/>
        <w:jc w:val="center"/>
      </w:pPr>
      <w:r>
        <w:drawing>
          <wp:inline distT="0" distB="0" distL="0" distR="0">
            <wp:extent cx="4546600" cy="1435100"/>
            <wp:effectExtent l="0" t="0" r="0" b="127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6600" cy="1435100"/>
                    </a:xfrm>
                    <a:prstGeom prst="rect">
                      <a:avLst/>
                    </a:prstGeom>
                    <a:noFill/>
                    <a:ln>
                      <a:noFill/>
                    </a:ln>
                  </pic:spPr>
                </pic:pic>
              </a:graphicData>
            </a:graphic>
          </wp:inline>
        </w:drawing>
      </w:r>
    </w:p>
    <w:p w:rsidR="00000000" w:rsidRDefault="00B9559C">
      <w:pPr>
        <w:spacing w:line="480" w:lineRule="atLeast"/>
        <w:jc w:val="both"/>
      </w:pPr>
      <w:r>
        <w:t>Figure 1.5</w:t>
      </w:r>
      <w:r>
        <w:tab/>
        <w:t>Map of Accents on a Social Scale, II</w:t>
      </w:r>
      <w:r>
        <w:fldChar w:fldCharType="begin"/>
      </w:r>
      <w:r>
        <w:instrText xml:space="preserve"> TC  "1.5</w:instrText>
      </w:r>
      <w:r>
        <w:tab/>
        <w:instrText xml:space="preserve">Map of Accents on a Social Scale, II" \l 5 </w:instrText>
      </w:r>
      <w:r>
        <w:fldChar w:fldCharType="end"/>
      </w:r>
    </w:p>
    <w:p w:rsidR="00000000" w:rsidRDefault="00B9559C">
      <w:pPr>
        <w:spacing w:line="480" w:lineRule="atLeast"/>
        <w:jc w:val="both"/>
      </w:pPr>
    </w:p>
    <w:p w:rsidR="00000000" w:rsidRDefault="00B9559C">
      <w:pPr>
        <w:spacing w:line="480" w:lineRule="atLeast"/>
        <w:jc w:val="both"/>
      </w:pPr>
      <w:r>
        <w:tab/>
        <w:t>In this version of the map, Stage Standard can be seen as bridging the distance between General American and Received Pronunciation. In later sections</w:t>
      </w:r>
      <w:r>
        <w:t xml:space="preserve"> of this paper it will be demonstrated that the implied continuity running through these accents is a real one, and that certain pronunciation choices may shift an accent incrementally toward one standard and away from another (Wells, pg. 16-18). By this m</w:t>
      </w:r>
      <w:r>
        <w:t>eans an actor might possibly make a subtle adjustment to the specific effect of the accent.</w:t>
      </w:r>
    </w:p>
    <w:p w:rsidR="00000000" w:rsidRDefault="00B9559C">
      <w:pPr>
        <w:spacing w:line="480" w:lineRule="atLeast"/>
        <w:jc w:val="both"/>
      </w:pPr>
      <w:r>
        <w:tab/>
        <w:t xml:space="preserve">For example, the use of the "liquid u" sound on a word like "news" </w:t>
      </w:r>
      <w:r>
        <w:rPr>
          <w:rFonts w:ascii="IPAKiel" w:hAnsi="IPAKiel"/>
        </w:rPr>
        <w:t xml:space="preserve">[njuz] </w:t>
      </w:r>
      <w:r>
        <w:t xml:space="preserve">is either on or slightly higher up the scale from GA. It could occupy positions </w:t>
      </w:r>
      <w:r>
        <w:rPr>
          <w:rFonts w:ascii="Geneva" w:hAnsi="Geneva"/>
          <w:b/>
          <w:i/>
        </w:rPr>
        <w:t>a</w:t>
      </w:r>
      <w:r>
        <w:t xml:space="preserve"> through</w:t>
      </w:r>
      <w:r>
        <w:t xml:space="preserve"> </w:t>
      </w:r>
      <w:r>
        <w:rPr>
          <w:rFonts w:ascii="Geneva" w:hAnsi="Geneva"/>
          <w:b/>
          <w:i/>
        </w:rPr>
        <w:t>h</w:t>
      </w:r>
      <w:r>
        <w:t xml:space="preserve"> on the map below (Figure 1.6). That sound used on the word "tune" </w:t>
      </w:r>
      <w:r>
        <w:rPr>
          <w:rFonts w:ascii="IPAKiel" w:hAnsi="IPAKiel"/>
        </w:rPr>
        <w:t>[tjun]</w:t>
      </w:r>
      <w:r>
        <w:t xml:space="preserve">, however, is not perceived as GA, and so might be placed in positions </w:t>
      </w:r>
      <w:r>
        <w:rPr>
          <w:rFonts w:ascii="Geneva" w:hAnsi="Geneva"/>
          <w:b/>
          <w:i/>
        </w:rPr>
        <w:t>c</w:t>
      </w:r>
      <w:r>
        <w:t xml:space="preserve"> through </w:t>
      </w:r>
      <w:r>
        <w:rPr>
          <w:rFonts w:ascii="Geneva" w:hAnsi="Geneva"/>
          <w:b/>
          <w:i/>
        </w:rPr>
        <w:t>h</w:t>
      </w:r>
      <w:r>
        <w:rPr>
          <w:rFonts w:ascii="Geneva" w:hAnsi="Geneva"/>
          <w:b/>
        </w:rPr>
        <w:t>.</w:t>
      </w:r>
      <w:r>
        <w:t xml:space="preserve"> Further, the same sound on a word like "lewd" </w:t>
      </w:r>
      <w:r>
        <w:rPr>
          <w:rFonts w:ascii="IPAKiel" w:hAnsi="IPAKiel"/>
        </w:rPr>
        <w:t>[ljud]</w:t>
      </w:r>
      <w:r>
        <w:t xml:space="preserve"> could place the accent on positions </w:t>
      </w:r>
      <w:r>
        <w:rPr>
          <w:rFonts w:ascii="Geneva" w:hAnsi="Geneva"/>
          <w:b/>
          <w:i/>
        </w:rPr>
        <w:t>d</w:t>
      </w:r>
      <w:r>
        <w:t xml:space="preserve"> and </w:t>
      </w:r>
      <w:r>
        <w:rPr>
          <w:rFonts w:ascii="Geneva" w:hAnsi="Geneva"/>
          <w:b/>
          <w:i/>
        </w:rPr>
        <w:t>h</w:t>
      </w:r>
      <w:r>
        <w:t xml:space="preserve"> </w:t>
      </w:r>
      <w:r>
        <w:t>only (Wells, pg. 247-8).</w:t>
      </w:r>
    </w:p>
    <w:p w:rsidR="00000000" w:rsidRDefault="00B9559C">
      <w:pPr>
        <w:spacing w:line="480" w:lineRule="atLeast"/>
        <w:jc w:val="center"/>
      </w:pPr>
      <w:r>
        <w:lastRenderedPageBreak/>
        <w:drawing>
          <wp:inline distT="0" distB="0" distL="0" distR="0">
            <wp:extent cx="5537200" cy="3086100"/>
            <wp:effectExtent l="0" t="0" r="0" b="127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37200" cy="3086100"/>
                    </a:xfrm>
                    <a:prstGeom prst="rect">
                      <a:avLst/>
                    </a:prstGeom>
                    <a:noFill/>
                    <a:ln>
                      <a:noFill/>
                    </a:ln>
                  </pic:spPr>
                </pic:pic>
              </a:graphicData>
            </a:graphic>
          </wp:inline>
        </w:drawing>
      </w:r>
    </w:p>
    <w:p w:rsidR="00000000" w:rsidRDefault="00B9559C">
      <w:pPr>
        <w:spacing w:line="480" w:lineRule="atLeast"/>
        <w:jc w:val="both"/>
      </w:pPr>
      <w:r>
        <w:t>Figure 1.6</w:t>
      </w:r>
      <w:r>
        <w:tab/>
        <w:t>Map of Accents on a Social Scale, III</w:t>
      </w:r>
      <w:r>
        <w:fldChar w:fldCharType="begin"/>
      </w:r>
      <w:r>
        <w:instrText xml:space="preserve"> TC  "1.6</w:instrText>
      </w:r>
      <w:r>
        <w:tab/>
        <w:instrText xml:space="preserve">Map of Accents on a Social Scale, III" \l 5 </w:instrText>
      </w:r>
      <w:r>
        <w:fldChar w:fldCharType="end"/>
      </w:r>
    </w:p>
    <w:p w:rsidR="00000000" w:rsidRDefault="00B9559C">
      <w:pPr>
        <w:spacing w:line="480" w:lineRule="atLeast"/>
        <w:jc w:val="both"/>
      </w:pPr>
      <w:r>
        <w:br w:type="page"/>
      </w:r>
    </w:p>
    <w:p w:rsidR="00000000" w:rsidRDefault="00B9559C">
      <w:pPr>
        <w:spacing w:line="480" w:lineRule="atLeast"/>
        <w:jc w:val="both"/>
      </w:pPr>
      <w:r>
        <w:tab/>
        <w:t>The map above (Figure 1.6) will seem to indicate that American accents cover a broader scope than do British accents. The</w:t>
      </w:r>
      <w:r>
        <w:t xml:space="preserve"> intention is to demonstrate that American accents have historically moved towards the British standard as they shifted up the social scale</w:t>
      </w:r>
      <w:r>
        <w:rPr>
          <w:rStyle w:val="FootnoteReference"/>
        </w:rPr>
        <w:footnoteReference w:id="49"/>
      </w:r>
      <w:r>
        <w:t xml:space="preserve"> (Wells, pg. 35-6). Examples such as Philadelphia "Main Line" and Boston "Brahmin" illustrate the point. Both are of</w:t>
      </w:r>
      <w:r>
        <w:t>ten mistaken for RP. Neither, however, are evolved from groups whose ancestors spoke RP, rather, they evolved from those individuals schooled and raised to value the style and manner of British nobility</w:t>
      </w:r>
      <w:r>
        <w:rPr>
          <w:rStyle w:val="FootnoteReference"/>
        </w:rPr>
        <w:footnoteReference w:id="50"/>
      </w:r>
      <w:r>
        <w:t>. On the other hand, it would appear that the British</w:t>
      </w:r>
      <w:r>
        <w:t xml:space="preserve"> have never felt the need to emulate American speech</w:t>
      </w:r>
      <w:r>
        <w:rPr>
          <w:rStyle w:val="FootnoteReference"/>
        </w:rPr>
        <w:footnoteReference w:id="51"/>
      </w:r>
      <w:r>
        <w:t>. They can be seen on the chart as occupying a vertical fixed position, whereas American accents follow an upward and rightward (Easterly) flow.</w:t>
      </w:r>
    </w:p>
    <w:p w:rsidR="00000000" w:rsidRDefault="00B9559C">
      <w:pPr>
        <w:spacing w:line="480" w:lineRule="atLeast"/>
        <w:jc w:val="both"/>
      </w:pPr>
      <w:r>
        <w:tab/>
        <w:t>All three accents, however, are continually evolving, pos</w:t>
      </w:r>
      <w:r>
        <w:t>sibly because people's idea of what is high-class speech changes with time and usage. Even the dictionary alters its listings of acceptable pronunciations when enough people choose a particular version. What was once regarded as a mispronunciation may even</w:t>
      </w:r>
      <w:r>
        <w:t xml:space="preserve">tually become the accepted norm (Honey, pg. 12-37). There are general principles but few lasting rules. </w:t>
      </w:r>
    </w:p>
    <w:p w:rsidR="00000000" w:rsidRDefault="00B9559C">
      <w:pPr>
        <w:spacing w:line="480" w:lineRule="atLeast"/>
        <w:jc w:val="both"/>
      </w:pPr>
      <w:r>
        <w:tab/>
        <w:t xml:space="preserve">This thesis will cover those changes most commonly requested by a director who wants the cast to sound neutral or cultivated. This thesis will </w:t>
      </w:r>
      <w:r>
        <w:lastRenderedPageBreak/>
        <w:t>also co</w:t>
      </w:r>
      <w:r>
        <w:t>ntrast General American and Stage Standard with British Received Pronunciation in order to clarify the distinctions among them. The passage from Regional American, to General American, to Stage Standard, to Received Pronunciation will be represented as a c</w:t>
      </w:r>
      <w:r>
        <w:t>ontinuum. The versatile actor might well strive for the ability to slide easily from one end to the other, and to be able to do blends of each.</w:t>
      </w:r>
    </w:p>
    <w:p w:rsidR="00000000" w:rsidRDefault="00B9559C">
      <w:pPr>
        <w:spacing w:line="480" w:lineRule="atLeast"/>
        <w:jc w:val="both"/>
      </w:pPr>
      <w:r>
        <w:tab/>
        <w:t xml:space="preserve">To make an understanding of those adaptations clearer, the map in figure 1.6 (a larger version can be found in </w:t>
      </w:r>
      <w:r>
        <w:t>Appendix B) will be used as a template to locate all the sound changes discussed later in this thesis.</w:t>
      </w:r>
    </w:p>
    <w:p w:rsidR="00000000" w:rsidRDefault="00B9559C">
      <w:pPr>
        <w:spacing w:line="480" w:lineRule="atLeast"/>
        <w:jc w:val="both"/>
      </w:pPr>
    </w:p>
    <w:p w:rsidR="00000000" w:rsidRDefault="00B9559C">
      <w:pPr>
        <w:spacing w:line="480" w:lineRule="atLeast"/>
        <w:jc w:val="both"/>
        <w:rPr>
          <w:b/>
          <w:sz w:val="36"/>
        </w:rPr>
      </w:pPr>
      <w:r>
        <w:rPr>
          <w:b/>
        </w:rPr>
        <w:br w:type="page"/>
      </w:r>
    </w:p>
    <w:p w:rsidR="00000000" w:rsidRDefault="00B9559C">
      <w:pPr>
        <w:spacing w:line="480" w:lineRule="atLeast"/>
        <w:jc w:val="both"/>
        <w:rPr>
          <w:b/>
          <w:sz w:val="36"/>
        </w:rPr>
      </w:pPr>
    </w:p>
    <w:p w:rsidR="00000000" w:rsidRDefault="00B9559C">
      <w:pPr>
        <w:spacing w:line="480" w:lineRule="atLeast"/>
        <w:jc w:val="both"/>
        <w:rPr>
          <w:b/>
          <w:sz w:val="36"/>
        </w:rPr>
      </w:pPr>
    </w:p>
    <w:p w:rsidR="00000000" w:rsidRDefault="00B9559C">
      <w:pPr>
        <w:spacing w:line="480" w:lineRule="atLeast"/>
        <w:jc w:val="both"/>
        <w:rPr>
          <w:b/>
          <w:sz w:val="36"/>
        </w:rPr>
      </w:pPr>
    </w:p>
    <w:p w:rsidR="00000000" w:rsidRDefault="00B9559C">
      <w:pPr>
        <w:spacing w:line="480" w:lineRule="atLeast"/>
        <w:jc w:val="both"/>
        <w:rPr>
          <w:b/>
          <w:sz w:val="36"/>
        </w:rPr>
      </w:pPr>
    </w:p>
    <w:p w:rsidR="00000000" w:rsidRDefault="00B9559C">
      <w:pPr>
        <w:spacing w:line="480" w:lineRule="atLeast"/>
        <w:jc w:val="center"/>
        <w:rPr>
          <w:b/>
          <w:sz w:val="36"/>
        </w:rPr>
      </w:pPr>
      <w:r>
        <w:rPr>
          <w:b/>
          <w:sz w:val="36"/>
        </w:rPr>
        <w:t>CHAPTER 2</w:t>
      </w:r>
      <w:r>
        <w:rPr>
          <w:b/>
          <w:sz w:val="36"/>
        </w:rPr>
        <w:fldChar w:fldCharType="begin"/>
      </w:r>
      <w:r>
        <w:rPr>
          <w:b/>
          <w:sz w:val="36"/>
        </w:rPr>
        <w:instrText xml:space="preserve"> TC  "CHAPTER 2" \l 1 </w:instrText>
      </w:r>
      <w:r>
        <w:rPr>
          <w:b/>
          <w:sz w:val="36"/>
        </w:rPr>
        <w:fldChar w:fldCharType="end"/>
      </w:r>
    </w:p>
    <w:p w:rsidR="00000000" w:rsidRDefault="00B9559C">
      <w:pPr>
        <w:spacing w:line="480" w:lineRule="atLeast"/>
        <w:jc w:val="center"/>
        <w:rPr>
          <w:b/>
        </w:rPr>
      </w:pPr>
    </w:p>
    <w:p w:rsidR="00000000" w:rsidRDefault="00B9559C">
      <w:pPr>
        <w:spacing w:line="480" w:lineRule="atLeast"/>
        <w:jc w:val="center"/>
        <w:rPr>
          <w:b/>
        </w:rPr>
      </w:pPr>
    </w:p>
    <w:p w:rsidR="00000000" w:rsidRDefault="00B9559C">
      <w:pPr>
        <w:spacing w:line="480" w:lineRule="atLeast"/>
        <w:jc w:val="center"/>
      </w:pPr>
      <w:r>
        <w:rPr>
          <w:b/>
          <w:sz w:val="48"/>
        </w:rPr>
        <w:t>SIMPLE VOWELS IN COMPARISON</w:t>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pPr>
      <w:r>
        <w:rPr>
          <w:b/>
        </w:rPr>
        <w:t>How Accents are Perceived</w:t>
      </w:r>
      <w:r>
        <w:rPr>
          <w:b/>
        </w:rPr>
        <w:fldChar w:fldCharType="begin"/>
      </w:r>
      <w:r>
        <w:rPr>
          <w:b/>
        </w:rPr>
        <w:instrText xml:space="preserve"> TC  "How Accents are Perceived" \l 2 </w:instrText>
      </w:r>
      <w:r>
        <w:rPr>
          <w:b/>
        </w:rPr>
        <w:fldChar w:fldCharType="end"/>
      </w:r>
    </w:p>
    <w:p w:rsidR="00000000" w:rsidRDefault="00B9559C">
      <w:pPr>
        <w:spacing w:line="480" w:lineRule="atLeast"/>
        <w:jc w:val="both"/>
      </w:pPr>
      <w:r>
        <w:tab/>
        <w:t>Accents exist</w:t>
      </w:r>
      <w:r>
        <w:t xml:space="preserve"> as perceptions in the listener's mind. That perception is formed by a preponderance of features which, when taken together, give the impression that the speaker belongs to a certain group (Wells, pg. 111-116).</w:t>
      </w:r>
    </w:p>
    <w:p w:rsidR="00000000" w:rsidRDefault="00B9559C">
      <w:pPr>
        <w:spacing w:line="480" w:lineRule="atLeast"/>
        <w:jc w:val="both"/>
      </w:pPr>
      <w:r>
        <w:tab/>
        <w:t>This study will examine the phonetic compone</w:t>
      </w:r>
      <w:r>
        <w:t xml:space="preserve">nt of those features beginning with the vowels. No single sound establishes an accent. Rather, the combination of sounds added together produce the effect of the accent (Wells, pg. 111-116). </w:t>
      </w:r>
    </w:p>
    <w:p w:rsidR="00000000" w:rsidRDefault="00B9559C">
      <w:pPr>
        <w:spacing w:line="480" w:lineRule="atLeast"/>
        <w:jc w:val="both"/>
      </w:pPr>
    </w:p>
    <w:p w:rsidR="00000000" w:rsidRDefault="00B9559C">
      <w:pPr>
        <w:spacing w:line="480" w:lineRule="atLeast"/>
        <w:jc w:val="both"/>
      </w:pPr>
      <w:r>
        <w:rPr>
          <w:b/>
        </w:rPr>
        <w:t>Organizational Structure</w:t>
      </w:r>
      <w:r>
        <w:rPr>
          <w:b/>
        </w:rPr>
        <w:fldChar w:fldCharType="begin"/>
      </w:r>
      <w:r>
        <w:rPr>
          <w:b/>
        </w:rPr>
        <w:instrText xml:space="preserve"> TC  "Organizational Structure" \l 2 </w:instrText>
      </w:r>
      <w:r>
        <w:rPr>
          <w:b/>
        </w:rPr>
        <w:fldChar w:fldCharType="end"/>
      </w:r>
    </w:p>
    <w:p w:rsidR="00000000" w:rsidRDefault="00B9559C">
      <w:pPr>
        <w:spacing w:line="480" w:lineRule="atLeast"/>
        <w:jc w:val="both"/>
      </w:pPr>
      <w:r>
        <w:tab/>
        <w:t>The differences among these three accents (GA, SS, RP) are shown sound by sound. The information is presented using the following form:</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lastRenderedPageBreak/>
              <w:t>Word Group:</w:t>
            </w:r>
            <w:r>
              <w:rPr>
                <w:rFonts w:ascii="Geneva" w:hAnsi="Geneva"/>
              </w:rPr>
              <w:t xml:space="preserve"> KEY WORD and representative words showing the vowel sound under discussion in its various spelling forms</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reference sources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sound as it occurs in General American</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14"/>
              </w:rPr>
            </w:pPr>
            <w:r>
              <w:rPr>
                <w:rFonts w:ascii="Geneva" w:hAnsi="Geneva"/>
                <w:sz w:val="14"/>
              </w:rPr>
              <w:t>location of that sound on the continu-um</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sound as it occurs in Stage Standard</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rPr>
            </w:pPr>
            <w:r>
              <w:rPr>
                <w:rFonts w:ascii="Geneva" w:hAnsi="Geneva"/>
                <w:sz w:val="14"/>
              </w:rPr>
              <w:t>location of that sound on the continu-um</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sound as it occurs in Received Pron</w:t>
            </w:r>
            <w:r>
              <w:rPr>
                <w:rFonts w:ascii="Geneva" w:hAnsi="Geneva"/>
                <w:sz w:val="20"/>
              </w:rPr>
              <w:t>unciation</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rPr>
            </w:pPr>
            <w:r>
              <w:rPr>
                <w:rFonts w:ascii="Geneva" w:hAnsi="Geneva"/>
                <w:sz w:val="14"/>
              </w:rPr>
              <w:t>location of that sound on the continu-um</w:t>
            </w:r>
          </w:p>
        </w:tc>
      </w:tr>
    </w:tbl>
    <w:p w:rsidR="00000000" w:rsidRDefault="00B9559C">
      <w:pPr>
        <w:spacing w:line="480" w:lineRule="atLeast"/>
        <w:jc w:val="both"/>
      </w:pPr>
      <w:r>
        <w:t>Table 2.1</w:t>
      </w:r>
      <w:r>
        <w:tab/>
        <w:t>Template</w:t>
      </w:r>
      <w:r>
        <w:fldChar w:fldCharType="begin"/>
      </w:r>
      <w:r>
        <w:instrText xml:space="preserve"> TC  "2.1</w:instrText>
      </w:r>
      <w:r>
        <w:tab/>
        <w:instrText xml:space="preserve">Template" \l 6 </w:instrText>
      </w:r>
      <w:r>
        <w:fldChar w:fldCharType="end"/>
      </w:r>
    </w:p>
    <w:p w:rsidR="00000000" w:rsidRDefault="00B9559C">
      <w:pPr>
        <w:spacing w:line="480" w:lineRule="atLeast"/>
        <w:jc w:val="both"/>
      </w:pPr>
    </w:p>
    <w:p w:rsidR="00000000" w:rsidRDefault="00B9559C">
      <w:pPr>
        <w:spacing w:line="480" w:lineRule="atLeast"/>
        <w:jc w:val="both"/>
      </w:pPr>
      <w:r>
        <w:tab/>
        <w:t xml:space="preserve">The sources themselves rarely compare all three accents. Spaces are left blank where no reference is made. </w:t>
      </w:r>
    </w:p>
    <w:p w:rsidR="00000000" w:rsidRDefault="00B9559C">
      <w:pPr>
        <w:spacing w:line="480" w:lineRule="atLeast"/>
        <w:jc w:val="both"/>
      </w:pPr>
      <w:r>
        <w:tab/>
        <w:t>Since accents are an accumulation of sounds, su</w:t>
      </w:r>
      <w:r>
        <w:t>btle shifts in those sounds can "move" the overall impression of an accent</w:t>
      </w:r>
      <w:r>
        <w:rPr>
          <w:rStyle w:val="FootnoteReference"/>
        </w:rPr>
        <w:footnoteReference w:id="52"/>
      </w:r>
      <w:r>
        <w:t>. General American can be elevated toward Stage Standard, and SS toward RP, for example by making some small sound changes. To make that process clearer, the pronunciation choices b</w:t>
      </w:r>
      <w:r>
        <w:t xml:space="preserve">elow are labeled in the column marked "Position" with suggestions as to where that particular usage might be found on the imaginary continuum linking these three accents. Letters </w:t>
      </w:r>
      <w:r>
        <w:rPr>
          <w:rFonts w:ascii="Geneva" w:hAnsi="Geneva"/>
          <w:b/>
        </w:rPr>
        <w:t>a</w:t>
      </w:r>
      <w:r>
        <w:t xml:space="preserve"> through </w:t>
      </w:r>
      <w:r>
        <w:rPr>
          <w:rFonts w:ascii="Geneva" w:hAnsi="Geneva"/>
          <w:b/>
        </w:rPr>
        <w:t>h</w:t>
      </w:r>
      <w:r>
        <w:t xml:space="preserve"> are used as position reference points, and can be coordinated wit</w:t>
      </w:r>
      <w:r>
        <w:t xml:space="preserve">h the chart (Figure 1.6) found on page 21 and again in Appendix B. Since no source discovered to date attempts to place the sounds of these acrolects in a relative position to each other, placement </w:t>
      </w:r>
      <w:r>
        <w:lastRenderedPageBreak/>
        <w:t>notations should be regarded as recommendations inferred f</w:t>
      </w:r>
      <w:r>
        <w:t>rom the available information.</w:t>
      </w:r>
    </w:p>
    <w:p w:rsidR="00000000" w:rsidRDefault="00B9559C">
      <w:pPr>
        <w:spacing w:line="480" w:lineRule="atLeast"/>
        <w:jc w:val="both"/>
      </w:pPr>
      <w:r>
        <w:tab/>
        <w:t>At the end of each section, words that are exceptions to the guidelines are mentioned. Where there is disagreement or inconsistency among the sources, a suggestion and a reason for its selection as the strongest choice for e</w:t>
      </w:r>
      <w:r>
        <w:t xml:space="preserve">ach accent is put forth. </w:t>
      </w:r>
    </w:p>
    <w:p w:rsidR="00000000" w:rsidRDefault="00B9559C">
      <w:pPr>
        <w:spacing w:line="480" w:lineRule="atLeast"/>
        <w:jc w:val="both"/>
      </w:pPr>
    </w:p>
    <w:p w:rsidR="00000000" w:rsidRDefault="00B9559C">
      <w:pPr>
        <w:spacing w:line="480" w:lineRule="atLeast"/>
        <w:jc w:val="both"/>
        <w:rPr>
          <w:b/>
        </w:rPr>
      </w:pPr>
      <w:r>
        <w:rPr>
          <w:b/>
        </w:rPr>
        <w:t>A Note on the Transcription</w:t>
      </w:r>
    </w:p>
    <w:p w:rsidR="00000000" w:rsidRDefault="00B9559C">
      <w:pPr>
        <w:spacing w:line="480" w:lineRule="atLeast"/>
        <w:jc w:val="both"/>
      </w:pPr>
      <w:r>
        <w:tab/>
        <w:t xml:space="preserve">Many sources will employ the IPA in different ways. Scholarly writers will use the most narrow, and (it may be assumed) accurate transcription methods. Authors writing for actors will tend to broaden </w:t>
      </w:r>
      <w:r>
        <w:t>or generalize their transcriptions to avoid burdening their readers with too much detail. Some will use a form of transliteration, diacritics, or respelling to describe sound change. In cases where the exact phonetic meaning is obscure, an attempt has been</w:t>
      </w:r>
      <w:r>
        <w:t xml:space="preserve"> made to adjust all sources toward a similar standard of IPA transcription by inferring the sound from the author's use of key words, and descriptions. Tables showing the original sources' transliterative forms can be found in Appendix C.</w:t>
      </w:r>
    </w:p>
    <w:p w:rsidR="00000000" w:rsidRDefault="00B9559C">
      <w:pPr>
        <w:spacing w:line="480" w:lineRule="atLeast"/>
        <w:jc w:val="both"/>
      </w:pPr>
    </w:p>
    <w:p w:rsidR="00000000" w:rsidRDefault="00B9559C">
      <w:pPr>
        <w:spacing w:line="480" w:lineRule="atLeast"/>
        <w:jc w:val="center"/>
        <w:rPr>
          <w:b/>
          <w:u w:val="single"/>
        </w:rPr>
      </w:pPr>
      <w:r>
        <w:rPr>
          <w:b/>
          <w:u w:val="single"/>
        </w:rPr>
        <w:t>Specific Sound C</w:t>
      </w:r>
      <w:r>
        <w:rPr>
          <w:b/>
          <w:u w:val="single"/>
        </w:rPr>
        <w:t>hanges</w:t>
      </w:r>
      <w:r>
        <w:rPr>
          <w:b/>
          <w:u w:val="single"/>
        </w:rPr>
        <w:fldChar w:fldCharType="begin"/>
      </w:r>
      <w:r>
        <w:rPr>
          <w:b/>
          <w:u w:val="single"/>
        </w:rPr>
        <w:instrText xml:space="preserve"> TC  "Specific Sound Changes" \l 1 </w:instrText>
      </w:r>
      <w:r>
        <w:rPr>
          <w:b/>
          <w:u w:val="single"/>
        </w:rPr>
        <w:fldChar w:fldCharType="end"/>
      </w:r>
    </w:p>
    <w:p w:rsidR="00000000" w:rsidRDefault="00B9559C">
      <w:pPr>
        <w:spacing w:line="480" w:lineRule="atLeast"/>
        <w:jc w:val="both"/>
      </w:pPr>
      <w:r>
        <w:tab/>
        <w:t>This chapter will focus on a comparison of "simple" or "pure" vowel sounds as they appear in the three accents under scrutiny. A "simple" vowel sound is one in which the oral cavity takes on one position and rem</w:t>
      </w:r>
      <w:r>
        <w:t>ains in that position for the duration of the vowel sound. This is in contrast to a diphthong, for example, where the shape of the oral cavity will shift during the sound, causing the sound to contain more than one component.</w:t>
      </w:r>
    </w:p>
    <w:p w:rsidR="00000000" w:rsidRDefault="00B9559C">
      <w:pPr>
        <w:spacing w:line="480" w:lineRule="atLeast"/>
        <w:jc w:val="both"/>
      </w:pPr>
    </w:p>
    <w:p w:rsidR="00000000" w:rsidRDefault="00B9559C">
      <w:pPr>
        <w:spacing w:line="480" w:lineRule="atLeast"/>
        <w:jc w:val="both"/>
        <w:rPr>
          <w:b/>
        </w:rPr>
      </w:pPr>
      <w:r>
        <w:rPr>
          <w:b/>
        </w:rPr>
        <w:t>Lexical Set: Fleece</w:t>
      </w:r>
      <w:r>
        <w:rPr>
          <w:b/>
        </w:rPr>
        <w:fldChar w:fldCharType="begin"/>
      </w:r>
      <w:r>
        <w:rPr>
          <w:b/>
        </w:rPr>
        <w:instrText xml:space="preserve"> TC  "Lex</w:instrText>
      </w:r>
      <w:r>
        <w:rPr>
          <w:b/>
        </w:rPr>
        <w:instrText xml:space="preserve">ical Set: Fleece"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FL</w:t>
            </w:r>
            <w:r>
              <w:rPr>
                <w:rFonts w:ascii="Geneva" w:hAnsi="Geneva"/>
                <w:b/>
              </w:rPr>
              <w:t>EE</w:t>
            </w:r>
            <w:r>
              <w:rPr>
                <w:rFonts w:ascii="Geneva" w:hAnsi="Geneva"/>
              </w:rPr>
              <w:t>CE, b</w:t>
            </w:r>
            <w:r>
              <w:rPr>
                <w:rFonts w:ascii="Geneva" w:hAnsi="Geneva"/>
                <w:b/>
              </w:rPr>
              <w:t>e</w:t>
            </w:r>
            <w:r>
              <w:rPr>
                <w:rFonts w:ascii="Geneva" w:hAnsi="Geneva"/>
              </w:rPr>
              <w:t>, s</w:t>
            </w:r>
            <w:r>
              <w:rPr>
                <w:rFonts w:ascii="Geneva" w:hAnsi="Geneva"/>
                <w:b/>
              </w:rPr>
              <w:t>ee</w:t>
            </w:r>
            <w:r>
              <w:rPr>
                <w:rFonts w:ascii="Geneva" w:hAnsi="Geneva"/>
              </w:rPr>
              <w:t>, rec</w:t>
            </w:r>
            <w:r>
              <w:rPr>
                <w:rFonts w:ascii="Geneva" w:hAnsi="Geneva"/>
                <w:b/>
              </w:rPr>
              <w:t>ei</w:t>
            </w:r>
            <w:r>
              <w:rPr>
                <w:rFonts w:ascii="Geneva" w:hAnsi="Geneva"/>
              </w:rPr>
              <w:t>ve, b</w:t>
            </w:r>
            <w:r>
              <w:rPr>
                <w:rFonts w:ascii="Geneva" w:hAnsi="Geneva"/>
                <w:b/>
              </w:rPr>
              <w:t>ea</w:t>
            </w:r>
            <w:r>
              <w:rPr>
                <w:rFonts w:ascii="Geneva" w:hAnsi="Geneva"/>
              </w:rPr>
              <w:t>k, p</w:t>
            </w:r>
            <w:r>
              <w:rPr>
                <w:rFonts w:ascii="Geneva" w:hAnsi="Geneva"/>
                <w:b/>
              </w:rPr>
              <w:t>eo</w:t>
            </w:r>
            <w:r>
              <w:rPr>
                <w:rFonts w:ascii="Geneva" w:hAnsi="Geneva"/>
              </w:rPr>
              <w:t>ple, k</w:t>
            </w:r>
            <w:r>
              <w:rPr>
                <w:rFonts w:ascii="Geneva" w:hAnsi="Geneva"/>
                <w:b/>
              </w:rPr>
              <w:t>ey</w:t>
            </w:r>
            <w:r>
              <w:rPr>
                <w:rFonts w:ascii="Geneva" w:hAnsi="Geneva"/>
              </w:rPr>
              <w:t>-q</w:t>
            </w:r>
            <w:r>
              <w:rPr>
                <w:rFonts w:ascii="Geneva" w:hAnsi="Geneva"/>
                <w:b/>
              </w:rPr>
              <w:t>uay</w:t>
            </w:r>
            <w:r>
              <w:rPr>
                <w:rFonts w:ascii="Geneva" w:hAnsi="Geneva"/>
              </w:rPr>
              <w:t>, mach</w:t>
            </w:r>
            <w:r>
              <w:rPr>
                <w:rFonts w:ascii="Geneva" w:hAnsi="Geneva"/>
                <w:b/>
              </w:rPr>
              <w:t>i</w:t>
            </w:r>
            <w:r>
              <w:rPr>
                <w:rFonts w:ascii="Geneva" w:hAnsi="Geneva"/>
              </w:rPr>
              <w:t>ne,</w:t>
            </w:r>
          </w:p>
          <w:p w:rsidR="00000000" w:rsidRDefault="00B9559C">
            <w:pPr>
              <w:spacing w:line="480" w:lineRule="atLeast"/>
              <w:ind w:right="-720"/>
              <w:rPr>
                <w:rFonts w:ascii="Geneva" w:hAnsi="Geneva"/>
              </w:rPr>
            </w:pPr>
            <w:r>
              <w:rPr>
                <w:rFonts w:ascii="Geneva" w:hAnsi="Geneva"/>
              </w:rPr>
              <w:t>f</w:t>
            </w:r>
            <w:r>
              <w:rPr>
                <w:rFonts w:ascii="Geneva" w:hAnsi="Geneva"/>
                <w:b/>
              </w:rPr>
              <w:t>ie</w:t>
            </w:r>
            <w:r>
              <w:rPr>
                <w:rFonts w:ascii="Geneva" w:hAnsi="Geneva"/>
              </w:rPr>
              <w:t>ld, C</w:t>
            </w:r>
            <w:r>
              <w:rPr>
                <w:rFonts w:ascii="Geneva" w:hAnsi="Geneva"/>
                <w:b/>
              </w:rPr>
              <w:t>ae</w:t>
            </w:r>
            <w:r>
              <w:rPr>
                <w:rFonts w:ascii="Geneva" w:hAnsi="Geneva"/>
              </w:rPr>
              <w:t>sar,ph</w:t>
            </w:r>
            <w:r>
              <w:rPr>
                <w:rFonts w:ascii="Geneva" w:hAnsi="Geneva"/>
                <w:b/>
              </w:rPr>
              <w:t>oe</w:t>
            </w:r>
            <w:r>
              <w:rPr>
                <w:rFonts w:ascii="Geneva" w:hAnsi="Geneva"/>
              </w:rPr>
              <w:t>nix, debr</w:t>
            </w:r>
            <w:r>
              <w:rPr>
                <w:rFonts w:ascii="Geneva" w:hAnsi="Geneva"/>
                <w:b/>
              </w:rPr>
              <w:t>is</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all</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r>
    </w:tbl>
    <w:p w:rsidR="00000000" w:rsidRDefault="00B9559C">
      <w:pPr>
        <w:spacing w:line="480" w:lineRule="atLeast"/>
        <w:jc w:val="both"/>
      </w:pPr>
      <w:r>
        <w:t>Table 2.2</w:t>
      </w:r>
      <w:r>
        <w:tab/>
        <w:t>Fleece</w:t>
      </w:r>
      <w:r>
        <w:fldChar w:fldCharType="begin"/>
      </w:r>
      <w:r>
        <w:instrText xml:space="preserve"> TC  "2.2</w:instrText>
      </w:r>
      <w:r>
        <w:tab/>
        <w:instrText xml:space="preserve">Fleece" \l 6 </w:instrText>
      </w:r>
      <w:r>
        <w:fldChar w:fldCharType="end"/>
      </w:r>
    </w:p>
    <w:p w:rsidR="00000000" w:rsidRDefault="00B9559C">
      <w:pPr>
        <w:spacing w:line="480" w:lineRule="atLeast"/>
        <w:jc w:val="both"/>
      </w:pPr>
    </w:p>
    <w:p w:rsidR="00000000" w:rsidRDefault="00B9559C">
      <w:pPr>
        <w:spacing w:line="480" w:lineRule="atLeast"/>
        <w:jc w:val="both"/>
      </w:pPr>
      <w:r>
        <w:tab/>
        <w:t>The sources</w:t>
      </w:r>
      <w:r>
        <w:t xml:space="preserve"> generally agree that </w:t>
      </w:r>
      <w:r>
        <w:rPr>
          <w:rFonts w:ascii="IPAKiel" w:hAnsi="IPAKiel"/>
        </w:rPr>
        <w:t>[i]</w:t>
      </w:r>
      <w:r>
        <w:t xml:space="preserve"> has no distinguishing pronunciations that separate these accents</w:t>
      </w:r>
      <w:r>
        <w:rPr>
          <w:rStyle w:val="FootnoteReference"/>
        </w:rPr>
        <w:footnoteReference w:id="53"/>
      </w:r>
      <w:r>
        <w:t>.</w:t>
      </w:r>
    </w:p>
    <w:p w:rsidR="00000000" w:rsidRDefault="00B9559C">
      <w:pPr>
        <w:spacing w:line="480" w:lineRule="atLeast"/>
        <w:jc w:val="both"/>
      </w:pPr>
      <w:r>
        <w:tab/>
        <w:t xml:space="preserve">The only word on the sample list that requires special attention is DEBRIS which appears as </w:t>
      </w:r>
      <w:r>
        <w:rPr>
          <w:rFonts w:ascii="IPAKiel" w:hAnsi="IPAKiel"/>
        </w:rPr>
        <w:t>[d´."b®i]</w:t>
      </w:r>
      <w:r>
        <w:t xml:space="preserve"> in GA, </w:t>
      </w:r>
      <w:r>
        <w:rPr>
          <w:rFonts w:ascii="IPAKiel" w:hAnsi="IPAKiel"/>
        </w:rPr>
        <w:t>[dI."b®i]</w:t>
      </w:r>
      <w:r>
        <w:t xml:space="preserve"> in SS and </w:t>
      </w:r>
      <w:r>
        <w:rPr>
          <w:rFonts w:ascii="IPAKiel" w:hAnsi="IPAKiel"/>
        </w:rPr>
        <w:t>["deI*.b®i]</w:t>
      </w:r>
      <w:r>
        <w:t xml:space="preserve"> in RP.</w:t>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Easy, Hilly</w:t>
      </w:r>
      <w:r>
        <w:rPr>
          <w:b/>
        </w:rPr>
        <w:fldChar w:fldCharType="begin"/>
      </w:r>
      <w:r>
        <w:rPr>
          <w:b/>
        </w:rPr>
        <w:instrText xml:space="preserve"> TC  "Lexical Set: Easy, Hilly"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HAPP</w:t>
            </w:r>
            <w:r>
              <w:rPr>
                <w:rFonts w:ascii="Geneva" w:hAnsi="Geneva"/>
                <w:b/>
              </w:rPr>
              <w:t>Y</w:t>
            </w:r>
            <w:r>
              <w:rPr>
                <w:rFonts w:ascii="Geneva" w:hAnsi="Geneva"/>
              </w:rPr>
              <w:t>, sill</w:t>
            </w:r>
            <w:r>
              <w:rPr>
                <w:rFonts w:ascii="Geneva" w:hAnsi="Geneva"/>
                <w:b/>
              </w:rPr>
              <w:t>y</w:t>
            </w:r>
            <w:r>
              <w:rPr>
                <w:rFonts w:ascii="Geneva" w:hAnsi="Geneva"/>
              </w:rPr>
              <w:t>, cham</w:t>
            </w:r>
            <w:r>
              <w:rPr>
                <w:rFonts w:ascii="Geneva" w:hAnsi="Geneva"/>
                <w:b/>
              </w:rPr>
              <w:t xml:space="preserve">ois, </w:t>
            </w:r>
            <w:r>
              <w:rPr>
                <w:rFonts w:ascii="Geneva" w:hAnsi="Geneva"/>
              </w:rPr>
              <w:t>Ral</w:t>
            </w:r>
            <w:r>
              <w:rPr>
                <w:rFonts w:ascii="Geneva" w:hAnsi="Geneva"/>
                <w:b/>
              </w:rPr>
              <w:t xml:space="preserve">eigh, </w:t>
            </w:r>
            <w:r>
              <w:rPr>
                <w:rFonts w:ascii="Geneva" w:hAnsi="Geneva"/>
              </w:rPr>
              <w:t>goal</w:t>
            </w:r>
            <w:r>
              <w:rPr>
                <w:rFonts w:ascii="Geneva" w:hAnsi="Geneva"/>
                <w:b/>
              </w:rPr>
              <w:t>ie</w:t>
            </w:r>
            <w:r>
              <w:rPr>
                <w:rFonts w:ascii="Geneva" w:hAnsi="Geneva"/>
              </w:rPr>
              <w:t>, Chels</w:t>
            </w:r>
            <w:r>
              <w:rPr>
                <w:rFonts w:ascii="Geneva" w:hAnsi="Geneva"/>
                <w:b/>
              </w:rPr>
              <w:t xml:space="preserve">ea, </w:t>
            </w:r>
            <w:r>
              <w:rPr>
                <w:rFonts w:ascii="Geneva" w:hAnsi="Geneva"/>
              </w:rPr>
              <w:t>coff</w:t>
            </w:r>
            <w:r>
              <w:rPr>
                <w:rFonts w:ascii="Geneva" w:hAnsi="Geneva"/>
                <w:b/>
              </w:rPr>
              <w:t>ee</w:t>
            </w:r>
            <w:r>
              <w:rPr>
                <w:rFonts w:ascii="Geneva" w:hAnsi="Geneva"/>
              </w:rPr>
              <w:t>,</w:t>
            </w:r>
          </w:p>
          <w:p w:rsidR="00000000" w:rsidRDefault="00B9559C">
            <w:pPr>
              <w:spacing w:line="480" w:lineRule="atLeast"/>
              <w:ind w:right="-720"/>
              <w:rPr>
                <w:rFonts w:ascii="Geneva" w:hAnsi="Geneva"/>
              </w:rPr>
            </w:pPr>
            <w:r>
              <w:rPr>
                <w:rFonts w:ascii="Geneva" w:hAnsi="Geneva"/>
              </w:rPr>
              <w:t>mon</w:t>
            </w:r>
            <w:r>
              <w:rPr>
                <w:rFonts w:ascii="Geneva" w:hAnsi="Geneva"/>
                <w:b/>
              </w:rPr>
              <w:t>ey</w:t>
            </w:r>
            <w:r>
              <w:rPr>
                <w:rFonts w:ascii="Geneva" w:hAnsi="Geneva"/>
              </w:rPr>
              <w:t>, scamp</w:t>
            </w:r>
            <w:r>
              <w:rPr>
                <w:rFonts w:ascii="Geneva" w:hAnsi="Geneva"/>
                <w:b/>
              </w:rPr>
              <w:t>i</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lastRenderedPageBreak/>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 pg. 53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 xml:space="preserve">Herman, pg. </w:t>
            </w:r>
            <w:r>
              <w:rPr>
                <w:rFonts w:ascii="Geneva" w:hAnsi="Geneva"/>
                <w:sz w:val="20"/>
              </w:rPr>
              <w:t>58</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a-b</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 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61-7</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 pg. 9</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[È]</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Hannah, pg. 33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bl>
    <w:p w:rsidR="00000000" w:rsidRDefault="00B9559C">
      <w:pPr>
        <w:spacing w:line="480" w:lineRule="atLeast"/>
        <w:jc w:val="both"/>
      </w:pPr>
      <w:r>
        <w:t>Table 2.3</w:t>
      </w:r>
      <w:r>
        <w:tab/>
        <w:t>Easy, Hilly</w:t>
      </w:r>
      <w:r>
        <w:fldChar w:fldCharType="begin"/>
      </w:r>
      <w:r>
        <w:instrText xml:space="preserve"> TC  "2.3</w:instrText>
      </w:r>
      <w:r>
        <w:tab/>
        <w:instrText xml:space="preserve">Easy, Hilly" \l 6 </w:instrText>
      </w:r>
      <w:r>
        <w:fldChar w:fldCharType="end"/>
      </w:r>
    </w:p>
    <w:p w:rsidR="00000000" w:rsidRDefault="00B9559C">
      <w:pPr>
        <w:spacing w:line="480" w:lineRule="atLeast"/>
        <w:jc w:val="both"/>
      </w:pPr>
    </w:p>
    <w:p w:rsidR="00000000" w:rsidRDefault="00B9559C">
      <w:pPr>
        <w:spacing w:line="480" w:lineRule="atLeast"/>
        <w:jc w:val="both"/>
      </w:pPr>
      <w:r>
        <w:tab/>
        <w:t xml:space="preserve">Most RP and conservative varieties of GA (i.e., positions b, c on the chart, Figure 1.6) will use </w:t>
      </w:r>
      <w:r>
        <w:rPr>
          <w:rFonts w:ascii="IPAKiel" w:hAnsi="IPAKiel"/>
        </w:rPr>
        <w:t>[I]</w:t>
      </w:r>
      <w:r>
        <w:t xml:space="preserve"> for the final unstressed sound. Skinner prescribes </w:t>
      </w:r>
      <w:r>
        <w:rPr>
          <w:rFonts w:ascii="IPAKiel" w:hAnsi="IPAKiel"/>
        </w:rPr>
        <w:t xml:space="preserve">[I] </w:t>
      </w:r>
      <w:r>
        <w:t>for SS (pg. 61). Many Ame</w:t>
      </w:r>
      <w:r>
        <w:t xml:space="preserve">rican dictionaries describing the GA pronunciation simply generalize the sound to </w:t>
      </w:r>
      <w:r>
        <w:rPr>
          <w:rFonts w:ascii="IPAKiel" w:hAnsi="IPAKiel"/>
        </w:rPr>
        <w:t>[I]</w:t>
      </w:r>
      <w:r>
        <w:t xml:space="preserve"> while acknowledging that the final sounds in EASY and HILLY match each other, but do not match the first vowel sound in either word (Kenyon and Knott, pg. xviii). British</w:t>
      </w:r>
      <w:r>
        <w:t xml:space="preserve"> writers will sometimes note the final sound in GA as </w:t>
      </w:r>
      <w:r>
        <w:rPr>
          <w:rFonts w:ascii="IPAKiel" w:hAnsi="IPAKiel"/>
        </w:rPr>
        <w:t>[i]</w:t>
      </w:r>
      <w:r>
        <w:t xml:space="preserve">, but they </w:t>
      </w:r>
      <w:r>
        <w:lastRenderedPageBreak/>
        <w:t xml:space="preserve">also do not contend that both vowels in EASY are identical, or that the difference is exclusively one of stress or length. Stressing however, may be the cause of the distinction, since </w:t>
      </w:r>
      <w:r>
        <w:rPr>
          <w:rFonts w:ascii="IPAKiel" w:hAnsi="IPAKiel"/>
        </w:rPr>
        <w:t>[i]</w:t>
      </w:r>
      <w:r>
        <w:t xml:space="preserve"> is the highest front vowel and requires a certain amount of energy to form. When that energy is lacking (due to unstressing) the vowel may centralize</w:t>
      </w:r>
      <w:r>
        <w:rPr>
          <w:rStyle w:val="FootnoteReference"/>
        </w:rPr>
        <w:footnoteReference w:id="54"/>
      </w:r>
      <w:r>
        <w:t xml:space="preserve"> to </w:t>
      </w:r>
      <w:r>
        <w:rPr>
          <w:rFonts w:ascii="IPAKiel" w:hAnsi="IPAKiel"/>
        </w:rPr>
        <w:t>[È]</w:t>
      </w:r>
      <w:r>
        <w:t xml:space="preserve"> or decline to </w:t>
      </w:r>
      <w:r>
        <w:rPr>
          <w:rFonts w:ascii="IPAKiel" w:hAnsi="IPAKiel"/>
        </w:rPr>
        <w:t>[I]</w:t>
      </w:r>
      <w:r>
        <w:t>.</w:t>
      </w:r>
    </w:p>
    <w:p w:rsidR="00000000" w:rsidRDefault="00B9559C">
      <w:pPr>
        <w:spacing w:line="480" w:lineRule="atLeast"/>
        <w:jc w:val="both"/>
      </w:pPr>
      <w:r>
        <w:tab/>
        <w:t xml:space="preserve">Wells (pg. 166) notes a Marked RP version of </w:t>
      </w:r>
      <w:r>
        <w:rPr>
          <w:rFonts w:ascii="IPAKiel" w:hAnsi="IPAKiel"/>
        </w:rPr>
        <w:t>[E·]</w:t>
      </w:r>
      <w:r>
        <w:t>, and feels that GA exhibits</w:t>
      </w:r>
      <w:r>
        <w:t xml:space="preserve"> a context sensitive variation between </w:t>
      </w:r>
      <w:r>
        <w:rPr>
          <w:rFonts w:ascii="IPAKiel" w:hAnsi="IPAKiel"/>
        </w:rPr>
        <w:t>[i]</w:t>
      </w:r>
      <w:r>
        <w:t xml:space="preserve"> (used in the final position before a vowel, as in </w:t>
      </w:r>
      <w:r>
        <w:rPr>
          <w:i/>
        </w:rPr>
        <w:t>happier</w:t>
      </w:r>
      <w:r>
        <w:t xml:space="preserve">, </w:t>
      </w:r>
      <w:r>
        <w:rPr>
          <w:i/>
        </w:rPr>
        <w:t>tidy it</w:t>
      </w:r>
      <w:r>
        <w:t xml:space="preserve">) and </w:t>
      </w:r>
      <w:r>
        <w:rPr>
          <w:rFonts w:ascii="IPAKiel" w:hAnsi="IPAKiel"/>
        </w:rPr>
        <w:t>[I]</w:t>
      </w:r>
      <w:r>
        <w:t xml:space="preserve"> (used in the final position before a consonant, and in the absolute final position: </w:t>
      </w:r>
      <w:r>
        <w:rPr>
          <w:i/>
        </w:rPr>
        <w:t>tidy them</w:t>
      </w:r>
      <w:r>
        <w:t xml:space="preserve">, </w:t>
      </w:r>
      <w:r>
        <w:rPr>
          <w:i/>
        </w:rPr>
        <w:t xml:space="preserve">tidy </w:t>
      </w:r>
      <w:r>
        <w:t>||).</w:t>
      </w:r>
    </w:p>
    <w:p w:rsidR="00000000" w:rsidRDefault="00B9559C">
      <w:pPr>
        <w:spacing w:line="480" w:lineRule="atLeast"/>
        <w:jc w:val="both"/>
      </w:pPr>
      <w:r>
        <w:tab/>
        <w:t>Clitic</w:t>
      </w:r>
      <w:r>
        <w:rPr>
          <w:rStyle w:val="FootnoteReference"/>
        </w:rPr>
        <w:footnoteReference w:id="55"/>
      </w:r>
      <w:r>
        <w:t>pronouns, he, me, she of</w:t>
      </w:r>
      <w:r>
        <w:t xml:space="preserve">ten adopt the same quality as </w:t>
      </w:r>
      <w:r>
        <w:rPr>
          <w:i/>
        </w:rPr>
        <w:t>easy</w:t>
      </w:r>
      <w:r>
        <w:t xml:space="preserve">, so that </w:t>
      </w:r>
      <w:r>
        <w:rPr>
          <w:i/>
        </w:rPr>
        <w:t>would he</w:t>
      </w:r>
      <w:r>
        <w:t xml:space="preserve"> is homophonous with </w:t>
      </w:r>
      <w:r>
        <w:rPr>
          <w:i/>
        </w:rPr>
        <w:t>woody</w:t>
      </w:r>
      <w:r>
        <w:t xml:space="preserve"> (Wells, pg. 166).</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Easy, Silly</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EASY</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["i.zi, "i.zÈ]</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["i.zI]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["i.zI]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["i.zE·]</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bl>
    <w:p w:rsidR="00000000" w:rsidRDefault="00B9559C">
      <w:pPr>
        <w:spacing w:line="480" w:lineRule="atLeast"/>
        <w:jc w:val="both"/>
      </w:pPr>
      <w:r>
        <w:t>Table 2.4</w:t>
      </w:r>
      <w:r>
        <w:tab/>
        <w:t>Rec</w:t>
      </w:r>
      <w:r>
        <w:t>ommendations for Set: Easy, Silly</w:t>
      </w:r>
      <w:r>
        <w:fldChar w:fldCharType="begin"/>
      </w:r>
      <w:r>
        <w:instrText xml:space="preserve"> TC  "2.4</w:instrText>
      </w:r>
      <w:r>
        <w:tab/>
        <w:instrText xml:space="preserve">Recommendations for Set: Easy, Silly" \l 6 </w:instrText>
      </w:r>
      <w:r>
        <w:fldChar w:fldCharType="end"/>
      </w:r>
    </w:p>
    <w:p w:rsidR="00000000" w:rsidRDefault="00B9559C">
      <w:pPr>
        <w:spacing w:line="480" w:lineRule="atLeast"/>
        <w:jc w:val="both"/>
        <w:rPr>
          <w:u w:val="single"/>
        </w:rPr>
      </w:pPr>
    </w:p>
    <w:p w:rsidR="00000000" w:rsidRDefault="00B9559C">
      <w:pPr>
        <w:spacing w:line="480" w:lineRule="atLeast"/>
        <w:jc w:val="both"/>
        <w:rPr>
          <w:u w:val="single"/>
        </w:rPr>
      </w:pPr>
      <w:r>
        <w:tab/>
        <w:t xml:space="preserve">The only word in the sample group that requires special treatment is CHAMOIS, which would be </w:t>
      </w:r>
      <w:r>
        <w:rPr>
          <w:rFonts w:ascii="IPAKiel" w:hAnsi="IPAKiel"/>
        </w:rPr>
        <w:t>["Sœ.mi, "Sœ.mÈ]</w:t>
      </w:r>
      <w:r>
        <w:t xml:space="preserve"> in GA, </w:t>
      </w:r>
      <w:r>
        <w:rPr>
          <w:rFonts w:ascii="IPAKiel" w:hAnsi="IPAKiel"/>
        </w:rPr>
        <w:t>["Sœ.mI]</w:t>
      </w:r>
      <w:r>
        <w:t xml:space="preserve"> in SS and RP for the leather, but </w:t>
      </w:r>
      <w:r>
        <w:rPr>
          <w:rFonts w:ascii="IPAKiel" w:hAnsi="IPAKiel"/>
        </w:rPr>
        <w:t>[Sœm.</w:t>
      </w:r>
      <w:r>
        <w:rPr>
          <w:rFonts w:ascii="IPAKiel" w:hAnsi="IPAKiel"/>
        </w:rPr>
        <w:t>"wA]</w:t>
      </w:r>
      <w:r>
        <w:t xml:space="preserve"> in all cases for the animal.</w:t>
      </w:r>
    </w:p>
    <w:p w:rsidR="00000000" w:rsidRDefault="00B9559C">
      <w:pPr>
        <w:spacing w:line="480" w:lineRule="atLeast"/>
        <w:jc w:val="both"/>
      </w:pPr>
      <w:r>
        <w:rPr>
          <w:u w:val="single"/>
        </w:rPr>
        <w:lastRenderedPageBreak/>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Kit</w:t>
      </w:r>
      <w:r>
        <w:rPr>
          <w:b/>
        </w:rPr>
        <w:fldChar w:fldCharType="begin"/>
      </w:r>
      <w:r>
        <w:rPr>
          <w:b/>
        </w:rPr>
        <w:instrText xml:space="preserve"> TC  "Lexical Set: Kit"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K</w:t>
            </w:r>
            <w:r>
              <w:rPr>
                <w:rFonts w:ascii="Geneva" w:hAnsi="Geneva"/>
                <w:b/>
              </w:rPr>
              <w:t>I</w:t>
            </w:r>
            <w:r>
              <w:rPr>
                <w:rFonts w:ascii="Geneva" w:hAnsi="Geneva"/>
              </w:rPr>
              <w:t xml:space="preserve">T, </w:t>
            </w:r>
            <w:r>
              <w:rPr>
                <w:rFonts w:ascii="Geneva" w:hAnsi="Geneva"/>
                <w:b/>
              </w:rPr>
              <w:t>i</w:t>
            </w:r>
            <w:r>
              <w:rPr>
                <w:rFonts w:ascii="Geneva" w:hAnsi="Geneva"/>
              </w:rPr>
              <w:t>t, m</w:t>
            </w:r>
            <w:r>
              <w:rPr>
                <w:rFonts w:ascii="Geneva" w:hAnsi="Geneva"/>
                <w:b/>
              </w:rPr>
              <w:t>y</w:t>
            </w:r>
            <w:r>
              <w:rPr>
                <w:rFonts w:ascii="Geneva" w:hAnsi="Geneva"/>
              </w:rPr>
              <w:t>th, g</w:t>
            </w:r>
            <w:r>
              <w:rPr>
                <w:rFonts w:ascii="Geneva" w:hAnsi="Geneva"/>
                <w:b/>
              </w:rPr>
              <w:t>ui</w:t>
            </w:r>
            <w:r>
              <w:rPr>
                <w:rFonts w:ascii="Geneva" w:hAnsi="Geneva"/>
              </w:rPr>
              <w:t>lt, b</w:t>
            </w:r>
            <w:r>
              <w:rPr>
                <w:rFonts w:ascii="Geneva" w:hAnsi="Geneva"/>
                <w:b/>
              </w:rPr>
              <w:t>u</w:t>
            </w:r>
            <w:r>
              <w:rPr>
                <w:rFonts w:ascii="Geneva" w:hAnsi="Geneva"/>
              </w:rPr>
              <w:t>sy, tak</w:t>
            </w:r>
            <w:r>
              <w:rPr>
                <w:rFonts w:ascii="Geneva" w:hAnsi="Geneva"/>
                <w:b/>
              </w:rPr>
              <w:t>e</w:t>
            </w:r>
            <w:r>
              <w:rPr>
                <w:rFonts w:ascii="Geneva" w:hAnsi="Geneva"/>
              </w:rPr>
              <w:t xml:space="preserve">n, </w:t>
            </w:r>
            <w:r>
              <w:rPr>
                <w:rFonts w:ascii="Geneva" w:hAnsi="Geneva"/>
                <w:b/>
              </w:rPr>
              <w:t>i</w:t>
            </w:r>
            <w:r>
              <w:rPr>
                <w:rFonts w:ascii="Geneva" w:hAnsi="Geneva"/>
              </w:rPr>
              <w:t>m</w:t>
            </w:r>
            <w:r>
              <w:rPr>
                <w:rFonts w:ascii="Geneva" w:hAnsi="Geneva"/>
                <w:b/>
              </w:rPr>
              <w:t>a</w:t>
            </w:r>
            <w:r>
              <w:rPr>
                <w:rFonts w:ascii="Geneva" w:hAnsi="Geneva"/>
              </w:rPr>
              <w:t>ge, w</w:t>
            </w:r>
            <w:r>
              <w:rPr>
                <w:rFonts w:ascii="Geneva" w:hAnsi="Geneva"/>
                <w:b/>
              </w:rPr>
              <w:t>o</w:t>
            </w:r>
            <w:r>
              <w:rPr>
                <w:rFonts w:ascii="Geneva" w:hAnsi="Geneva"/>
              </w:rPr>
              <w:t>m</w:t>
            </w:r>
            <w:r>
              <w:rPr>
                <w:rFonts w:ascii="Geneva" w:hAnsi="Geneva"/>
                <w:b/>
              </w:rPr>
              <w:t>e</w:t>
            </w:r>
            <w:r>
              <w:rPr>
                <w:rFonts w:ascii="Geneva" w:hAnsi="Geneva"/>
              </w:rPr>
              <w:t>n, capt</w:t>
            </w:r>
            <w:r>
              <w:rPr>
                <w:rFonts w:ascii="Geneva" w:hAnsi="Geneva"/>
                <w:b/>
              </w:rPr>
              <w:t>ai</w:t>
            </w:r>
            <w:r>
              <w:rPr>
                <w:rFonts w:ascii="Geneva" w:hAnsi="Geneva"/>
              </w:rPr>
              <w:t>n,</w:t>
            </w:r>
          </w:p>
          <w:p w:rsidR="00000000" w:rsidRDefault="00B9559C">
            <w:pPr>
              <w:spacing w:line="480" w:lineRule="atLeast"/>
              <w:ind w:right="-720"/>
              <w:rPr>
                <w:rFonts w:ascii="Geneva" w:hAnsi="Geneva"/>
              </w:rPr>
            </w:pPr>
            <w:r>
              <w:rPr>
                <w:rFonts w:ascii="Geneva" w:hAnsi="Geneva"/>
              </w:rPr>
              <w:t>br</w:t>
            </w:r>
            <w:r>
              <w:rPr>
                <w:rFonts w:ascii="Geneva" w:hAnsi="Geneva"/>
                <w:b/>
              </w:rPr>
              <w:t>ee</w:t>
            </w:r>
            <w:r>
              <w:rPr>
                <w:rFonts w:ascii="Geneva" w:hAnsi="Geneva"/>
              </w:rPr>
              <w:t>ches, b</w:t>
            </w:r>
            <w:r>
              <w:rPr>
                <w:rFonts w:ascii="Geneva" w:hAnsi="Geneva"/>
                <w:b/>
              </w:rPr>
              <w:t>e</w:t>
            </w:r>
            <w:r>
              <w:rPr>
                <w:rFonts w:ascii="Geneva" w:hAnsi="Geneva"/>
              </w:rPr>
              <w:t>fore</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all</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b/>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b/>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w:t>
            </w:r>
            <w:r>
              <w:rPr>
                <w:rFonts w:ascii="Geneva" w:hAnsi="Geneva"/>
              </w:rPr>
              <w:t>h</w:t>
            </w:r>
          </w:p>
        </w:tc>
      </w:tr>
    </w:tbl>
    <w:p w:rsidR="00000000" w:rsidRDefault="00B9559C">
      <w:pPr>
        <w:spacing w:line="480" w:lineRule="atLeast"/>
        <w:jc w:val="both"/>
      </w:pPr>
      <w:r>
        <w:t>Table 2.5</w:t>
      </w:r>
      <w:r>
        <w:tab/>
        <w:t>Kit</w:t>
      </w:r>
      <w:r>
        <w:fldChar w:fldCharType="begin"/>
      </w:r>
      <w:r>
        <w:instrText xml:space="preserve"> TC  "2.5</w:instrText>
      </w:r>
      <w:r>
        <w:tab/>
        <w:instrText xml:space="preserve">Kit" \l 6 </w:instrText>
      </w:r>
      <w:r>
        <w:fldChar w:fldCharType="end"/>
      </w:r>
    </w:p>
    <w:p w:rsidR="00000000" w:rsidRDefault="00B9559C">
      <w:pPr>
        <w:spacing w:line="480" w:lineRule="atLeast"/>
        <w:jc w:val="both"/>
      </w:pPr>
    </w:p>
    <w:p w:rsidR="00000000" w:rsidRDefault="00B9559C">
      <w:pPr>
        <w:spacing w:line="480" w:lineRule="atLeast"/>
        <w:jc w:val="both"/>
      </w:pPr>
      <w:r>
        <w:tab/>
        <w:t>This set does not seem to contain any features that separate the dialects.</w:t>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Dress</w:t>
      </w:r>
      <w:r>
        <w:rPr>
          <w:b/>
        </w:rPr>
        <w:fldChar w:fldCharType="begin"/>
      </w:r>
      <w:r>
        <w:rPr>
          <w:b/>
        </w:rPr>
        <w:instrText xml:space="preserve"> TC  "Lexical Set: Dress"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DR</w:t>
            </w:r>
            <w:r>
              <w:rPr>
                <w:rFonts w:ascii="Geneva" w:hAnsi="Geneva"/>
                <w:b/>
              </w:rPr>
              <w:t>E</w:t>
            </w:r>
            <w:r>
              <w:rPr>
                <w:rFonts w:ascii="Geneva" w:hAnsi="Geneva"/>
              </w:rPr>
              <w:t>SS, m</w:t>
            </w:r>
            <w:r>
              <w:rPr>
                <w:rFonts w:ascii="Geneva" w:hAnsi="Geneva"/>
                <w:b/>
              </w:rPr>
              <w:t>e</w:t>
            </w:r>
            <w:r>
              <w:rPr>
                <w:rFonts w:ascii="Geneva" w:hAnsi="Geneva"/>
              </w:rPr>
              <w:t>t, d</w:t>
            </w:r>
            <w:r>
              <w:rPr>
                <w:rFonts w:ascii="Geneva" w:hAnsi="Geneva"/>
                <w:b/>
              </w:rPr>
              <w:t>ea</w:t>
            </w:r>
            <w:r>
              <w:rPr>
                <w:rFonts w:ascii="Geneva" w:hAnsi="Geneva"/>
              </w:rPr>
              <w:t>d, l</w:t>
            </w:r>
            <w:r>
              <w:rPr>
                <w:rFonts w:ascii="Geneva" w:hAnsi="Geneva"/>
                <w:b/>
              </w:rPr>
              <w:t>eo</w:t>
            </w:r>
            <w:r>
              <w:rPr>
                <w:rFonts w:ascii="Geneva" w:hAnsi="Geneva"/>
              </w:rPr>
              <w:t>pard, h</w:t>
            </w:r>
            <w:r>
              <w:rPr>
                <w:rFonts w:ascii="Geneva" w:hAnsi="Geneva"/>
                <w:b/>
              </w:rPr>
              <w:t>ei</w:t>
            </w:r>
            <w:r>
              <w:rPr>
                <w:rFonts w:ascii="Geneva" w:hAnsi="Geneva"/>
              </w:rPr>
              <w:t>fer, b</w:t>
            </w:r>
            <w:r>
              <w:rPr>
                <w:rFonts w:ascii="Geneva" w:hAnsi="Geneva"/>
                <w:b/>
              </w:rPr>
              <w:t>u</w:t>
            </w:r>
            <w:r>
              <w:rPr>
                <w:rFonts w:ascii="Geneva" w:hAnsi="Geneva"/>
              </w:rPr>
              <w:t>ry-b</w:t>
            </w:r>
            <w:r>
              <w:rPr>
                <w:rFonts w:ascii="Geneva" w:hAnsi="Geneva"/>
                <w:b/>
              </w:rPr>
              <w:t>e</w:t>
            </w:r>
            <w:r>
              <w:rPr>
                <w:rFonts w:ascii="Geneva" w:hAnsi="Geneva"/>
              </w:rPr>
              <w:t>rry, g</w:t>
            </w:r>
            <w:r>
              <w:rPr>
                <w:rFonts w:ascii="Geneva" w:hAnsi="Geneva"/>
                <w:b/>
              </w:rPr>
              <w:t>ue</w:t>
            </w:r>
            <w:r>
              <w:rPr>
                <w:rFonts w:ascii="Geneva" w:hAnsi="Geneva"/>
              </w:rPr>
              <w:t>st, s</w:t>
            </w:r>
            <w:r>
              <w:rPr>
                <w:rFonts w:ascii="Geneva" w:hAnsi="Geneva"/>
                <w:b/>
              </w:rPr>
              <w:t>ai</w:t>
            </w:r>
            <w:r>
              <w:rPr>
                <w:rFonts w:ascii="Geneva" w:hAnsi="Geneva"/>
              </w:rPr>
              <w:t>d,</w:t>
            </w:r>
          </w:p>
          <w:p w:rsidR="00000000" w:rsidRDefault="00B9559C">
            <w:pPr>
              <w:spacing w:line="480" w:lineRule="atLeast"/>
              <w:ind w:right="-720"/>
              <w:rPr>
                <w:rFonts w:ascii="Geneva" w:hAnsi="Geneva"/>
              </w:rPr>
            </w:pPr>
            <w:r>
              <w:rPr>
                <w:rFonts w:ascii="Geneva" w:hAnsi="Geneva"/>
                <w:b/>
              </w:rPr>
              <w:t>a</w:t>
            </w:r>
            <w:r>
              <w:rPr>
                <w:rFonts w:ascii="Geneva" w:hAnsi="Geneva"/>
              </w:rPr>
              <w:t>ny, Th</w:t>
            </w:r>
            <w:r>
              <w:rPr>
                <w:rFonts w:ascii="Geneva" w:hAnsi="Geneva"/>
                <w:b/>
              </w:rPr>
              <w:t>a</w:t>
            </w:r>
            <w:r>
              <w:rPr>
                <w:rFonts w:ascii="Geneva" w:hAnsi="Geneva"/>
              </w:rPr>
              <w:t>mes</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 xml:space="preserve">Himmelstein, pg. </w:t>
            </w:r>
            <w:r>
              <w:rPr>
                <w:rFonts w:ascii="Geneva" w:hAnsi="Geneva"/>
                <w:sz w:val="20"/>
              </w:rPr>
              <w:lastRenderedPageBreak/>
              <w:t>12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lastRenderedPageBreak/>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lastRenderedPageBreak/>
              <w:t>Skinner, pg. 68-72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w:t>
            </w:r>
            <w:r>
              <w:rPr>
                <w:rFonts w:ascii="Geneva" w:hAnsi="Geneva"/>
                <w:sz w:val="20"/>
              </w:rPr>
              <w:t>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Trudgill/Hannah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bl>
    <w:p w:rsidR="00000000" w:rsidRDefault="00B9559C">
      <w:pPr>
        <w:spacing w:line="480" w:lineRule="atLeast"/>
        <w:jc w:val="both"/>
      </w:pPr>
      <w:r>
        <w:t>Table 2.6</w:t>
      </w:r>
      <w:r>
        <w:tab/>
        <w:t>Dress</w:t>
      </w:r>
      <w:r>
        <w:fldChar w:fldCharType="begin"/>
      </w:r>
      <w:r>
        <w:instrText xml:space="preserve"> TC  "2.6</w:instrText>
      </w:r>
      <w:r>
        <w:tab/>
        <w:instrText xml:space="preserve">Dress" \l 6 </w:instrText>
      </w:r>
      <w:r>
        <w:fldChar w:fldCharType="end"/>
      </w:r>
    </w:p>
    <w:p w:rsidR="00000000" w:rsidRDefault="00B9559C">
      <w:pPr>
        <w:spacing w:line="480" w:lineRule="atLeast"/>
        <w:jc w:val="both"/>
      </w:pPr>
    </w:p>
    <w:p w:rsidR="00000000" w:rsidRDefault="00B9559C">
      <w:pPr>
        <w:spacing w:line="480" w:lineRule="atLeast"/>
        <w:jc w:val="both"/>
      </w:pPr>
      <w:r>
        <w:tab/>
        <w:t>Some sources feel that RP and GA employ a different vowel placement for these words, and Skinner adopts the same placement as RP for SS. As can be seen fr</w:t>
      </w:r>
      <w:r>
        <w:t>om the table above, only a few sources consider this difference to be significant. Where attention has been paid to this issue, little explanation is given for this difference. It is consistent, and appears not to be context dependent.</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w:t>
            </w:r>
            <w:r>
              <w:rPr>
                <w:rFonts w:ascii="Geneva" w:hAnsi="Geneva"/>
              </w:rPr>
              <w:t xml:space="preserve"> Lexical Set: Dress</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DRESS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[d®Es]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[d®es]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[d®es]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[d®es]</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bl>
    <w:p w:rsidR="00000000" w:rsidRDefault="00B9559C">
      <w:pPr>
        <w:spacing w:line="480" w:lineRule="atLeast"/>
        <w:jc w:val="both"/>
      </w:pPr>
      <w:r>
        <w:t>Table 2.7</w:t>
      </w:r>
      <w:r>
        <w:tab/>
        <w:t>Recommendations for Set: Dress</w:t>
      </w:r>
      <w:r>
        <w:fldChar w:fldCharType="begin"/>
      </w:r>
      <w:r>
        <w:instrText xml:space="preserve"> TC  "2.7</w:instrText>
      </w:r>
      <w:r>
        <w:tab/>
        <w:instrText xml:space="preserve">Recommendations for Set: Dress"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Trap</w:t>
      </w:r>
      <w:r>
        <w:rPr>
          <w:b/>
        </w:rPr>
        <w:fldChar w:fldCharType="begin"/>
      </w:r>
      <w:r>
        <w:rPr>
          <w:b/>
        </w:rPr>
        <w:instrText xml:space="preserve"> TC  "Lexical Set: Tra</w:instrText>
      </w:r>
      <w:r>
        <w:rPr>
          <w:b/>
        </w:rPr>
        <w:instrText xml:space="preserve">p"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lastRenderedPageBreak/>
              <w:t>Word Group:</w:t>
            </w:r>
            <w:r>
              <w:rPr>
                <w:rFonts w:ascii="Geneva" w:hAnsi="Geneva"/>
              </w:rPr>
              <w:t xml:space="preserve"> TR</w:t>
            </w:r>
            <w:r>
              <w:rPr>
                <w:rFonts w:ascii="Geneva" w:hAnsi="Geneva"/>
                <w:b/>
              </w:rPr>
              <w:t>A</w:t>
            </w:r>
            <w:r>
              <w:rPr>
                <w:rFonts w:ascii="Geneva" w:hAnsi="Geneva"/>
              </w:rPr>
              <w:t>P, h</w:t>
            </w:r>
            <w:r>
              <w:rPr>
                <w:rFonts w:ascii="Geneva" w:hAnsi="Geneva"/>
                <w:b/>
              </w:rPr>
              <w:t>a</w:t>
            </w:r>
            <w:r>
              <w:rPr>
                <w:rFonts w:ascii="Geneva" w:hAnsi="Geneva"/>
              </w:rPr>
              <w:t>d, pl</w:t>
            </w:r>
            <w:r>
              <w:rPr>
                <w:rFonts w:ascii="Geneva" w:hAnsi="Geneva"/>
                <w:b/>
              </w:rPr>
              <w:t>ai</w:t>
            </w:r>
            <w:r>
              <w:rPr>
                <w:rFonts w:ascii="Geneva" w:hAnsi="Geneva"/>
              </w:rPr>
              <w:t>d, g</w:t>
            </w:r>
            <w:r>
              <w:rPr>
                <w:rFonts w:ascii="Geneva" w:hAnsi="Geneva"/>
                <w:b/>
              </w:rPr>
              <w:t>ua</w:t>
            </w:r>
            <w:r>
              <w:rPr>
                <w:rFonts w:ascii="Geneva" w:hAnsi="Geneva"/>
              </w:rPr>
              <w:t>rantee</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 pg. 54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 pg. 55-6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 pg. 33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 pg. 94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w:t>
            </w:r>
            <w:r>
              <w:rPr>
                <w:rFonts w:ascii="Geneva" w:hAnsi="Geneva"/>
                <w:sz w:val="20"/>
              </w:rPr>
              <w:t>in, pg. 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 pg. 12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[œ6]</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73-8</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 pg. 10-12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183, 240</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Hannah, pg. 33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w:t>
            </w:r>
            <w:r>
              <w:rPr>
                <w:rFonts w:ascii="Geneva" w:hAnsi="Geneva"/>
              </w:rPr>
              <w:t>-h</w:t>
            </w:r>
          </w:p>
        </w:tc>
      </w:tr>
    </w:tbl>
    <w:p w:rsidR="00000000" w:rsidRDefault="00B9559C">
      <w:pPr>
        <w:spacing w:line="480" w:lineRule="atLeast"/>
        <w:jc w:val="both"/>
      </w:pPr>
      <w:r>
        <w:t>Table 2.8</w:t>
      </w:r>
      <w:r>
        <w:tab/>
        <w:t>Trap</w:t>
      </w:r>
      <w:r>
        <w:fldChar w:fldCharType="begin"/>
      </w:r>
      <w:r>
        <w:instrText xml:space="preserve"> TC  "2.8</w:instrText>
      </w:r>
      <w:r>
        <w:tab/>
        <w:instrText xml:space="preserve">Trap" \l 6 </w:instrText>
      </w:r>
      <w:r>
        <w:fldChar w:fldCharType="end"/>
      </w:r>
    </w:p>
    <w:p w:rsidR="00000000" w:rsidRDefault="00B9559C">
      <w:pPr>
        <w:spacing w:line="480" w:lineRule="atLeast"/>
        <w:jc w:val="both"/>
      </w:pPr>
    </w:p>
    <w:p w:rsidR="00000000" w:rsidRDefault="00B9559C">
      <w:pPr>
        <w:spacing w:line="480" w:lineRule="atLeast"/>
        <w:jc w:val="both"/>
      </w:pPr>
      <w:r>
        <w:tab/>
        <w:t xml:space="preserve">There is no significant difference in the way this sound is treated. Many regional British accents will lower and centralize the sound toward </w:t>
      </w:r>
      <w:r>
        <w:rPr>
          <w:rFonts w:ascii="IPAKiel" w:hAnsi="IPAKiel"/>
        </w:rPr>
        <w:lastRenderedPageBreak/>
        <w:t>[a]</w:t>
      </w:r>
      <w:r>
        <w:t xml:space="preserve"> in all positions. However, the general recommendation is to let th</w:t>
      </w:r>
      <w:r>
        <w:t xml:space="preserve">e sound match as </w:t>
      </w:r>
      <w:r>
        <w:rPr>
          <w:rFonts w:ascii="IPAKiel" w:hAnsi="IPAKiel"/>
        </w:rPr>
        <w:t>[œ]</w:t>
      </w:r>
      <w:r>
        <w:t xml:space="preserve"> in all three accents.</w:t>
      </w:r>
    </w:p>
    <w:p w:rsidR="00000000" w:rsidRDefault="00B9559C">
      <w:pPr>
        <w:spacing w:line="480" w:lineRule="atLeast"/>
        <w:jc w:val="both"/>
      </w:pPr>
    </w:p>
    <w:p w:rsidR="00000000" w:rsidRDefault="00B9559C">
      <w:pPr>
        <w:spacing w:line="480" w:lineRule="atLeast"/>
        <w:jc w:val="both"/>
        <w:rPr>
          <w:b/>
        </w:rPr>
      </w:pPr>
      <w:r>
        <w:rPr>
          <w:b/>
        </w:rPr>
        <w:t>Lexical Set: Guarantee</w:t>
      </w:r>
      <w:r>
        <w:rPr>
          <w:b/>
        </w:rPr>
        <w:fldChar w:fldCharType="begin"/>
      </w:r>
      <w:r>
        <w:rPr>
          <w:b/>
        </w:rPr>
        <w:instrText xml:space="preserve"> TC  "Lexical Set: Guarantee" \l 2 </w:instrText>
      </w:r>
      <w:r>
        <w:rPr>
          <w:b/>
        </w:rPr>
        <w:fldChar w:fldCharType="end"/>
      </w:r>
    </w:p>
    <w:p w:rsidR="00000000" w:rsidRDefault="00B9559C">
      <w:pPr>
        <w:spacing w:line="480" w:lineRule="atLeast"/>
        <w:jc w:val="both"/>
      </w:pPr>
      <w:r>
        <w:tab/>
        <w:t>In certain cases where the letter A is followed by one or two R's, followed by a vowel sound, that letter A will receive a varied pronunciation. This a</w:t>
      </w:r>
      <w:r>
        <w:t xml:space="preserve">ctual pronunciation appears to be governed less by a fixed rule than by usage. For example parish will appear as </w:t>
      </w:r>
      <w:r>
        <w:rPr>
          <w:rFonts w:ascii="IPAKiel" w:hAnsi="IPAKiel"/>
        </w:rPr>
        <w:t>["pE.®´S]</w:t>
      </w:r>
      <w:r>
        <w:t xml:space="preserve"> in GA (Kenyon and Knott, pg. 317), </w:t>
      </w:r>
      <w:r>
        <w:rPr>
          <w:rFonts w:ascii="IPAKiel" w:hAnsi="IPAKiel"/>
        </w:rPr>
        <w:t>["pœ.®IS]</w:t>
      </w:r>
      <w:r>
        <w:t xml:space="preserve"> in SS (Skinner, pg. 74), and </w:t>
      </w:r>
      <w:r>
        <w:rPr>
          <w:rFonts w:ascii="IPAKiel" w:hAnsi="IPAKiel"/>
        </w:rPr>
        <w:t>[""pœ.®IS]</w:t>
      </w:r>
      <w:r>
        <w:t xml:space="preserve"> in RP (Jones, pg. 366). Parent, which appears to</w:t>
      </w:r>
      <w:r>
        <w:t xml:space="preserve"> have the same context, will be treated as </w:t>
      </w:r>
      <w:r>
        <w:rPr>
          <w:rFonts w:ascii="IPAKiel" w:hAnsi="IPAKiel"/>
        </w:rPr>
        <w:t>["pE.®´nt]</w:t>
      </w:r>
      <w:r>
        <w:t xml:space="preserve"> in GA (Kenyon and Knott, pg. 317), </w:t>
      </w:r>
      <w:r>
        <w:rPr>
          <w:rFonts w:ascii="IPAKiel" w:hAnsi="IPAKiel"/>
        </w:rPr>
        <w:t>["pE´*.®´nt]</w:t>
      </w:r>
      <w:r>
        <w:t xml:space="preserve"> in SS (Skinner, pg. 172), and </w:t>
      </w:r>
      <w:r>
        <w:rPr>
          <w:rFonts w:ascii="IPAKiel" w:hAnsi="IPAKiel"/>
        </w:rPr>
        <w:t>["pe.®´nt]</w:t>
      </w:r>
      <w:r>
        <w:t xml:space="preserve"> in RP (Jones, pg. 366).</w:t>
      </w:r>
    </w:p>
    <w:p w:rsidR="00000000" w:rsidRDefault="00B9559C">
      <w:pPr>
        <w:spacing w:line="480" w:lineRule="atLeast"/>
        <w:jc w:val="both"/>
      </w:pPr>
      <w:r>
        <w:tab/>
        <w:t>As a result of this situation a sentence like, "Merry Mary, marry" could contain one pri</w:t>
      </w:r>
      <w:r>
        <w:t>mary vowel for GA, three for SS and two for RP.</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A</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MARY</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["mE.®È]</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["mE´*.®I]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["me.®I]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["me.|E·]</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bl>
    <w:p w:rsidR="00000000" w:rsidRDefault="00B9559C">
      <w:pPr>
        <w:spacing w:line="480" w:lineRule="atLeast"/>
        <w:jc w:val="both"/>
      </w:pPr>
      <w:r>
        <w:t>Table 2.9</w:t>
      </w:r>
      <w:r>
        <w:tab/>
        <w:t>Recommendations for Set: A</w:t>
      </w:r>
      <w:r>
        <w:fldChar w:fldCharType="begin"/>
      </w:r>
      <w:r>
        <w:instrText xml:space="preserve"> TC  "2.9</w:instrText>
      </w:r>
      <w:r>
        <w:tab/>
        <w:instrText xml:space="preserve">Recommendations for Set: A" </w:instrText>
      </w:r>
      <w:r>
        <w:instrText xml:space="preserve">\l 6 </w:instrText>
      </w:r>
      <w: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B</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MERRY</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["mE.®È]</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["me.®I]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["me.®I]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["me.|E·]</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bl>
    <w:p w:rsidR="00000000" w:rsidRDefault="00B9559C">
      <w:pPr>
        <w:spacing w:line="480" w:lineRule="atLeast"/>
        <w:jc w:val="both"/>
      </w:pPr>
      <w:r>
        <w:t>Table 2.10</w:t>
      </w:r>
      <w:r>
        <w:tab/>
        <w:t>Recommendations for Set: B</w:t>
      </w:r>
      <w:r>
        <w:fldChar w:fldCharType="begin"/>
      </w:r>
      <w:r>
        <w:instrText xml:space="preserve"> TC  "2.10</w:instrText>
      </w:r>
      <w:r>
        <w:tab/>
        <w:instrText xml:space="preserve">Recommendations for Set: B" \l 6 </w:instrText>
      </w:r>
      <w: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lastRenderedPageBreak/>
              <w:t>Recommendations for Lexical Se</w:t>
            </w:r>
            <w:r>
              <w:rPr>
                <w:rFonts w:ascii="Geneva" w:hAnsi="Geneva"/>
              </w:rPr>
              <w:t>t: C</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MARRY</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["mE.rÈ]</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["mœ.®I]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[mœ.®I]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["mœ.|E·]</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bl>
    <w:p w:rsidR="00000000" w:rsidRDefault="00B9559C">
      <w:pPr>
        <w:spacing w:line="480" w:lineRule="atLeast"/>
        <w:jc w:val="both"/>
      </w:pPr>
      <w:r>
        <w:t>Table 2.11</w:t>
      </w:r>
      <w:r>
        <w:tab/>
        <w:t>Recommendations for Set: C</w:t>
      </w:r>
      <w:r>
        <w:fldChar w:fldCharType="begin"/>
      </w:r>
      <w:r>
        <w:instrText xml:space="preserve"> TC  "2.11</w:instrText>
      </w:r>
      <w:r>
        <w:tab/>
        <w:instrText xml:space="preserve">Recommendations for Set: C" \l 6 </w:instrText>
      </w:r>
      <w:r>
        <w:fldChar w:fldCharType="end"/>
      </w:r>
    </w:p>
    <w:p w:rsidR="00000000" w:rsidRDefault="00B9559C">
      <w:pPr>
        <w:spacing w:line="480" w:lineRule="atLeast"/>
        <w:jc w:val="both"/>
      </w:pPr>
    </w:p>
    <w:p w:rsidR="00000000" w:rsidRDefault="00B9559C">
      <w:pPr>
        <w:spacing w:line="480" w:lineRule="atLeast"/>
        <w:jc w:val="both"/>
      </w:pPr>
      <w:r>
        <w:tab/>
        <w:t>The following is a sample of minimal pairs comparing the sets above.</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3119"/>
        <w:gridCol w:w="3119"/>
        <w:gridCol w:w="3119"/>
      </w:tblGrid>
      <w:tr w:rsidR="00000000">
        <w:tblPrEx>
          <w:tblCellMar>
            <w:top w:w="0" w:type="dxa"/>
            <w:bottom w:w="0" w:type="dxa"/>
          </w:tblCellMar>
        </w:tblPrEx>
        <w:tc>
          <w:tcPr>
            <w:tcW w:w="3119"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ind w:right="-720"/>
              <w:jc w:val="center"/>
              <w:rPr>
                <w:rFonts w:ascii="Geneva" w:hAnsi="Geneva"/>
                <w:b/>
              </w:rPr>
            </w:pPr>
            <w:r>
              <w:rPr>
                <w:rFonts w:ascii="Geneva" w:hAnsi="Geneva"/>
                <w:b/>
              </w:rPr>
              <w:t>Set A</w:t>
            </w:r>
          </w:p>
        </w:tc>
        <w:tc>
          <w:tcPr>
            <w:tcW w:w="3119"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ind w:right="-720"/>
              <w:jc w:val="center"/>
              <w:rPr>
                <w:rFonts w:ascii="Geneva" w:hAnsi="Geneva"/>
                <w:b/>
              </w:rPr>
            </w:pPr>
            <w:r>
              <w:rPr>
                <w:rFonts w:ascii="Geneva" w:hAnsi="Geneva"/>
                <w:b/>
              </w:rPr>
              <w:t>Set B</w:t>
            </w:r>
          </w:p>
        </w:tc>
        <w:tc>
          <w:tcPr>
            <w:tcW w:w="3119"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ind w:right="-720"/>
              <w:jc w:val="center"/>
              <w:rPr>
                <w:rFonts w:ascii="Geneva" w:hAnsi="Geneva"/>
                <w:b/>
              </w:rPr>
            </w:pPr>
            <w:r>
              <w:rPr>
                <w:rFonts w:ascii="Geneva" w:hAnsi="Geneva"/>
                <w:b/>
              </w:rPr>
              <w:t>Set C</w:t>
            </w:r>
          </w:p>
        </w:tc>
      </w:tr>
      <w:tr w:rsidR="00000000">
        <w:tblPrEx>
          <w:tblCellMar>
            <w:top w:w="0" w:type="dxa"/>
            <w:bottom w:w="0" w:type="dxa"/>
          </w:tblCellMar>
        </w:tblPrEx>
        <w:tc>
          <w:tcPr>
            <w:tcW w:w="3119" w:type="dxa"/>
            <w:tcBorders>
              <w:top w:val="single" w:sz="6" w:space="0" w:color="auto"/>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airy=aerie</w:t>
            </w:r>
          </w:p>
        </w:tc>
        <w:tc>
          <w:tcPr>
            <w:tcW w:w="3119" w:type="dxa"/>
            <w:tcBorders>
              <w:top w:val="single" w:sz="6" w:space="0" w:color="auto"/>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Eric</w:t>
            </w:r>
          </w:p>
        </w:tc>
        <w:tc>
          <w:tcPr>
            <w:tcW w:w="3119" w:type="dxa"/>
            <w:tcBorders>
              <w:top w:val="single" w:sz="6" w:space="0" w:color="auto"/>
              <w:left w:val="single" w:sz="2" w:space="0" w:color="auto"/>
              <w:right w:val="single" w:sz="6" w:space="0" w:color="auto"/>
            </w:tcBorders>
          </w:tcPr>
          <w:p w:rsidR="00000000" w:rsidRDefault="00B9559C">
            <w:pPr>
              <w:spacing w:line="480" w:lineRule="atLeast"/>
              <w:ind w:right="-720"/>
              <w:rPr>
                <w:rFonts w:ascii="Geneva" w:hAnsi="Geneva"/>
              </w:rPr>
            </w:pPr>
            <w:r>
              <w:rPr>
                <w:rFonts w:ascii="Geneva" w:hAnsi="Geneva"/>
              </w:rPr>
              <w:t>arid</w:t>
            </w:r>
          </w:p>
        </w:tc>
      </w:tr>
      <w:tr w:rsidR="00000000">
        <w:tblPrEx>
          <w:tblCellMar>
            <w:top w:w="0" w:type="dxa"/>
            <w:bottom w:w="0" w:type="dxa"/>
          </w:tblCellMar>
        </w:tblPrEx>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paring</w:t>
            </w:r>
          </w:p>
        </w:tc>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perish</w:t>
            </w:r>
          </w:p>
        </w:tc>
        <w:tc>
          <w:tcPr>
            <w:tcW w:w="3119" w:type="dxa"/>
            <w:tcBorders>
              <w:left w:val="single" w:sz="2" w:space="0" w:color="auto"/>
              <w:right w:val="single" w:sz="6" w:space="0" w:color="auto"/>
            </w:tcBorders>
          </w:tcPr>
          <w:p w:rsidR="00000000" w:rsidRDefault="00B9559C">
            <w:pPr>
              <w:spacing w:line="480" w:lineRule="atLeast"/>
              <w:ind w:right="-720"/>
              <w:rPr>
                <w:rFonts w:ascii="Geneva" w:hAnsi="Geneva"/>
              </w:rPr>
            </w:pPr>
            <w:r>
              <w:rPr>
                <w:rFonts w:ascii="Geneva" w:hAnsi="Geneva"/>
              </w:rPr>
              <w:t>parish</w:t>
            </w:r>
          </w:p>
        </w:tc>
      </w:tr>
      <w:tr w:rsidR="00000000">
        <w:tblPrEx>
          <w:tblCellMar>
            <w:top w:w="0" w:type="dxa"/>
            <w:bottom w:w="0" w:type="dxa"/>
          </w:tblCellMar>
        </w:tblPrEx>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bearing=baring</w:t>
            </w:r>
          </w:p>
        </w:tc>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bury=berry</w:t>
            </w:r>
          </w:p>
        </w:tc>
        <w:tc>
          <w:tcPr>
            <w:tcW w:w="3119" w:type="dxa"/>
            <w:tcBorders>
              <w:left w:val="single" w:sz="2" w:space="0" w:color="auto"/>
              <w:right w:val="single" w:sz="6" w:space="0" w:color="auto"/>
            </w:tcBorders>
          </w:tcPr>
          <w:p w:rsidR="00000000" w:rsidRDefault="00B9559C">
            <w:pPr>
              <w:spacing w:line="480" w:lineRule="atLeast"/>
              <w:ind w:right="-720"/>
              <w:rPr>
                <w:rFonts w:ascii="Geneva" w:hAnsi="Geneva"/>
              </w:rPr>
            </w:pPr>
            <w:r>
              <w:rPr>
                <w:rFonts w:ascii="Geneva" w:hAnsi="Geneva"/>
              </w:rPr>
              <w:t>Barrie=Barry</w:t>
            </w:r>
          </w:p>
        </w:tc>
      </w:tr>
      <w:tr w:rsidR="00000000">
        <w:tblPrEx>
          <w:tblCellMar>
            <w:top w:w="0" w:type="dxa"/>
            <w:bottom w:w="0" w:type="dxa"/>
          </w:tblCellMar>
        </w:tblPrEx>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tearable</w:t>
            </w:r>
          </w:p>
        </w:tc>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terrible</w:t>
            </w:r>
          </w:p>
        </w:tc>
        <w:tc>
          <w:tcPr>
            <w:tcW w:w="3119" w:type="dxa"/>
            <w:tcBorders>
              <w:left w:val="single" w:sz="2" w:space="0" w:color="auto"/>
              <w:right w:val="single" w:sz="6" w:space="0" w:color="auto"/>
            </w:tcBorders>
          </w:tcPr>
          <w:p w:rsidR="00000000" w:rsidRDefault="00B9559C">
            <w:pPr>
              <w:spacing w:line="480" w:lineRule="atLeast"/>
              <w:ind w:right="-720"/>
              <w:rPr>
                <w:rFonts w:ascii="Geneva" w:hAnsi="Geneva"/>
              </w:rPr>
            </w:pPr>
            <w:r>
              <w:rPr>
                <w:rFonts w:ascii="Geneva" w:hAnsi="Geneva"/>
              </w:rPr>
              <w:t>tarry</w:t>
            </w:r>
          </w:p>
        </w:tc>
      </w:tr>
      <w:tr w:rsidR="00000000">
        <w:tblPrEx>
          <w:tblCellMar>
            <w:top w:w="0" w:type="dxa"/>
            <w:bottom w:w="0" w:type="dxa"/>
          </w:tblCellMar>
        </w:tblPrEx>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dairy</w:t>
            </w:r>
          </w:p>
        </w:tc>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Derry</w:t>
            </w:r>
          </w:p>
        </w:tc>
        <w:tc>
          <w:tcPr>
            <w:tcW w:w="3119" w:type="dxa"/>
            <w:tcBorders>
              <w:left w:val="single" w:sz="2" w:space="0" w:color="auto"/>
              <w:right w:val="single" w:sz="6" w:space="0" w:color="auto"/>
            </w:tcBorders>
          </w:tcPr>
          <w:p w:rsidR="00000000" w:rsidRDefault="00B9559C">
            <w:pPr>
              <w:spacing w:line="480" w:lineRule="atLeast"/>
              <w:ind w:right="-720"/>
              <w:rPr>
                <w:rFonts w:ascii="Geneva" w:hAnsi="Geneva"/>
              </w:rPr>
            </w:pPr>
            <w:r>
              <w:rPr>
                <w:rFonts w:ascii="Geneva" w:hAnsi="Geneva"/>
              </w:rPr>
              <w:t>Darrow</w:t>
            </w:r>
          </w:p>
        </w:tc>
      </w:tr>
      <w:tr w:rsidR="00000000">
        <w:tblPrEx>
          <w:tblCellMar>
            <w:top w:w="0" w:type="dxa"/>
            <w:bottom w:w="0" w:type="dxa"/>
          </w:tblCellMar>
        </w:tblPrEx>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caring</w:t>
            </w:r>
          </w:p>
        </w:tc>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Kerry</w:t>
            </w:r>
          </w:p>
        </w:tc>
        <w:tc>
          <w:tcPr>
            <w:tcW w:w="3119" w:type="dxa"/>
            <w:tcBorders>
              <w:left w:val="single" w:sz="2" w:space="0" w:color="auto"/>
              <w:right w:val="single" w:sz="6" w:space="0" w:color="auto"/>
            </w:tcBorders>
          </w:tcPr>
          <w:p w:rsidR="00000000" w:rsidRDefault="00B9559C">
            <w:pPr>
              <w:spacing w:line="480" w:lineRule="atLeast"/>
              <w:ind w:right="-720"/>
              <w:rPr>
                <w:rFonts w:ascii="Geneva" w:hAnsi="Geneva"/>
              </w:rPr>
            </w:pPr>
            <w:r>
              <w:rPr>
                <w:rFonts w:ascii="Geneva" w:hAnsi="Geneva"/>
              </w:rPr>
              <w:t>carry</w:t>
            </w:r>
          </w:p>
        </w:tc>
      </w:tr>
      <w:tr w:rsidR="00000000">
        <w:tblPrEx>
          <w:tblCellMar>
            <w:top w:w="0" w:type="dxa"/>
            <w:bottom w:w="0" w:type="dxa"/>
          </w:tblCellMar>
        </w:tblPrEx>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Mary</w:t>
            </w:r>
          </w:p>
        </w:tc>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merry</w:t>
            </w:r>
          </w:p>
        </w:tc>
        <w:tc>
          <w:tcPr>
            <w:tcW w:w="3119" w:type="dxa"/>
            <w:tcBorders>
              <w:left w:val="single" w:sz="2" w:space="0" w:color="auto"/>
              <w:right w:val="single" w:sz="6" w:space="0" w:color="auto"/>
            </w:tcBorders>
          </w:tcPr>
          <w:p w:rsidR="00000000" w:rsidRDefault="00B9559C">
            <w:pPr>
              <w:spacing w:line="480" w:lineRule="atLeast"/>
              <w:ind w:right="-720"/>
              <w:rPr>
                <w:rFonts w:ascii="Geneva" w:hAnsi="Geneva"/>
              </w:rPr>
            </w:pPr>
            <w:r>
              <w:rPr>
                <w:rFonts w:ascii="Geneva" w:hAnsi="Geneva"/>
              </w:rPr>
              <w:t>marry</w:t>
            </w:r>
          </w:p>
        </w:tc>
      </w:tr>
      <w:tr w:rsidR="00000000">
        <w:tblPrEx>
          <w:tblCellMar>
            <w:top w:w="0" w:type="dxa"/>
            <w:bottom w:w="0" w:type="dxa"/>
          </w:tblCellMar>
        </w:tblPrEx>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Marion</w:t>
            </w:r>
          </w:p>
        </w:tc>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America</w:t>
            </w:r>
          </w:p>
        </w:tc>
        <w:tc>
          <w:tcPr>
            <w:tcW w:w="3119" w:type="dxa"/>
            <w:tcBorders>
              <w:left w:val="single" w:sz="2" w:space="0" w:color="auto"/>
              <w:right w:val="single" w:sz="6" w:space="0" w:color="auto"/>
            </w:tcBorders>
          </w:tcPr>
          <w:p w:rsidR="00000000" w:rsidRDefault="00B9559C">
            <w:pPr>
              <w:spacing w:line="480" w:lineRule="atLeast"/>
              <w:ind w:right="-720"/>
              <w:rPr>
                <w:rFonts w:ascii="Geneva" w:hAnsi="Geneva"/>
              </w:rPr>
            </w:pPr>
            <w:r>
              <w:rPr>
                <w:rFonts w:ascii="Geneva" w:hAnsi="Geneva"/>
              </w:rPr>
              <w:t>Marilyn</w:t>
            </w:r>
          </w:p>
        </w:tc>
      </w:tr>
      <w:tr w:rsidR="00000000">
        <w:tblPrEx>
          <w:tblCellMar>
            <w:top w:w="0" w:type="dxa"/>
            <w:bottom w:w="0" w:type="dxa"/>
          </w:tblCellMar>
        </w:tblPrEx>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hilarious</w:t>
            </w:r>
          </w:p>
        </w:tc>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celerity</w:t>
            </w:r>
          </w:p>
        </w:tc>
        <w:tc>
          <w:tcPr>
            <w:tcW w:w="3119" w:type="dxa"/>
            <w:tcBorders>
              <w:left w:val="single" w:sz="2" w:space="0" w:color="auto"/>
              <w:right w:val="single" w:sz="6" w:space="0" w:color="auto"/>
            </w:tcBorders>
          </w:tcPr>
          <w:p w:rsidR="00000000" w:rsidRDefault="00B9559C">
            <w:pPr>
              <w:spacing w:line="480" w:lineRule="atLeast"/>
              <w:ind w:right="-720"/>
              <w:rPr>
                <w:rFonts w:ascii="Geneva" w:hAnsi="Geneva"/>
              </w:rPr>
            </w:pPr>
            <w:r>
              <w:rPr>
                <w:rFonts w:ascii="Geneva" w:hAnsi="Geneva"/>
              </w:rPr>
              <w:t>hilarity</w:t>
            </w:r>
          </w:p>
        </w:tc>
      </w:tr>
      <w:tr w:rsidR="00000000">
        <w:tblPrEx>
          <w:tblCellMar>
            <w:top w:w="0" w:type="dxa"/>
            <w:bottom w:w="0" w:type="dxa"/>
          </w:tblCellMar>
        </w:tblPrEx>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vary</w:t>
            </w:r>
          </w:p>
        </w:tc>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very</w:t>
            </w:r>
          </w:p>
        </w:tc>
        <w:tc>
          <w:tcPr>
            <w:tcW w:w="3119" w:type="dxa"/>
            <w:tcBorders>
              <w:left w:val="single" w:sz="2" w:space="0" w:color="auto"/>
              <w:right w:val="single" w:sz="6" w:space="0" w:color="auto"/>
            </w:tcBorders>
          </w:tcPr>
          <w:p w:rsidR="00000000" w:rsidRDefault="00B9559C">
            <w:pPr>
              <w:spacing w:line="480" w:lineRule="atLeast"/>
              <w:ind w:right="-720"/>
              <w:rPr>
                <w:rFonts w:ascii="Geneva" w:hAnsi="Geneva"/>
              </w:rPr>
            </w:pPr>
            <w:r>
              <w:rPr>
                <w:rFonts w:ascii="Geneva" w:hAnsi="Geneva"/>
              </w:rPr>
              <w:t>Varro</w:t>
            </w:r>
          </w:p>
        </w:tc>
      </w:tr>
      <w:tr w:rsidR="00000000">
        <w:tblPrEx>
          <w:tblCellMar>
            <w:top w:w="0" w:type="dxa"/>
            <w:bottom w:w="0" w:type="dxa"/>
          </w:tblCellMar>
        </w:tblPrEx>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Sarah</w:t>
            </w:r>
          </w:p>
        </w:tc>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serenade</w:t>
            </w:r>
          </w:p>
        </w:tc>
        <w:tc>
          <w:tcPr>
            <w:tcW w:w="3119" w:type="dxa"/>
            <w:tcBorders>
              <w:left w:val="single" w:sz="2" w:space="0" w:color="auto"/>
              <w:right w:val="single" w:sz="6" w:space="0" w:color="auto"/>
            </w:tcBorders>
          </w:tcPr>
          <w:p w:rsidR="00000000" w:rsidRDefault="00B9559C">
            <w:pPr>
              <w:spacing w:line="480" w:lineRule="atLeast"/>
              <w:ind w:right="-720"/>
              <w:rPr>
                <w:rFonts w:ascii="Geneva" w:hAnsi="Geneva"/>
              </w:rPr>
            </w:pPr>
            <w:r>
              <w:rPr>
                <w:rFonts w:ascii="Geneva" w:hAnsi="Geneva"/>
              </w:rPr>
              <w:t>Saracen</w:t>
            </w:r>
          </w:p>
        </w:tc>
      </w:tr>
      <w:tr w:rsidR="00000000">
        <w:tblPrEx>
          <w:tblCellMar>
            <w:top w:w="0" w:type="dxa"/>
            <w:bottom w:w="0" w:type="dxa"/>
          </w:tblCellMar>
        </w:tblPrEx>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hairy</w:t>
            </w:r>
          </w:p>
        </w:tc>
        <w:tc>
          <w:tcPr>
            <w:tcW w:w="3119" w:type="dxa"/>
            <w:tcBorders>
              <w:left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herring</w:t>
            </w:r>
          </w:p>
        </w:tc>
        <w:tc>
          <w:tcPr>
            <w:tcW w:w="3119" w:type="dxa"/>
            <w:tcBorders>
              <w:left w:val="single" w:sz="2" w:space="0" w:color="auto"/>
              <w:right w:val="single" w:sz="6" w:space="0" w:color="auto"/>
            </w:tcBorders>
          </w:tcPr>
          <w:p w:rsidR="00000000" w:rsidRDefault="00B9559C">
            <w:pPr>
              <w:spacing w:line="480" w:lineRule="atLeast"/>
              <w:ind w:right="-720"/>
              <w:rPr>
                <w:rFonts w:ascii="Geneva" w:hAnsi="Geneva"/>
              </w:rPr>
            </w:pPr>
            <w:r>
              <w:rPr>
                <w:rFonts w:ascii="Geneva" w:hAnsi="Geneva"/>
              </w:rPr>
              <w:t>Harry</w:t>
            </w:r>
          </w:p>
        </w:tc>
      </w:tr>
      <w:tr w:rsidR="00000000">
        <w:tblPrEx>
          <w:tblCellMar>
            <w:top w:w="0" w:type="dxa"/>
            <w:bottom w:w="0" w:type="dxa"/>
          </w:tblCellMar>
        </w:tblPrEx>
        <w:tc>
          <w:tcPr>
            <w:tcW w:w="3119" w:type="dxa"/>
            <w:tcBorders>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sparing</w:t>
            </w:r>
          </w:p>
        </w:tc>
        <w:tc>
          <w:tcPr>
            <w:tcW w:w="3119" w:type="dxa"/>
            <w:tcBorders>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Sperry</w:t>
            </w:r>
          </w:p>
        </w:tc>
        <w:tc>
          <w:tcPr>
            <w:tcW w:w="3119" w:type="dxa"/>
            <w:tcBorders>
              <w:left w:val="single" w:sz="2" w:space="0" w:color="auto"/>
              <w:bottom w:val="single" w:sz="2" w:space="0" w:color="auto"/>
              <w:right w:val="single" w:sz="6" w:space="0" w:color="auto"/>
            </w:tcBorders>
          </w:tcPr>
          <w:p w:rsidR="00000000" w:rsidRDefault="00B9559C">
            <w:pPr>
              <w:spacing w:line="480" w:lineRule="atLeast"/>
              <w:ind w:right="-720"/>
              <w:rPr>
                <w:rFonts w:ascii="Geneva" w:hAnsi="Geneva"/>
              </w:rPr>
            </w:pPr>
            <w:r>
              <w:rPr>
                <w:rFonts w:ascii="Geneva" w:hAnsi="Geneva"/>
              </w:rPr>
              <w:t>sparrow</w:t>
            </w:r>
          </w:p>
        </w:tc>
      </w:tr>
    </w:tbl>
    <w:p w:rsidR="00000000" w:rsidRDefault="00B9559C">
      <w:pPr>
        <w:spacing w:line="480" w:lineRule="atLeast"/>
        <w:jc w:val="both"/>
      </w:pPr>
      <w:r>
        <w:t>Table 2.12</w:t>
      </w:r>
      <w:r>
        <w:tab/>
        <w:t>A-R-Vowel Minimal Pairs</w:t>
      </w:r>
      <w:r>
        <w:fldChar w:fldCharType="begin"/>
      </w:r>
      <w:r>
        <w:instrText xml:space="preserve"> TC  "2.12</w:instrText>
      </w:r>
      <w:r>
        <w:tab/>
        <w:instrText xml:space="preserve">A-R-Vowel Minimal Pairs"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lastRenderedPageBreak/>
        <w:t>Lexical Set: Bath</w:t>
      </w:r>
      <w:r>
        <w:rPr>
          <w:b/>
        </w:rPr>
        <w:fldChar w:fldCharType="begin"/>
      </w:r>
      <w:r>
        <w:rPr>
          <w:b/>
        </w:rPr>
        <w:instrText xml:space="preserve"> TC  "Lexical Set: Bath"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B</w:t>
            </w:r>
            <w:r>
              <w:rPr>
                <w:rFonts w:ascii="Geneva" w:hAnsi="Geneva"/>
                <w:b/>
              </w:rPr>
              <w:t>A</w:t>
            </w:r>
            <w:r>
              <w:rPr>
                <w:rFonts w:ascii="Geneva" w:hAnsi="Geneva"/>
              </w:rPr>
              <w:t xml:space="preserve">TH, </w:t>
            </w:r>
            <w:r>
              <w:rPr>
                <w:rFonts w:ascii="Geneva" w:hAnsi="Geneva"/>
                <w:b/>
              </w:rPr>
              <w:t>a</w:t>
            </w:r>
            <w:r>
              <w:rPr>
                <w:rFonts w:ascii="Geneva" w:hAnsi="Geneva"/>
              </w:rPr>
              <w:t xml:space="preserve">sk, </w:t>
            </w:r>
            <w:r>
              <w:rPr>
                <w:rFonts w:ascii="Geneva" w:hAnsi="Geneva"/>
                <w:b/>
              </w:rPr>
              <w:t>au</w:t>
            </w:r>
            <w:r>
              <w:rPr>
                <w:rFonts w:ascii="Geneva" w:hAnsi="Geneva"/>
              </w:rPr>
              <w:t>nt</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w:t>
            </w:r>
            <w:r>
              <w:rPr>
                <w:rFonts w:ascii="Geneva" w:hAnsi="Geneva"/>
                <w:sz w:val="14"/>
              </w:rPr>
              <w:t>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 pg. 53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 pg. 355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 pg. 55-6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 pg. 33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c-e</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 pg. 94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 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w:t>
            </w:r>
            <w:r>
              <w:rPr>
                <w:rFonts w:ascii="Geneva" w:hAnsi="Geneva"/>
                <w:sz w:val="20"/>
              </w:rPr>
              <w:t>in, pg. 12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c-e</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79-85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c-e</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 pg. 10-12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183, 240-1</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Hannah, pg. 33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bl>
    <w:p w:rsidR="00000000" w:rsidRDefault="00B9559C">
      <w:pPr>
        <w:spacing w:line="480" w:lineRule="atLeast"/>
        <w:jc w:val="both"/>
      </w:pPr>
      <w:r>
        <w:t>Table 2.13</w:t>
      </w:r>
      <w:r>
        <w:tab/>
        <w:t>Bath</w:t>
      </w:r>
      <w:r>
        <w:fldChar w:fldCharType="begin"/>
      </w:r>
      <w:r>
        <w:instrText xml:space="preserve"> TC  "2.13</w:instrText>
      </w:r>
      <w:r>
        <w:tab/>
        <w:instrText xml:space="preserve">Bath" \l 6 </w:instrText>
      </w:r>
      <w:r>
        <w:fldChar w:fldCharType="end"/>
      </w:r>
    </w:p>
    <w:p w:rsidR="00000000" w:rsidRDefault="00B9559C">
      <w:pPr>
        <w:spacing w:line="480" w:lineRule="atLeast"/>
        <w:jc w:val="both"/>
      </w:pPr>
    </w:p>
    <w:p w:rsidR="00000000" w:rsidRDefault="00B9559C">
      <w:pPr>
        <w:spacing w:line="480" w:lineRule="atLeast"/>
        <w:jc w:val="both"/>
      </w:pPr>
      <w:r>
        <w:lastRenderedPageBreak/>
        <w:tab/>
        <w:t>This is perha</w:t>
      </w:r>
      <w:r>
        <w:t>ps the most commonly cited set of words distinguishing British from American speech. In the United States this group is sometimes called the "ask list," though linguists prefer the lexical set "bath" because of the phonetic construction of the word (Wells,</w:t>
      </w:r>
      <w:r>
        <w:t xml:space="preserve"> pg. 134)</w:t>
      </w:r>
      <w:r>
        <w:rPr>
          <w:rStyle w:val="FootnoteReference"/>
        </w:rPr>
        <w:footnoteReference w:id="56"/>
      </w:r>
      <w:r>
        <w:t>.</w:t>
      </w:r>
    </w:p>
    <w:p w:rsidR="00000000" w:rsidRDefault="00B9559C">
      <w:pPr>
        <w:spacing w:line="480" w:lineRule="atLeast"/>
        <w:jc w:val="both"/>
      </w:pPr>
      <w:r>
        <w:tab/>
        <w:t xml:space="preserve">In this set of words, the primary vowel sound is pronounced </w:t>
      </w:r>
      <w:r>
        <w:rPr>
          <w:rFonts w:ascii="IPAKiel" w:hAnsi="IPAKiel"/>
        </w:rPr>
        <w:t>[œ]</w:t>
      </w:r>
      <w:r>
        <w:t xml:space="preserve"> in General American, </w:t>
      </w:r>
      <w:r>
        <w:rPr>
          <w:rFonts w:ascii="IPAKiel" w:hAnsi="IPAKiel"/>
        </w:rPr>
        <w:t>[a]</w:t>
      </w:r>
      <w:r>
        <w:t xml:space="preserve"> in Stage Standard, and </w:t>
      </w:r>
      <w:r>
        <w:rPr>
          <w:rFonts w:ascii="IPAKiel" w:hAnsi="IPAKiel"/>
        </w:rPr>
        <w:t>[A]</w:t>
      </w:r>
      <w:r>
        <w:t xml:space="preserve"> in British Received Pronunciation. Unfortunately, no rules determine which words undergo this vowel shift</w:t>
      </w:r>
      <w:r>
        <w:rPr>
          <w:rStyle w:val="FootnoteReference"/>
        </w:rPr>
        <w:footnoteReference w:id="57"/>
      </w:r>
      <w:r>
        <w:t>. It appears to be ir</w:t>
      </w:r>
      <w:r>
        <w:t>regular, and almost illogical in its contradictions. For example:</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4680"/>
        <w:gridCol w:w="4680"/>
      </w:tblGrid>
      <w:tr w:rsidR="00000000">
        <w:tblPrEx>
          <w:tblCellMar>
            <w:top w:w="0" w:type="dxa"/>
            <w:bottom w:w="0" w:type="dxa"/>
          </w:tblCellMar>
        </w:tblPrEx>
        <w:tc>
          <w:tcPr>
            <w:tcW w:w="4680" w:type="dxa"/>
            <w:tcBorders>
              <w:top w:val="single" w:sz="6" w:space="0" w:color="auto"/>
              <w:left w:val="single" w:sz="6" w:space="0" w:color="auto"/>
              <w:bottom w:val="single" w:sz="6" w:space="0" w:color="auto"/>
              <w:right w:val="single" w:sz="2" w:space="0" w:color="auto"/>
            </w:tcBorders>
            <w:shd w:val="pct10" w:color="auto" w:fill="auto"/>
          </w:tcPr>
          <w:p w:rsidR="00000000" w:rsidRDefault="00B9559C">
            <w:pPr>
              <w:spacing w:line="480" w:lineRule="atLeast"/>
              <w:jc w:val="center"/>
            </w:pPr>
            <w:r>
              <w:rPr>
                <w:rFonts w:ascii="Geneva" w:hAnsi="Geneva"/>
              </w:rPr>
              <w:t>WORDS USING 3 STANDARDS</w:t>
            </w:r>
            <w:r>
              <w:t>:</w:t>
            </w:r>
          </w:p>
          <w:p w:rsidR="00000000" w:rsidRDefault="00B9559C">
            <w:pPr>
              <w:spacing w:line="480" w:lineRule="atLeast"/>
              <w:jc w:val="center"/>
            </w:pPr>
            <w:r>
              <w:rPr>
                <w:rFonts w:ascii="IPAKiel" w:hAnsi="IPAKiel"/>
              </w:rPr>
              <w:t>[œ, a, A]</w:t>
            </w:r>
          </w:p>
        </w:tc>
        <w:tc>
          <w:tcPr>
            <w:tcW w:w="4680" w:type="dxa"/>
            <w:tcBorders>
              <w:top w:val="single" w:sz="6" w:space="0" w:color="auto"/>
              <w:left w:val="single" w:sz="2" w:space="0" w:color="auto"/>
              <w:bottom w:val="single" w:sz="6" w:space="0" w:color="auto"/>
              <w:right w:val="single" w:sz="6" w:space="0" w:color="auto"/>
            </w:tcBorders>
            <w:shd w:val="pct10" w:color="auto" w:fill="auto"/>
          </w:tcPr>
          <w:p w:rsidR="00000000" w:rsidRDefault="00B9559C">
            <w:pPr>
              <w:spacing w:line="480" w:lineRule="atLeast"/>
              <w:jc w:val="center"/>
            </w:pPr>
            <w:r>
              <w:rPr>
                <w:rFonts w:ascii="Geneva" w:hAnsi="Geneva"/>
              </w:rPr>
              <w:t xml:space="preserve">WORDS USING ONE STANDARD ONLY: </w:t>
            </w:r>
            <w:r>
              <w:rPr>
                <w:rFonts w:ascii="IPAKiel" w:hAnsi="IPAKiel"/>
              </w:rPr>
              <w:t>[œ]</w:t>
            </w:r>
          </w:p>
        </w:tc>
      </w:tr>
      <w:tr w:rsidR="00000000">
        <w:tblPrEx>
          <w:tblCellMar>
            <w:top w:w="0" w:type="dxa"/>
            <w:bottom w:w="0" w:type="dxa"/>
          </w:tblCellMar>
        </w:tblPrEx>
        <w:tc>
          <w:tcPr>
            <w:tcW w:w="4680" w:type="dxa"/>
            <w:tcBorders>
              <w:top w:val="single" w:sz="6" w:space="0" w:color="auto"/>
              <w:left w:val="single" w:sz="6" w:space="0" w:color="auto"/>
              <w:right w:val="single" w:sz="2" w:space="0" w:color="auto"/>
            </w:tcBorders>
          </w:tcPr>
          <w:p w:rsidR="00000000" w:rsidRDefault="00B9559C">
            <w:pPr>
              <w:spacing w:line="480" w:lineRule="atLeast"/>
              <w:jc w:val="both"/>
              <w:rPr>
                <w:rFonts w:ascii="Geneva" w:hAnsi="Geneva"/>
              </w:rPr>
            </w:pPr>
            <w:r>
              <w:rPr>
                <w:rFonts w:ascii="Geneva" w:hAnsi="Geneva"/>
              </w:rPr>
              <w:t>command, demand</w:t>
            </w:r>
          </w:p>
        </w:tc>
        <w:tc>
          <w:tcPr>
            <w:tcW w:w="4680" w:type="dxa"/>
            <w:tcBorders>
              <w:top w:val="single" w:sz="6" w:space="0" w:color="auto"/>
              <w:left w:val="single" w:sz="2" w:space="0" w:color="auto"/>
              <w:right w:val="single" w:sz="6" w:space="0" w:color="auto"/>
            </w:tcBorders>
          </w:tcPr>
          <w:p w:rsidR="00000000" w:rsidRDefault="00B9559C">
            <w:pPr>
              <w:spacing w:line="480" w:lineRule="atLeast"/>
              <w:jc w:val="both"/>
              <w:rPr>
                <w:rFonts w:ascii="Geneva" w:hAnsi="Geneva"/>
              </w:rPr>
            </w:pPr>
            <w:r>
              <w:rPr>
                <w:rFonts w:ascii="Geneva" w:hAnsi="Geneva"/>
              </w:rPr>
              <w:t>hand, grand, stand, and</w:t>
            </w:r>
          </w:p>
        </w:tc>
      </w:tr>
      <w:tr w:rsidR="00000000">
        <w:tblPrEx>
          <w:tblCellMar>
            <w:top w:w="0" w:type="dxa"/>
            <w:bottom w:w="0" w:type="dxa"/>
          </w:tblCellMar>
        </w:tblPrEx>
        <w:tc>
          <w:tcPr>
            <w:tcW w:w="4680" w:type="dxa"/>
            <w:tcBorders>
              <w:left w:val="single" w:sz="6" w:space="0" w:color="auto"/>
              <w:right w:val="single" w:sz="2" w:space="0" w:color="auto"/>
            </w:tcBorders>
          </w:tcPr>
          <w:p w:rsidR="00000000" w:rsidRDefault="00B9559C">
            <w:pPr>
              <w:spacing w:line="480" w:lineRule="atLeast"/>
              <w:jc w:val="both"/>
              <w:rPr>
                <w:rFonts w:ascii="Geneva" w:hAnsi="Geneva"/>
              </w:rPr>
            </w:pPr>
            <w:r>
              <w:rPr>
                <w:rFonts w:ascii="Geneva" w:hAnsi="Geneva"/>
              </w:rPr>
              <w:t>dance, chance</w:t>
            </w:r>
          </w:p>
        </w:tc>
        <w:tc>
          <w:tcPr>
            <w:tcW w:w="4680" w:type="dxa"/>
            <w:tcBorders>
              <w:left w:val="single" w:sz="2" w:space="0" w:color="auto"/>
              <w:right w:val="single" w:sz="6" w:space="0" w:color="auto"/>
            </w:tcBorders>
          </w:tcPr>
          <w:p w:rsidR="00000000" w:rsidRDefault="00B9559C">
            <w:pPr>
              <w:spacing w:line="480" w:lineRule="atLeast"/>
              <w:jc w:val="both"/>
              <w:rPr>
                <w:rFonts w:ascii="Geneva" w:hAnsi="Geneva"/>
              </w:rPr>
            </w:pPr>
            <w:r>
              <w:rPr>
                <w:rFonts w:ascii="Geneva" w:hAnsi="Geneva"/>
              </w:rPr>
              <w:t>romance</w:t>
            </w:r>
          </w:p>
        </w:tc>
      </w:tr>
      <w:tr w:rsidR="00000000">
        <w:tblPrEx>
          <w:tblCellMar>
            <w:top w:w="0" w:type="dxa"/>
            <w:bottom w:w="0" w:type="dxa"/>
          </w:tblCellMar>
        </w:tblPrEx>
        <w:tc>
          <w:tcPr>
            <w:tcW w:w="4680" w:type="dxa"/>
            <w:tcBorders>
              <w:left w:val="single" w:sz="6" w:space="0" w:color="auto"/>
              <w:right w:val="single" w:sz="2" w:space="0" w:color="auto"/>
            </w:tcBorders>
          </w:tcPr>
          <w:p w:rsidR="00000000" w:rsidRDefault="00B9559C">
            <w:pPr>
              <w:spacing w:line="480" w:lineRule="atLeast"/>
              <w:jc w:val="both"/>
              <w:rPr>
                <w:rFonts w:ascii="Geneva" w:hAnsi="Geneva"/>
              </w:rPr>
            </w:pPr>
            <w:r>
              <w:rPr>
                <w:rFonts w:ascii="Geneva" w:hAnsi="Geneva"/>
              </w:rPr>
              <w:t>example, sample</w:t>
            </w:r>
          </w:p>
        </w:tc>
        <w:tc>
          <w:tcPr>
            <w:tcW w:w="4680" w:type="dxa"/>
            <w:tcBorders>
              <w:left w:val="single" w:sz="2" w:space="0" w:color="auto"/>
              <w:right w:val="single" w:sz="6" w:space="0" w:color="auto"/>
            </w:tcBorders>
          </w:tcPr>
          <w:p w:rsidR="00000000" w:rsidRDefault="00B9559C">
            <w:pPr>
              <w:spacing w:line="480" w:lineRule="atLeast"/>
              <w:jc w:val="both"/>
              <w:rPr>
                <w:rFonts w:ascii="Geneva" w:hAnsi="Geneva"/>
              </w:rPr>
            </w:pPr>
            <w:r>
              <w:rPr>
                <w:rFonts w:ascii="Geneva" w:hAnsi="Geneva"/>
              </w:rPr>
              <w:t>lamp, ample</w:t>
            </w:r>
          </w:p>
        </w:tc>
      </w:tr>
      <w:tr w:rsidR="00000000">
        <w:tblPrEx>
          <w:tblCellMar>
            <w:top w:w="0" w:type="dxa"/>
            <w:bottom w:w="0" w:type="dxa"/>
          </w:tblCellMar>
        </w:tblPrEx>
        <w:tc>
          <w:tcPr>
            <w:tcW w:w="4680" w:type="dxa"/>
            <w:tcBorders>
              <w:left w:val="single" w:sz="6" w:space="0" w:color="auto"/>
              <w:right w:val="single" w:sz="2" w:space="0" w:color="auto"/>
            </w:tcBorders>
          </w:tcPr>
          <w:p w:rsidR="00000000" w:rsidRDefault="00B9559C">
            <w:pPr>
              <w:spacing w:line="480" w:lineRule="atLeast"/>
              <w:jc w:val="both"/>
              <w:rPr>
                <w:rFonts w:ascii="Geneva" w:hAnsi="Geneva"/>
              </w:rPr>
            </w:pPr>
            <w:r>
              <w:rPr>
                <w:rFonts w:ascii="Geneva" w:hAnsi="Geneva"/>
              </w:rPr>
              <w:t>can't</w:t>
            </w:r>
          </w:p>
        </w:tc>
        <w:tc>
          <w:tcPr>
            <w:tcW w:w="4680" w:type="dxa"/>
            <w:tcBorders>
              <w:left w:val="single" w:sz="2" w:space="0" w:color="auto"/>
              <w:right w:val="single" w:sz="6" w:space="0" w:color="auto"/>
            </w:tcBorders>
          </w:tcPr>
          <w:p w:rsidR="00000000" w:rsidRDefault="00B9559C">
            <w:pPr>
              <w:spacing w:line="480" w:lineRule="atLeast"/>
              <w:jc w:val="both"/>
              <w:rPr>
                <w:rFonts w:ascii="Geneva" w:hAnsi="Geneva"/>
              </w:rPr>
            </w:pPr>
            <w:r>
              <w:rPr>
                <w:rFonts w:ascii="Geneva" w:hAnsi="Geneva"/>
              </w:rPr>
              <w:t>cant, can, cannot</w:t>
            </w:r>
          </w:p>
        </w:tc>
      </w:tr>
      <w:tr w:rsidR="00000000">
        <w:tblPrEx>
          <w:tblCellMar>
            <w:top w:w="0" w:type="dxa"/>
            <w:bottom w:w="0" w:type="dxa"/>
          </w:tblCellMar>
        </w:tblPrEx>
        <w:tc>
          <w:tcPr>
            <w:tcW w:w="4680" w:type="dxa"/>
            <w:tcBorders>
              <w:left w:val="single" w:sz="6" w:space="0" w:color="auto"/>
              <w:right w:val="single" w:sz="2" w:space="0" w:color="auto"/>
            </w:tcBorders>
          </w:tcPr>
          <w:p w:rsidR="00000000" w:rsidRDefault="00B9559C">
            <w:pPr>
              <w:spacing w:line="480" w:lineRule="atLeast"/>
              <w:jc w:val="both"/>
              <w:rPr>
                <w:rFonts w:ascii="Geneva" w:hAnsi="Geneva"/>
              </w:rPr>
            </w:pPr>
            <w:r>
              <w:rPr>
                <w:rFonts w:ascii="Geneva" w:hAnsi="Geneva"/>
              </w:rPr>
              <w:lastRenderedPageBreak/>
              <w:t>aunt</w:t>
            </w:r>
          </w:p>
        </w:tc>
        <w:tc>
          <w:tcPr>
            <w:tcW w:w="4680" w:type="dxa"/>
            <w:tcBorders>
              <w:left w:val="single" w:sz="2" w:space="0" w:color="auto"/>
              <w:right w:val="single" w:sz="6" w:space="0" w:color="auto"/>
            </w:tcBorders>
          </w:tcPr>
          <w:p w:rsidR="00000000" w:rsidRDefault="00B9559C">
            <w:pPr>
              <w:spacing w:line="480" w:lineRule="atLeast"/>
              <w:jc w:val="both"/>
              <w:rPr>
                <w:rFonts w:ascii="Geneva" w:hAnsi="Geneva"/>
              </w:rPr>
            </w:pPr>
            <w:r>
              <w:rPr>
                <w:rFonts w:ascii="Geneva" w:hAnsi="Geneva"/>
              </w:rPr>
              <w:t>ant</w:t>
            </w:r>
          </w:p>
        </w:tc>
      </w:tr>
      <w:tr w:rsidR="00000000">
        <w:tblPrEx>
          <w:tblCellMar>
            <w:top w:w="0" w:type="dxa"/>
            <w:bottom w:w="0" w:type="dxa"/>
          </w:tblCellMar>
        </w:tblPrEx>
        <w:tc>
          <w:tcPr>
            <w:tcW w:w="4680" w:type="dxa"/>
            <w:tcBorders>
              <w:left w:val="single" w:sz="6" w:space="0" w:color="auto"/>
              <w:right w:val="single" w:sz="2" w:space="0" w:color="auto"/>
            </w:tcBorders>
          </w:tcPr>
          <w:p w:rsidR="00000000" w:rsidRDefault="00B9559C">
            <w:pPr>
              <w:spacing w:line="480" w:lineRule="atLeast"/>
              <w:jc w:val="both"/>
              <w:rPr>
                <w:rFonts w:ascii="Geneva" w:hAnsi="Geneva"/>
              </w:rPr>
            </w:pPr>
            <w:r>
              <w:rPr>
                <w:rFonts w:ascii="Geneva" w:hAnsi="Geneva"/>
              </w:rPr>
              <w:t>class, pass, grass, brass</w:t>
            </w:r>
          </w:p>
        </w:tc>
        <w:tc>
          <w:tcPr>
            <w:tcW w:w="4680" w:type="dxa"/>
            <w:tcBorders>
              <w:left w:val="single" w:sz="2" w:space="0" w:color="auto"/>
              <w:right w:val="single" w:sz="6" w:space="0" w:color="auto"/>
            </w:tcBorders>
          </w:tcPr>
          <w:p w:rsidR="00000000" w:rsidRDefault="00B9559C">
            <w:pPr>
              <w:spacing w:line="480" w:lineRule="atLeast"/>
              <w:jc w:val="both"/>
              <w:rPr>
                <w:rFonts w:ascii="Geneva" w:hAnsi="Geneva"/>
              </w:rPr>
            </w:pPr>
            <w:r>
              <w:rPr>
                <w:rFonts w:ascii="Geneva" w:hAnsi="Geneva"/>
              </w:rPr>
              <w:t>crass, mass, bass (fish), lass</w:t>
            </w:r>
          </w:p>
        </w:tc>
      </w:tr>
      <w:tr w:rsidR="00000000">
        <w:tblPrEx>
          <w:tblCellMar>
            <w:top w:w="0" w:type="dxa"/>
            <w:bottom w:w="0" w:type="dxa"/>
          </w:tblCellMar>
        </w:tblPrEx>
        <w:tc>
          <w:tcPr>
            <w:tcW w:w="4680" w:type="dxa"/>
            <w:tcBorders>
              <w:left w:val="single" w:sz="6" w:space="0" w:color="auto"/>
              <w:right w:val="single" w:sz="2" w:space="0" w:color="auto"/>
            </w:tcBorders>
          </w:tcPr>
          <w:p w:rsidR="00000000" w:rsidRDefault="00B9559C">
            <w:pPr>
              <w:spacing w:line="480" w:lineRule="atLeast"/>
              <w:jc w:val="both"/>
              <w:rPr>
                <w:rFonts w:ascii="Geneva" w:hAnsi="Geneva"/>
              </w:rPr>
            </w:pPr>
            <w:r>
              <w:rPr>
                <w:rFonts w:ascii="Geneva" w:hAnsi="Geneva"/>
              </w:rPr>
              <w:t>class, classy</w:t>
            </w:r>
          </w:p>
        </w:tc>
        <w:tc>
          <w:tcPr>
            <w:tcW w:w="4680" w:type="dxa"/>
            <w:tcBorders>
              <w:left w:val="single" w:sz="2" w:space="0" w:color="auto"/>
              <w:right w:val="single" w:sz="6" w:space="0" w:color="auto"/>
            </w:tcBorders>
          </w:tcPr>
          <w:p w:rsidR="00000000" w:rsidRDefault="00B9559C">
            <w:pPr>
              <w:spacing w:line="480" w:lineRule="atLeast"/>
              <w:jc w:val="both"/>
              <w:rPr>
                <w:rFonts w:ascii="Geneva" w:hAnsi="Geneva"/>
              </w:rPr>
            </w:pPr>
            <w:r>
              <w:rPr>
                <w:rFonts w:ascii="Geneva" w:hAnsi="Geneva"/>
              </w:rPr>
              <w:t>classic, classical, classify</w:t>
            </w:r>
          </w:p>
        </w:tc>
      </w:tr>
      <w:tr w:rsidR="00000000">
        <w:tblPrEx>
          <w:tblCellMar>
            <w:top w:w="0" w:type="dxa"/>
            <w:bottom w:w="0" w:type="dxa"/>
          </w:tblCellMar>
        </w:tblPrEx>
        <w:tc>
          <w:tcPr>
            <w:tcW w:w="4680" w:type="dxa"/>
            <w:tcBorders>
              <w:left w:val="single" w:sz="6" w:space="0" w:color="auto"/>
              <w:right w:val="single" w:sz="2" w:space="0" w:color="auto"/>
            </w:tcBorders>
          </w:tcPr>
          <w:p w:rsidR="00000000" w:rsidRDefault="00B9559C">
            <w:pPr>
              <w:spacing w:line="480" w:lineRule="atLeast"/>
              <w:jc w:val="both"/>
              <w:rPr>
                <w:rFonts w:ascii="Geneva" w:hAnsi="Geneva"/>
              </w:rPr>
            </w:pPr>
            <w:r>
              <w:rPr>
                <w:rFonts w:ascii="Geneva" w:hAnsi="Geneva"/>
              </w:rPr>
              <w:t>graph, telegraph</w:t>
            </w:r>
          </w:p>
        </w:tc>
        <w:tc>
          <w:tcPr>
            <w:tcW w:w="4680" w:type="dxa"/>
            <w:tcBorders>
              <w:left w:val="single" w:sz="2" w:space="0" w:color="auto"/>
              <w:right w:val="single" w:sz="6" w:space="0" w:color="auto"/>
            </w:tcBorders>
          </w:tcPr>
          <w:p w:rsidR="00000000" w:rsidRDefault="00B9559C">
            <w:pPr>
              <w:spacing w:line="480" w:lineRule="atLeast"/>
              <w:jc w:val="both"/>
              <w:rPr>
                <w:rFonts w:ascii="Geneva" w:hAnsi="Geneva"/>
              </w:rPr>
            </w:pPr>
            <w:r>
              <w:rPr>
                <w:rFonts w:ascii="Geneva" w:hAnsi="Geneva"/>
              </w:rPr>
              <w:t>graphic, telegraphic</w:t>
            </w:r>
          </w:p>
        </w:tc>
      </w:tr>
      <w:tr w:rsidR="00000000">
        <w:tblPrEx>
          <w:tblCellMar>
            <w:top w:w="0" w:type="dxa"/>
            <w:bottom w:w="0" w:type="dxa"/>
          </w:tblCellMar>
        </w:tblPrEx>
        <w:tc>
          <w:tcPr>
            <w:tcW w:w="4680" w:type="dxa"/>
            <w:tcBorders>
              <w:left w:val="single" w:sz="6" w:space="0" w:color="auto"/>
              <w:right w:val="single" w:sz="2" w:space="0" w:color="auto"/>
            </w:tcBorders>
          </w:tcPr>
          <w:p w:rsidR="00000000" w:rsidRDefault="00B9559C">
            <w:pPr>
              <w:spacing w:line="480" w:lineRule="atLeast"/>
              <w:jc w:val="both"/>
              <w:rPr>
                <w:rFonts w:ascii="Geneva" w:hAnsi="Geneva"/>
              </w:rPr>
            </w:pPr>
            <w:r>
              <w:rPr>
                <w:rFonts w:ascii="Geneva" w:hAnsi="Geneva"/>
              </w:rPr>
              <w:t>pass, passable, Passover</w:t>
            </w:r>
          </w:p>
        </w:tc>
        <w:tc>
          <w:tcPr>
            <w:tcW w:w="4680" w:type="dxa"/>
            <w:tcBorders>
              <w:left w:val="single" w:sz="2" w:space="0" w:color="auto"/>
              <w:right w:val="single" w:sz="6" w:space="0" w:color="auto"/>
            </w:tcBorders>
          </w:tcPr>
          <w:p w:rsidR="00000000" w:rsidRDefault="00B9559C">
            <w:pPr>
              <w:spacing w:line="480" w:lineRule="atLeast"/>
              <w:jc w:val="both"/>
              <w:rPr>
                <w:rFonts w:ascii="Geneva" w:hAnsi="Geneva"/>
              </w:rPr>
            </w:pPr>
            <w:r>
              <w:rPr>
                <w:rFonts w:ascii="Geneva" w:hAnsi="Geneva"/>
              </w:rPr>
              <w:t>passage, passenger, passive</w:t>
            </w:r>
          </w:p>
        </w:tc>
      </w:tr>
      <w:tr w:rsidR="00000000">
        <w:tblPrEx>
          <w:tblCellMar>
            <w:top w:w="0" w:type="dxa"/>
            <w:bottom w:w="0" w:type="dxa"/>
          </w:tblCellMar>
        </w:tblPrEx>
        <w:tc>
          <w:tcPr>
            <w:tcW w:w="4680" w:type="dxa"/>
            <w:tcBorders>
              <w:left w:val="single" w:sz="6" w:space="0" w:color="auto"/>
              <w:right w:val="single" w:sz="2" w:space="0" w:color="auto"/>
            </w:tcBorders>
          </w:tcPr>
          <w:p w:rsidR="00000000" w:rsidRDefault="00B9559C">
            <w:pPr>
              <w:spacing w:line="480" w:lineRule="atLeast"/>
              <w:jc w:val="both"/>
              <w:rPr>
                <w:rFonts w:ascii="Geneva" w:hAnsi="Geneva"/>
              </w:rPr>
            </w:pPr>
            <w:r>
              <w:rPr>
                <w:rFonts w:ascii="Geneva" w:hAnsi="Geneva"/>
              </w:rPr>
              <w:t>path</w:t>
            </w:r>
          </w:p>
        </w:tc>
        <w:tc>
          <w:tcPr>
            <w:tcW w:w="4680" w:type="dxa"/>
            <w:tcBorders>
              <w:left w:val="single" w:sz="2" w:space="0" w:color="auto"/>
              <w:right w:val="single" w:sz="6" w:space="0" w:color="auto"/>
            </w:tcBorders>
          </w:tcPr>
          <w:p w:rsidR="00000000" w:rsidRDefault="00B9559C">
            <w:pPr>
              <w:spacing w:line="480" w:lineRule="atLeast"/>
              <w:jc w:val="both"/>
              <w:rPr>
                <w:rFonts w:ascii="Geneva" w:hAnsi="Geneva"/>
              </w:rPr>
            </w:pPr>
            <w:r>
              <w:rPr>
                <w:rFonts w:ascii="Geneva" w:hAnsi="Geneva"/>
              </w:rPr>
              <w:t>psychopath, pathological</w:t>
            </w:r>
          </w:p>
        </w:tc>
      </w:tr>
      <w:tr w:rsidR="00000000">
        <w:tblPrEx>
          <w:tblCellMar>
            <w:top w:w="0" w:type="dxa"/>
            <w:bottom w:w="0" w:type="dxa"/>
          </w:tblCellMar>
        </w:tblPrEx>
        <w:tc>
          <w:tcPr>
            <w:tcW w:w="4680" w:type="dxa"/>
            <w:tcBorders>
              <w:left w:val="single" w:sz="6" w:space="0" w:color="auto"/>
              <w:right w:val="single" w:sz="2" w:space="0" w:color="auto"/>
            </w:tcBorders>
          </w:tcPr>
          <w:p w:rsidR="00000000" w:rsidRDefault="00B9559C">
            <w:pPr>
              <w:spacing w:line="480" w:lineRule="atLeast"/>
              <w:jc w:val="both"/>
              <w:rPr>
                <w:rFonts w:ascii="Geneva" w:hAnsi="Geneva"/>
              </w:rPr>
            </w:pPr>
            <w:r>
              <w:rPr>
                <w:rFonts w:ascii="Geneva" w:hAnsi="Geneva"/>
              </w:rPr>
              <w:t>plaster</w:t>
            </w:r>
          </w:p>
        </w:tc>
        <w:tc>
          <w:tcPr>
            <w:tcW w:w="4680" w:type="dxa"/>
            <w:tcBorders>
              <w:left w:val="single" w:sz="2" w:space="0" w:color="auto"/>
              <w:right w:val="single" w:sz="6" w:space="0" w:color="auto"/>
            </w:tcBorders>
          </w:tcPr>
          <w:p w:rsidR="00000000" w:rsidRDefault="00B9559C">
            <w:pPr>
              <w:spacing w:line="480" w:lineRule="atLeast"/>
              <w:jc w:val="both"/>
              <w:rPr>
                <w:rFonts w:ascii="Geneva" w:hAnsi="Geneva"/>
              </w:rPr>
            </w:pPr>
            <w:r>
              <w:rPr>
                <w:rFonts w:ascii="Geneva" w:hAnsi="Geneva"/>
              </w:rPr>
              <w:t>plastic</w:t>
            </w:r>
          </w:p>
        </w:tc>
      </w:tr>
      <w:tr w:rsidR="00000000">
        <w:tblPrEx>
          <w:tblCellMar>
            <w:top w:w="0" w:type="dxa"/>
            <w:bottom w:w="0" w:type="dxa"/>
          </w:tblCellMar>
        </w:tblPrEx>
        <w:tc>
          <w:tcPr>
            <w:tcW w:w="4680" w:type="dxa"/>
            <w:tcBorders>
              <w:left w:val="single" w:sz="6" w:space="0" w:color="auto"/>
              <w:bottom w:val="single" w:sz="6" w:space="0" w:color="auto"/>
              <w:right w:val="single" w:sz="2" w:space="0" w:color="auto"/>
            </w:tcBorders>
          </w:tcPr>
          <w:p w:rsidR="00000000" w:rsidRDefault="00B9559C">
            <w:pPr>
              <w:spacing w:line="480" w:lineRule="atLeast"/>
              <w:jc w:val="both"/>
              <w:rPr>
                <w:rFonts w:ascii="Geneva" w:hAnsi="Geneva"/>
              </w:rPr>
            </w:pPr>
            <w:r>
              <w:rPr>
                <w:rFonts w:ascii="Geneva" w:hAnsi="Geneva"/>
              </w:rPr>
              <w:t>lat</w:t>
            </w:r>
            <w:r>
              <w:rPr>
                <w:rFonts w:ascii="Geneva" w:hAnsi="Geneva"/>
              </w:rPr>
              <w:t>her, rather</w:t>
            </w:r>
          </w:p>
        </w:tc>
        <w:tc>
          <w:tcPr>
            <w:tcW w:w="4680" w:type="dxa"/>
            <w:tcBorders>
              <w:left w:val="single" w:sz="2" w:space="0" w:color="auto"/>
              <w:bottom w:val="single" w:sz="6" w:space="0" w:color="auto"/>
              <w:right w:val="single" w:sz="6" w:space="0" w:color="auto"/>
            </w:tcBorders>
          </w:tcPr>
          <w:p w:rsidR="00000000" w:rsidRDefault="00B9559C">
            <w:pPr>
              <w:spacing w:line="480" w:lineRule="atLeast"/>
              <w:jc w:val="both"/>
              <w:rPr>
                <w:rFonts w:ascii="Geneva" w:hAnsi="Geneva"/>
              </w:rPr>
            </w:pPr>
            <w:r>
              <w:rPr>
                <w:rFonts w:ascii="Geneva" w:hAnsi="Geneva"/>
              </w:rPr>
              <w:t>gather, blather, slather</w:t>
            </w:r>
          </w:p>
        </w:tc>
      </w:tr>
    </w:tbl>
    <w:p w:rsidR="00000000" w:rsidRDefault="00B9559C">
      <w:pPr>
        <w:spacing w:line="480" w:lineRule="atLeast"/>
        <w:jc w:val="both"/>
      </w:pPr>
      <w:r>
        <w:t>Table 2.14</w:t>
      </w:r>
      <w:r>
        <w:tab/>
        <w:t>Bath/Trap Comparison</w:t>
      </w:r>
      <w:r>
        <w:fldChar w:fldCharType="begin"/>
      </w:r>
      <w:r>
        <w:instrText xml:space="preserve"> TC  "2.14</w:instrText>
      </w:r>
      <w:r>
        <w:tab/>
        <w:instrText xml:space="preserve">Bath/Trap Comparison" \l 6 </w:instrText>
      </w:r>
      <w:r>
        <w:fldChar w:fldCharType="end"/>
      </w:r>
    </w:p>
    <w:p w:rsidR="00000000" w:rsidRDefault="00B9559C">
      <w:pPr>
        <w:spacing w:line="480" w:lineRule="atLeast"/>
        <w:jc w:val="both"/>
      </w:pPr>
    </w:p>
    <w:p w:rsidR="00000000" w:rsidRDefault="00B9559C">
      <w:pPr>
        <w:spacing w:line="480" w:lineRule="atLeast"/>
        <w:jc w:val="both"/>
      </w:pPr>
      <w:r>
        <w:tab/>
        <w:t>Because this set of words is irregular, actors are encouraged to check reference sources carefully when determining usage. Appendix E contains a</w:t>
      </w:r>
      <w:r>
        <w:t>n extensive list of "bath" set words, culled from the sources above.</w:t>
      </w:r>
    </w:p>
    <w:p w:rsidR="00000000" w:rsidRDefault="00B9559C">
      <w:pPr>
        <w:spacing w:line="480" w:lineRule="atLeast"/>
        <w:jc w:val="both"/>
      </w:pPr>
      <w:r>
        <w:tab/>
        <w:t xml:space="preserve">In RP there are a few words where the standard use is </w:t>
      </w:r>
      <w:r>
        <w:rPr>
          <w:rFonts w:ascii="IPAKiel" w:hAnsi="IPAKiel"/>
        </w:rPr>
        <w:t>[A]</w:t>
      </w:r>
      <w:r>
        <w:t xml:space="preserve"> but many speakers use </w:t>
      </w:r>
      <w:r>
        <w:rPr>
          <w:rFonts w:ascii="IPAKiel" w:hAnsi="IPAKiel"/>
        </w:rPr>
        <w:t>[œ]</w:t>
      </w:r>
      <w:r>
        <w:t xml:space="preserve"> instead. For example: Alexander, bastard, contrast, contrasting, exasperate, ranch, moustache, masquer</w:t>
      </w:r>
      <w:r>
        <w:t xml:space="preserve">ade, and words with prefixes such as "trans". For these words, regional, class and educational backgrounds, and time period will influence which vowel will be used. Generally, for higher class/education, and older time setting, the more conservative </w:t>
      </w:r>
      <w:r>
        <w:rPr>
          <w:rFonts w:ascii="IPAKiel" w:hAnsi="IPAKiel"/>
        </w:rPr>
        <w:t>[A]</w:t>
      </w:r>
      <w:r>
        <w:t xml:space="preserve"> pr</w:t>
      </w:r>
      <w:r>
        <w:t>onunciation will be in effect (Skinner, pg. 83). Appendix E lists these variable use words.</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Bath</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BATH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[bœT]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[baT]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[bAT]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[bAT]</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d-f</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bl>
    <w:p w:rsidR="00000000" w:rsidRDefault="00B9559C">
      <w:pPr>
        <w:spacing w:line="480" w:lineRule="atLeast"/>
        <w:jc w:val="both"/>
      </w:pPr>
      <w:r>
        <w:lastRenderedPageBreak/>
        <w:t>Table 2.15</w:t>
      </w:r>
      <w:r>
        <w:tab/>
        <w:t>Recommendations for Set: Bat</w:t>
      </w:r>
      <w:r>
        <w:t>h</w:t>
      </w:r>
      <w:r>
        <w:fldChar w:fldCharType="begin"/>
      </w:r>
      <w:r>
        <w:instrText xml:space="preserve"> TC  "2.15</w:instrText>
      </w:r>
      <w:r>
        <w:tab/>
        <w:instrText xml:space="preserve">Recommendations for Set: Bath" \l 6 </w:instrText>
      </w:r>
      <w:r>
        <w:fldChar w:fldCharType="end"/>
      </w:r>
    </w:p>
    <w:p w:rsidR="00000000" w:rsidRDefault="00B9559C">
      <w:pPr>
        <w:spacing w:line="480" w:lineRule="atLeast"/>
        <w:jc w:val="both"/>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Palm</w:t>
      </w:r>
      <w:r>
        <w:rPr>
          <w:b/>
        </w:rPr>
        <w:fldChar w:fldCharType="begin"/>
      </w:r>
      <w:r>
        <w:rPr>
          <w:b/>
        </w:rPr>
        <w:instrText xml:space="preserve"> TC  "Lexical Set: Palm"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P</w:t>
            </w:r>
            <w:r>
              <w:rPr>
                <w:rFonts w:ascii="Geneva" w:hAnsi="Geneva"/>
                <w:b/>
              </w:rPr>
              <w:t>A</w:t>
            </w:r>
            <w:r>
              <w:rPr>
                <w:rFonts w:ascii="Geneva" w:hAnsi="Geneva"/>
              </w:rPr>
              <w:t>LM, c</w:t>
            </w:r>
            <w:r>
              <w:rPr>
                <w:rFonts w:ascii="Geneva" w:hAnsi="Geneva"/>
                <w:b/>
              </w:rPr>
              <w:t>al</w:t>
            </w:r>
            <w:r>
              <w:rPr>
                <w:rFonts w:ascii="Geneva" w:hAnsi="Geneva"/>
              </w:rPr>
              <w:t>m, f</w:t>
            </w:r>
            <w:r>
              <w:rPr>
                <w:rFonts w:ascii="Geneva" w:hAnsi="Geneva"/>
                <w:b/>
              </w:rPr>
              <w:t>a</w:t>
            </w:r>
            <w:r>
              <w:rPr>
                <w:rFonts w:ascii="Geneva" w:hAnsi="Geneva"/>
              </w:rPr>
              <w:t>ther, hurr</w:t>
            </w:r>
            <w:r>
              <w:rPr>
                <w:rFonts w:ascii="Geneva" w:hAnsi="Geneva"/>
                <w:b/>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 pg. 356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[Å]</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 pg.</w:t>
            </w:r>
            <w:r>
              <w:rPr>
                <w:rFonts w:ascii="Geneva" w:hAnsi="Geneva"/>
                <w:sz w:val="20"/>
              </w:rPr>
              <w:t xml:space="preserve"> 55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[Å]</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 pg. 67-9</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[Å]</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b-f</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 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 pg. 13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134-6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Hannah, pg. 33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bl>
    <w:p w:rsidR="00000000" w:rsidRDefault="00B9559C">
      <w:pPr>
        <w:spacing w:line="480" w:lineRule="atLeast"/>
        <w:jc w:val="both"/>
      </w:pPr>
      <w:r>
        <w:t>Table 2.16</w:t>
      </w:r>
      <w:r>
        <w:tab/>
        <w:t>Palm</w:t>
      </w:r>
      <w:r>
        <w:fldChar w:fldCharType="begin"/>
      </w:r>
      <w:r>
        <w:instrText xml:space="preserve"> TC  "2.16</w:instrText>
      </w:r>
      <w:r>
        <w:tab/>
        <w:instrText xml:space="preserve">Palm" \l 6 </w:instrText>
      </w:r>
      <w:r>
        <w:fldChar w:fldCharType="end"/>
      </w:r>
    </w:p>
    <w:p w:rsidR="00000000" w:rsidRDefault="00B9559C">
      <w:pPr>
        <w:spacing w:line="480" w:lineRule="atLeast"/>
        <w:jc w:val="both"/>
      </w:pPr>
    </w:p>
    <w:p w:rsidR="00000000" w:rsidRDefault="00B9559C">
      <w:pPr>
        <w:spacing w:line="480" w:lineRule="atLeast"/>
        <w:jc w:val="both"/>
      </w:pPr>
      <w:r>
        <w:lastRenderedPageBreak/>
        <w:tab/>
        <w:t xml:space="preserve">There is not a wide difference in the treatment </w:t>
      </w:r>
      <w:r>
        <w:t>of this sound. Overall, GA is not as length-sensitive an accent as RP (Wells, pg. 122) and SS (Skinner, pg. 18), with vowel length varying slightly due to context but not to the degree found in the SS and RP. The lexical set of "palm" appears to only diffe</w:t>
      </w:r>
      <w:r>
        <w:t>r in the treatment of length. Such a distinction may not be obvious to even a careful listener. As a set it serves most helpfully as a base line against which the following two sets "lot" and "thought" can be compared.</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Pal</w:t>
            </w:r>
            <w:r>
              <w:rPr>
                <w:rFonts w:ascii="Geneva" w:hAnsi="Geneva"/>
              </w:rPr>
              <w:t>m</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PALM</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[pAm]</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[pA…m]</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[pA…m]</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[pA…m]</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bl>
    <w:p w:rsidR="00000000" w:rsidRDefault="00B9559C">
      <w:pPr>
        <w:spacing w:line="480" w:lineRule="atLeast"/>
        <w:jc w:val="both"/>
      </w:pPr>
      <w:r>
        <w:t>Table 2.17</w:t>
      </w:r>
      <w:r>
        <w:tab/>
        <w:t>Recommendations for Set: Palm</w:t>
      </w:r>
      <w:r>
        <w:fldChar w:fldCharType="begin"/>
      </w:r>
      <w:r>
        <w:instrText xml:space="preserve"> TC  "2.17</w:instrText>
      </w:r>
      <w:r>
        <w:tab/>
        <w:instrText xml:space="preserve">Recommendations for Set: Palm"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Lot</w:t>
      </w:r>
      <w:r>
        <w:rPr>
          <w:b/>
        </w:rPr>
        <w:fldChar w:fldCharType="begin"/>
      </w:r>
      <w:r>
        <w:rPr>
          <w:b/>
        </w:rPr>
        <w:instrText xml:space="preserve"> TC  "Lexical Set: Lot"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L</w:t>
            </w:r>
            <w:r>
              <w:rPr>
                <w:rFonts w:ascii="Geneva" w:hAnsi="Geneva"/>
                <w:b/>
              </w:rPr>
              <w:t>O</w:t>
            </w:r>
            <w:r>
              <w:rPr>
                <w:rFonts w:ascii="Geneva" w:hAnsi="Geneva"/>
              </w:rPr>
              <w:t>T, w</w:t>
            </w:r>
            <w:r>
              <w:rPr>
                <w:rFonts w:ascii="Geneva" w:hAnsi="Geneva"/>
                <w:b/>
              </w:rPr>
              <w:t>a</w:t>
            </w:r>
            <w:r>
              <w:rPr>
                <w:rFonts w:ascii="Geneva" w:hAnsi="Geneva"/>
              </w:rPr>
              <w:t>tch, r</w:t>
            </w:r>
            <w:r>
              <w:rPr>
                <w:rFonts w:ascii="Geneva" w:hAnsi="Geneva"/>
                <w:b/>
              </w:rPr>
              <w:t>o</w:t>
            </w:r>
            <w:r>
              <w:rPr>
                <w:rFonts w:ascii="Geneva" w:hAnsi="Geneva"/>
              </w:rPr>
              <w:t>ck, l</w:t>
            </w:r>
            <w:r>
              <w:rPr>
                <w:rFonts w:ascii="Geneva" w:hAnsi="Geneva"/>
                <w:b/>
              </w:rPr>
              <w:t>au</w:t>
            </w:r>
            <w:r>
              <w:rPr>
                <w:rFonts w:ascii="Geneva" w:hAnsi="Geneva"/>
              </w:rPr>
              <w:t>rel, sq</w:t>
            </w:r>
            <w:r>
              <w:rPr>
                <w:rFonts w:ascii="Geneva" w:hAnsi="Geneva"/>
                <w:b/>
              </w:rPr>
              <w:t>ua</w:t>
            </w:r>
            <w:r>
              <w:rPr>
                <w:rFonts w:ascii="Geneva" w:hAnsi="Geneva"/>
              </w:rPr>
              <w:t>sh, L</w:t>
            </w:r>
            <w:r>
              <w:rPr>
                <w:rFonts w:ascii="Geneva" w:hAnsi="Geneva"/>
                <w:b/>
              </w:rPr>
              <w:t>aw</w:t>
            </w:r>
            <w:r>
              <w:rPr>
                <w:rFonts w:ascii="Geneva" w:hAnsi="Geneva"/>
              </w:rPr>
              <w:t>rence-L</w:t>
            </w:r>
            <w:r>
              <w:rPr>
                <w:rFonts w:ascii="Geneva" w:hAnsi="Geneva"/>
                <w:b/>
              </w:rPr>
              <w:t>au</w:t>
            </w:r>
            <w:r>
              <w:rPr>
                <w:rFonts w:ascii="Geneva" w:hAnsi="Geneva"/>
              </w:rPr>
              <w:t>rence,</w:t>
            </w:r>
          </w:p>
          <w:p w:rsidR="00000000" w:rsidRDefault="00B9559C">
            <w:pPr>
              <w:spacing w:line="480" w:lineRule="atLeast"/>
              <w:ind w:right="-720"/>
              <w:rPr>
                <w:rFonts w:ascii="Geneva" w:hAnsi="Geneva"/>
              </w:rPr>
            </w:pPr>
            <w:r>
              <w:rPr>
                <w:rFonts w:ascii="Geneva" w:hAnsi="Geneva"/>
              </w:rPr>
              <w:t>f</w:t>
            </w:r>
            <w:r>
              <w:rPr>
                <w:rFonts w:ascii="Geneva" w:hAnsi="Geneva"/>
                <w:b/>
              </w:rPr>
              <w:t>o</w:t>
            </w:r>
            <w:r>
              <w:rPr>
                <w:rFonts w:ascii="Geneva" w:hAnsi="Geneva"/>
              </w:rPr>
              <w:t>rest, Gl</w:t>
            </w:r>
            <w:r>
              <w:rPr>
                <w:rFonts w:ascii="Geneva" w:hAnsi="Geneva"/>
                <w:b/>
              </w:rPr>
              <w:t>ou</w:t>
            </w:r>
            <w:r>
              <w:rPr>
                <w:rFonts w:ascii="Geneva" w:hAnsi="Geneva"/>
              </w:rPr>
              <w:t>cester, bur</w:t>
            </w:r>
            <w:r>
              <w:rPr>
                <w:rFonts w:ascii="Geneva" w:hAnsi="Geneva"/>
                <w:b/>
              </w:rPr>
              <w:t>eau</w:t>
            </w:r>
            <w:r>
              <w:rPr>
                <w:rFonts w:ascii="Geneva" w:hAnsi="Geneva"/>
              </w:rPr>
              <w:t>cracy</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 pg. 59</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 pg. 47-9</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[Å]</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b-f</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 pg. 92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p w:rsidR="00000000" w:rsidRDefault="00B9559C">
            <w:pPr>
              <w:spacing w:line="480" w:lineRule="atLeast"/>
              <w:jc w:val="center"/>
              <w:rPr>
                <w:rFonts w:ascii="IPAKiel" w:hAnsi="IPAKiel"/>
              </w:rPr>
            </w:pPr>
            <w:r>
              <w:rPr>
                <w:rFonts w:ascii="IPAKiel" w:hAnsi="IPAKiel"/>
              </w:rPr>
              <w:t>[O®] plus vowel</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a-b</w:t>
            </w:r>
          </w:p>
          <w:p w:rsidR="00000000" w:rsidRDefault="00B9559C">
            <w:pPr>
              <w:spacing w:line="480" w:lineRule="atLeast"/>
              <w:jc w:val="center"/>
              <w:rPr>
                <w:rFonts w:ascii="Geneva" w:hAnsi="Geneva"/>
              </w:rPr>
            </w:pPr>
            <w:r>
              <w:rPr>
                <w:rFonts w:ascii="Geneva" w:hAnsi="Geneva"/>
              </w:rPr>
              <w:t>a-b</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[Å]</w:t>
            </w:r>
          </w:p>
          <w:p w:rsidR="00000000" w:rsidRDefault="00B9559C">
            <w:pPr>
              <w:spacing w:line="480" w:lineRule="atLeast"/>
              <w:jc w:val="center"/>
              <w:rPr>
                <w:rFonts w:ascii="IPAKiel" w:hAnsi="IPAKiel"/>
              </w:rPr>
            </w:pPr>
            <w:r>
              <w:rPr>
                <w:rFonts w:ascii="IPAKiel" w:hAnsi="IPAKiel"/>
              </w:rPr>
              <w:t>[Å®] plus vowel</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p w:rsidR="00000000" w:rsidRDefault="00B9559C">
            <w:pPr>
              <w:spacing w:line="480" w:lineRule="atLeast"/>
              <w:jc w:val="center"/>
              <w:rPr>
                <w:rFonts w:ascii="Geneva" w:hAnsi="Geneva"/>
              </w:rPr>
            </w:pPr>
            <w:r>
              <w:rPr>
                <w:rFonts w:ascii="Geneva" w:hAnsi="Geneva"/>
              </w:rPr>
              <w:t>c-h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lastRenderedPageBreak/>
              <w:t>Molin, pg. 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[Å*]</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 pg. 13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[Å]</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[Å6]</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129-133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[Å]</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 pg. 7</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[Å]</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[Å6]</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183, 241</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 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[Å]</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Hannah, pg. 33-34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 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[Å]</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bl>
    <w:p w:rsidR="00000000" w:rsidRDefault="00B9559C">
      <w:pPr>
        <w:spacing w:line="480" w:lineRule="atLeast"/>
        <w:jc w:val="both"/>
      </w:pPr>
      <w:r>
        <w:t>Table 2.18</w:t>
      </w:r>
      <w:r>
        <w:tab/>
        <w:t>Lot</w:t>
      </w:r>
      <w:r>
        <w:fldChar w:fldCharType="begin"/>
      </w:r>
      <w:r>
        <w:instrText xml:space="preserve"> TC  "2.18</w:instrText>
      </w:r>
      <w:r>
        <w:tab/>
        <w:instrText xml:space="preserve">Lot" \l 6 </w:instrText>
      </w:r>
      <w:r>
        <w:fldChar w:fldCharType="end"/>
      </w:r>
    </w:p>
    <w:p w:rsidR="00000000" w:rsidRDefault="00B9559C">
      <w:pPr>
        <w:spacing w:line="480" w:lineRule="atLeast"/>
        <w:jc w:val="both"/>
      </w:pPr>
    </w:p>
    <w:p w:rsidR="00000000" w:rsidRDefault="00B9559C">
      <w:pPr>
        <w:spacing w:line="480" w:lineRule="atLeast"/>
        <w:jc w:val="both"/>
      </w:pPr>
      <w:r>
        <w:tab/>
        <w:t xml:space="preserve">GA does not have the </w:t>
      </w:r>
      <w:r>
        <w:rPr>
          <w:rFonts w:ascii="IPAKiel" w:hAnsi="IPAKiel"/>
        </w:rPr>
        <w:t>[A - Å]</w:t>
      </w:r>
      <w:r>
        <w:t xml:space="preserve"> distinction found in SS and RP. In GA </w:t>
      </w:r>
      <w:r>
        <w:rPr>
          <w:rFonts w:ascii="IPAKiel" w:hAnsi="IPAKiel"/>
        </w:rPr>
        <w:t>[Å]</w:t>
      </w:r>
      <w:r>
        <w:t xml:space="preserve"> will tend toward </w:t>
      </w:r>
      <w:r>
        <w:rPr>
          <w:rFonts w:ascii="IPAKiel" w:hAnsi="IPAKiel"/>
        </w:rPr>
        <w:t>[A]</w:t>
      </w:r>
      <w:r>
        <w:t xml:space="preserve"> through lip-unrounding. SS and RP are transcribed identically by most</w:t>
      </w:r>
      <w:r>
        <w:t xml:space="preserve"> sources. Rosenburg and Himmelstein who use Edith Skinner's notes in their dialect workbook note the RP version as </w:t>
      </w:r>
      <w:r>
        <w:rPr>
          <w:rFonts w:ascii="IPAKiel" w:hAnsi="IPAKiel"/>
        </w:rPr>
        <w:t>[Å6]</w:t>
      </w:r>
      <w:r>
        <w:t xml:space="preserve">, as does Wells (pg. 130). Most other sources don't make this fine distinction. However, it seems useful to seek out separations between </w:t>
      </w:r>
      <w:r>
        <w:t xml:space="preserve">SS and RP in order to counteract the accusation that SS is too British. This can be an opportunity for SS to claim a distinct identity. </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Lot</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lastRenderedPageBreak/>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LOT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[lAt]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[lÅt]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[Å6]</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[Å6]</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b-f</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bl>
    <w:p w:rsidR="00000000" w:rsidRDefault="00B9559C">
      <w:pPr>
        <w:spacing w:line="480" w:lineRule="atLeast"/>
        <w:jc w:val="both"/>
      </w:pPr>
      <w:r>
        <w:t>Table 2.19</w:t>
      </w:r>
      <w:r>
        <w:tab/>
        <w:t>Recommendations for Set: Lot</w:t>
      </w:r>
      <w:r>
        <w:fldChar w:fldCharType="begin"/>
      </w:r>
      <w:r>
        <w:instrText xml:space="preserve"> TC  "2.19</w:instrText>
      </w:r>
      <w:r>
        <w:tab/>
        <w:instrText xml:space="preserve">Recommendations for Set: Lot" \l 6 </w:instrText>
      </w:r>
      <w:r>
        <w:fldChar w:fldCharType="end"/>
      </w:r>
    </w:p>
    <w:p w:rsidR="00000000" w:rsidRDefault="00B9559C">
      <w:pPr>
        <w:spacing w:line="480" w:lineRule="atLeast"/>
        <w:jc w:val="both"/>
      </w:pPr>
    </w:p>
    <w:p w:rsidR="00000000" w:rsidRDefault="00B9559C">
      <w:pPr>
        <w:spacing w:line="480" w:lineRule="atLeast"/>
        <w:jc w:val="both"/>
        <w:rPr>
          <w:b/>
        </w:rPr>
      </w:pPr>
      <w:r>
        <w:rPr>
          <w:b/>
        </w:rPr>
        <w:t>Lexical Set: Orange</w:t>
      </w:r>
      <w:r>
        <w:rPr>
          <w:b/>
        </w:rPr>
        <w:fldChar w:fldCharType="begin"/>
      </w:r>
      <w:r>
        <w:rPr>
          <w:b/>
        </w:rPr>
        <w:instrText xml:space="preserve"> TC  "Lexical Set: Orange" \l 2 </w:instrText>
      </w:r>
      <w:r>
        <w:rPr>
          <w:b/>
        </w:rPr>
        <w:fldChar w:fldCharType="end"/>
      </w:r>
    </w:p>
    <w:p w:rsidR="00000000" w:rsidRDefault="00B9559C">
      <w:pPr>
        <w:spacing w:line="480" w:lineRule="atLeast"/>
        <w:jc w:val="both"/>
      </w:pPr>
      <w:r>
        <w:tab/>
        <w:t xml:space="preserve">In the case where the letters </w:t>
      </w:r>
      <w:r>
        <w:rPr>
          <w:i/>
        </w:rPr>
        <w:t>o</w:t>
      </w:r>
      <w:r>
        <w:t xml:space="preserve">, or </w:t>
      </w:r>
      <w:r>
        <w:rPr>
          <w:i/>
        </w:rPr>
        <w:t>au</w:t>
      </w:r>
      <w:r>
        <w:t xml:space="preserve">, or </w:t>
      </w:r>
      <w:r>
        <w:rPr>
          <w:i/>
        </w:rPr>
        <w:t>aw</w:t>
      </w:r>
      <w:r>
        <w:t xml:space="preserve"> are followed by one or two R's followed by a vowel sound, the pr</w:t>
      </w:r>
      <w:r>
        <w:t xml:space="preserve">onunciation is varied. As in the case of the lexical set "guarantee," the vowel sound is determined by usage rather than by a clear phonetic rule. Orange, for example, will appear as </w:t>
      </w:r>
      <w:r>
        <w:rPr>
          <w:rFonts w:ascii="IPAKiel" w:hAnsi="IPAKiel"/>
        </w:rPr>
        <w:t>["O.®´ndZ]</w:t>
      </w:r>
      <w:r>
        <w:t xml:space="preserve"> in GA, and </w:t>
      </w:r>
      <w:r>
        <w:rPr>
          <w:rFonts w:ascii="IPAKiel" w:hAnsi="IPAKiel"/>
        </w:rPr>
        <w:t>["Å.®IndZ]</w:t>
      </w:r>
      <w:r>
        <w:t xml:space="preserve"> in SS and RP. The word "oral," which has</w:t>
      </w:r>
      <w:r>
        <w:t xml:space="preserve"> the same basic circumstances however, will be pronounced as </w:t>
      </w:r>
      <w:r>
        <w:rPr>
          <w:rFonts w:ascii="IPAKiel" w:hAnsi="IPAKiel"/>
        </w:rPr>
        <w:t>["O.®´l]</w:t>
      </w:r>
      <w:r>
        <w:t xml:space="preserve"> in all three accents.</w:t>
      </w:r>
    </w:p>
    <w:p w:rsidR="00000000" w:rsidRDefault="00B9559C">
      <w:pPr>
        <w:spacing w:line="480" w:lineRule="atLeast"/>
        <w:jc w:val="both"/>
      </w:pPr>
      <w:r>
        <w:tab/>
        <w:t>The following table (2.20) shows minimal pairings of words to illustrate this situation.</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4680"/>
        <w:gridCol w:w="4680"/>
      </w:tblGrid>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 xml:space="preserve">Words Using </w:t>
            </w:r>
            <w:r>
              <w:rPr>
                <w:rFonts w:ascii="IPAKiel" w:hAnsi="IPAKiel"/>
                <w:b/>
              </w:rPr>
              <w:t>[O.®]</w:t>
            </w:r>
            <w:r>
              <w:rPr>
                <w:rFonts w:ascii="Geneva" w:hAnsi="Geneva"/>
                <w:b/>
              </w:rPr>
              <w:t xml:space="preserve"> in GA</w:t>
            </w:r>
          </w:p>
          <w:p w:rsidR="00000000" w:rsidRDefault="00B9559C">
            <w:pPr>
              <w:spacing w:line="480" w:lineRule="atLeast"/>
              <w:jc w:val="center"/>
              <w:rPr>
                <w:rFonts w:ascii="Geneva" w:hAnsi="Geneva"/>
                <w:b/>
              </w:rPr>
            </w:pPr>
            <w:r>
              <w:rPr>
                <w:rFonts w:ascii="Geneva" w:hAnsi="Geneva"/>
                <w:b/>
              </w:rPr>
              <w:t xml:space="preserve">and </w:t>
            </w:r>
            <w:r>
              <w:rPr>
                <w:rFonts w:ascii="IPAKiel" w:hAnsi="IPAKiel"/>
                <w:b/>
              </w:rPr>
              <w:t>[Å.®]</w:t>
            </w:r>
            <w:r>
              <w:rPr>
                <w:rFonts w:ascii="Geneva" w:hAnsi="Geneva"/>
                <w:b/>
              </w:rPr>
              <w:t xml:space="preserve"> in SS and RP</w:t>
            </w:r>
          </w:p>
        </w:tc>
        <w:tc>
          <w:tcPr>
            <w:tcW w:w="468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 xml:space="preserve">Words Using </w:t>
            </w:r>
            <w:r>
              <w:rPr>
                <w:rFonts w:ascii="IPAKiel" w:hAnsi="IPAKiel"/>
                <w:b/>
              </w:rPr>
              <w:t>[O.®]</w:t>
            </w:r>
            <w:r>
              <w:rPr>
                <w:rFonts w:ascii="Geneva" w:hAnsi="Geneva"/>
                <w:b/>
              </w:rPr>
              <w:t xml:space="preserve"> in</w:t>
            </w:r>
          </w:p>
          <w:p w:rsidR="00000000" w:rsidRDefault="00B9559C">
            <w:pPr>
              <w:spacing w:line="480" w:lineRule="atLeast"/>
              <w:jc w:val="center"/>
              <w:rPr>
                <w:rFonts w:ascii="Geneva" w:hAnsi="Geneva"/>
                <w:b/>
              </w:rPr>
            </w:pPr>
            <w:r>
              <w:rPr>
                <w:rFonts w:ascii="Geneva" w:hAnsi="Geneva"/>
                <w:b/>
              </w:rPr>
              <w:t>All T</w:t>
            </w:r>
            <w:r>
              <w:rPr>
                <w:rFonts w:ascii="Geneva" w:hAnsi="Geneva"/>
                <w:b/>
              </w:rPr>
              <w:t>hree Accents</w:t>
            </w:r>
          </w:p>
        </w:tc>
      </w:tr>
      <w:tr w:rsidR="00000000">
        <w:tblPrEx>
          <w:tblCellMar>
            <w:top w:w="0" w:type="dxa"/>
            <w:bottom w:w="0" w:type="dxa"/>
          </w:tblCellMar>
        </w:tblPrEx>
        <w:tc>
          <w:tcPr>
            <w:tcW w:w="4680" w:type="dxa"/>
            <w:tcBorders>
              <w:top w:val="single" w:sz="2" w:space="0" w:color="auto"/>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coral</w:t>
            </w:r>
          </w:p>
        </w:tc>
        <w:tc>
          <w:tcPr>
            <w:tcW w:w="4680" w:type="dxa"/>
            <w:tcBorders>
              <w:top w:val="single" w:sz="2" w:space="0" w:color="auto"/>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choral</w:t>
            </w:r>
          </w:p>
        </w:tc>
      </w:tr>
      <w:tr w:rsidR="00000000">
        <w:tblPrEx>
          <w:tblCellMar>
            <w:top w:w="0" w:type="dxa"/>
            <w:bottom w:w="0" w:type="dxa"/>
          </w:tblCellMar>
        </w:tblPrEx>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moral</w:t>
            </w:r>
          </w:p>
        </w:tc>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moron</w:t>
            </w:r>
          </w:p>
        </w:tc>
      </w:tr>
      <w:tr w:rsidR="00000000">
        <w:tblPrEx>
          <w:tblCellMar>
            <w:top w:w="0" w:type="dxa"/>
            <w:bottom w:w="0" w:type="dxa"/>
          </w:tblCellMar>
        </w:tblPrEx>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oracle</w:t>
            </w:r>
          </w:p>
        </w:tc>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oral, aural</w:t>
            </w:r>
          </w:p>
        </w:tc>
      </w:tr>
      <w:tr w:rsidR="00000000">
        <w:tblPrEx>
          <w:tblCellMar>
            <w:top w:w="0" w:type="dxa"/>
            <w:bottom w:w="0" w:type="dxa"/>
          </w:tblCellMar>
        </w:tblPrEx>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Lawrence</w:t>
            </w:r>
          </w:p>
        </w:tc>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Laura</w:t>
            </w:r>
          </w:p>
        </w:tc>
      </w:tr>
      <w:tr w:rsidR="00000000">
        <w:tblPrEx>
          <w:tblCellMar>
            <w:top w:w="0" w:type="dxa"/>
            <w:bottom w:w="0" w:type="dxa"/>
          </w:tblCellMar>
        </w:tblPrEx>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origin</w:t>
            </w:r>
          </w:p>
        </w:tc>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orient</w:t>
            </w:r>
          </w:p>
        </w:tc>
      </w:tr>
      <w:tr w:rsidR="00000000">
        <w:tblPrEx>
          <w:tblCellMar>
            <w:top w:w="0" w:type="dxa"/>
            <w:bottom w:w="0" w:type="dxa"/>
          </w:tblCellMar>
        </w:tblPrEx>
        <w:tc>
          <w:tcPr>
            <w:tcW w:w="4680" w:type="dxa"/>
            <w:tcBorders>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florid</w:t>
            </w:r>
          </w:p>
        </w:tc>
        <w:tc>
          <w:tcPr>
            <w:tcW w:w="4680" w:type="dxa"/>
            <w:tcBorders>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flora</w:t>
            </w:r>
          </w:p>
        </w:tc>
      </w:tr>
    </w:tbl>
    <w:p w:rsidR="00000000" w:rsidRDefault="00B9559C">
      <w:pPr>
        <w:spacing w:line="480" w:lineRule="atLeast"/>
        <w:jc w:val="both"/>
      </w:pPr>
      <w:r>
        <w:t>Table 2.20</w:t>
      </w:r>
      <w:r>
        <w:tab/>
        <w:t>O-R-Vowel Minimal Pairs</w:t>
      </w:r>
      <w:r>
        <w:fldChar w:fldCharType="begin"/>
      </w:r>
      <w:r>
        <w:instrText xml:space="preserve"> TC  "2.20</w:instrText>
      </w:r>
      <w:r>
        <w:tab/>
        <w:instrText xml:space="preserve">O-R-Vowel Minimal Pairs"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Thought</w:t>
      </w:r>
      <w:r>
        <w:rPr>
          <w:b/>
        </w:rPr>
        <w:fldChar w:fldCharType="begin"/>
      </w:r>
      <w:r>
        <w:rPr>
          <w:b/>
        </w:rPr>
        <w:instrText xml:space="preserve"> TC  "Lexical Set: Thought"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TH</w:t>
            </w:r>
            <w:r>
              <w:rPr>
                <w:rFonts w:ascii="Geneva" w:hAnsi="Geneva"/>
                <w:b/>
              </w:rPr>
              <w:t>OU</w:t>
            </w:r>
            <w:r>
              <w:rPr>
                <w:rFonts w:ascii="Geneva" w:hAnsi="Geneva"/>
              </w:rPr>
              <w:t>GHT, fl</w:t>
            </w:r>
            <w:r>
              <w:rPr>
                <w:rFonts w:ascii="Geneva" w:hAnsi="Geneva"/>
                <w:b/>
              </w:rPr>
              <w:t>aw</w:t>
            </w:r>
            <w:r>
              <w:rPr>
                <w:rFonts w:ascii="Geneva" w:hAnsi="Geneva"/>
              </w:rPr>
              <w:t>, t</w:t>
            </w:r>
            <w:r>
              <w:rPr>
                <w:rFonts w:ascii="Geneva" w:hAnsi="Geneva"/>
                <w:b/>
              </w:rPr>
              <w:t>au</w:t>
            </w:r>
            <w:r>
              <w:rPr>
                <w:rFonts w:ascii="Geneva" w:hAnsi="Geneva"/>
              </w:rPr>
              <w:t>nt, b</w:t>
            </w:r>
            <w:r>
              <w:rPr>
                <w:rFonts w:ascii="Geneva" w:hAnsi="Geneva"/>
                <w:b/>
              </w:rPr>
              <w:t>al</w:t>
            </w:r>
            <w:r>
              <w:rPr>
                <w:rFonts w:ascii="Geneva" w:hAnsi="Geneva"/>
              </w:rPr>
              <w:t xml:space="preserve">k, </w:t>
            </w:r>
            <w:r>
              <w:rPr>
                <w:rFonts w:ascii="Geneva" w:hAnsi="Geneva"/>
                <w:b/>
              </w:rPr>
              <w:t>a</w:t>
            </w:r>
            <w:r>
              <w:rPr>
                <w:rFonts w:ascii="Geneva" w:hAnsi="Geneva"/>
              </w:rPr>
              <w:t xml:space="preserve">ll, </w:t>
            </w:r>
            <w:r>
              <w:rPr>
                <w:rFonts w:ascii="Geneva" w:hAnsi="Geneva"/>
                <w:b/>
              </w:rPr>
              <w:t>ou</w:t>
            </w:r>
            <w:r>
              <w:rPr>
                <w:rFonts w:ascii="Geneva" w:hAnsi="Geneva"/>
              </w:rPr>
              <w:t>ght, ch</w:t>
            </w:r>
            <w:r>
              <w:rPr>
                <w:rFonts w:ascii="Geneva" w:hAnsi="Geneva"/>
                <w:b/>
              </w:rPr>
              <w:t>o</w:t>
            </w:r>
            <w:r>
              <w:rPr>
                <w:rFonts w:ascii="Geneva" w:hAnsi="Geneva"/>
              </w:rPr>
              <w:t>rus</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 pg. 53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a-d</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[O7…]</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 pg. 355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[O6]</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 pg. 60</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[O7]</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 25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 pg. 13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[O6…∞ 7 777]</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125-8</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b-d</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b-d</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184, 241</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 Å]</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[O6]</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Hannah, pg. 33-34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b-d</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bl>
    <w:p w:rsidR="00000000" w:rsidRDefault="00B9559C">
      <w:pPr>
        <w:spacing w:line="480" w:lineRule="atLeast"/>
        <w:jc w:val="both"/>
      </w:pPr>
      <w:r>
        <w:t>Table 2.21</w:t>
      </w:r>
      <w:r>
        <w:tab/>
        <w:t>Thought</w:t>
      </w:r>
      <w:r>
        <w:fldChar w:fldCharType="begin"/>
      </w:r>
      <w:r>
        <w:instrText xml:space="preserve"> TC  "2.21</w:instrText>
      </w:r>
      <w:r>
        <w:tab/>
        <w:instrText xml:space="preserve">Thought" \l 6 </w:instrText>
      </w:r>
      <w:r>
        <w:fldChar w:fldCharType="end"/>
      </w:r>
    </w:p>
    <w:p w:rsidR="00000000" w:rsidRDefault="00B9559C">
      <w:pPr>
        <w:spacing w:line="480" w:lineRule="atLeast"/>
        <w:jc w:val="both"/>
      </w:pPr>
    </w:p>
    <w:p w:rsidR="00000000" w:rsidRDefault="00B9559C">
      <w:pPr>
        <w:spacing w:line="480" w:lineRule="atLeast"/>
        <w:jc w:val="both"/>
      </w:pPr>
      <w:r>
        <w:lastRenderedPageBreak/>
        <w:tab/>
        <w:t>Phonet</w:t>
      </w:r>
      <w:r>
        <w:t xml:space="preserve">ically, there is considerable difference in quality between RP </w:t>
      </w:r>
      <w:r>
        <w:rPr>
          <w:rFonts w:ascii="IPAKiel" w:hAnsi="IPAKiel"/>
        </w:rPr>
        <w:t>[O…]</w:t>
      </w:r>
      <w:r>
        <w:t xml:space="preserve"> and GA </w:t>
      </w:r>
      <w:r>
        <w:rPr>
          <w:rFonts w:ascii="IPAKiel" w:hAnsi="IPAKiel"/>
        </w:rPr>
        <w:t>[O]</w:t>
      </w:r>
      <w:r>
        <w:t xml:space="preserve">, in spite of the use of the same phonetic symbol to represent them. According to Wells (pg. 145), in present day mainstream RP, </w:t>
      </w:r>
      <w:r>
        <w:rPr>
          <w:rFonts w:ascii="IPAKiel" w:hAnsi="IPAKiel"/>
        </w:rPr>
        <w:t>[O…]</w:t>
      </w:r>
      <w:r>
        <w:t xml:space="preserve"> is a "back closely rounded mid vocoid" (i.e.</w:t>
      </w:r>
      <w:r>
        <w:t xml:space="preserve">, vowel), though marked RP has a more open quality. GA </w:t>
      </w:r>
      <w:r>
        <w:rPr>
          <w:rFonts w:ascii="IPAKiel" w:hAnsi="IPAKiel"/>
        </w:rPr>
        <w:t>[O]</w:t>
      </w:r>
      <w:r>
        <w:t xml:space="preserve"> has only open lip rounding. The tongue placement is similar, but the timbral quality is distinct. Though there is little agreement as to a precise transcription reflecting this difference in the so</w:t>
      </w:r>
      <w:r>
        <w:t xml:space="preserve">urces above, one possibility is to place GA as </w:t>
      </w:r>
      <w:r>
        <w:rPr>
          <w:rFonts w:ascii="IPAKiel" w:hAnsi="IPAKiel"/>
        </w:rPr>
        <w:t>[O¶]</w:t>
      </w:r>
      <w:r>
        <w:t xml:space="preserve"> and RP as </w:t>
      </w:r>
      <w:r>
        <w:rPr>
          <w:rFonts w:ascii="IPAKiel" w:hAnsi="IPAKiel"/>
        </w:rPr>
        <w:t>[O7…]</w:t>
      </w:r>
      <w:r>
        <w:t>.</w:t>
      </w:r>
    </w:p>
    <w:p w:rsidR="00000000" w:rsidRDefault="00B9559C">
      <w:pPr>
        <w:spacing w:line="480" w:lineRule="atLeast"/>
        <w:jc w:val="both"/>
      </w:pPr>
      <w:r>
        <w:tab/>
        <w:t xml:space="preserve">The conditions where GA speakers use </w:t>
      </w:r>
      <w:r>
        <w:rPr>
          <w:rFonts w:ascii="IPAKiel" w:hAnsi="IPAKiel"/>
        </w:rPr>
        <w:t>[O¶]</w:t>
      </w:r>
      <w:r>
        <w:t xml:space="preserve"> are problematic and challenging to define. Trudgill and Hannah explore the subject at some length (pg. 34-35) and report that while both RP and </w:t>
      </w:r>
      <w:r>
        <w:t xml:space="preserve">GA will show a difference in the vowels of the sample words cot and caught: (RP - </w:t>
      </w:r>
      <w:r>
        <w:rPr>
          <w:rFonts w:ascii="IPAKiel" w:hAnsi="IPAKiel"/>
        </w:rPr>
        <w:t>[kÅt, kO7…t]</w:t>
      </w:r>
      <w:r>
        <w:t xml:space="preserve">, GA - </w:t>
      </w:r>
      <w:r>
        <w:rPr>
          <w:rFonts w:ascii="IPAKiel" w:hAnsi="IPAKiel"/>
        </w:rPr>
        <w:t>[kAt, kO¶t]</w:t>
      </w:r>
      <w:r>
        <w:t xml:space="preserve">), the distribution of the words over these vowels differs somewhat. In some cases RP </w:t>
      </w:r>
      <w:r>
        <w:rPr>
          <w:rFonts w:ascii="IPAKiel" w:hAnsi="IPAKiel"/>
        </w:rPr>
        <w:t>[Å]</w:t>
      </w:r>
      <w:r>
        <w:t xml:space="preserve"> corresponds to GA </w:t>
      </w:r>
      <w:r>
        <w:rPr>
          <w:rFonts w:ascii="IPAKiel" w:hAnsi="IPAKiel"/>
        </w:rPr>
        <w:t>[A]</w:t>
      </w:r>
      <w:r>
        <w:t xml:space="preserve">, and RP </w:t>
      </w:r>
      <w:r>
        <w:rPr>
          <w:rFonts w:ascii="IPAKiel" w:hAnsi="IPAKiel"/>
        </w:rPr>
        <w:t>[O7…]</w:t>
      </w:r>
      <w:r>
        <w:t xml:space="preserve"> to GA </w:t>
      </w:r>
      <w:r>
        <w:rPr>
          <w:rFonts w:ascii="IPAKiel" w:hAnsi="IPAKiel"/>
        </w:rPr>
        <w:t>[O¶].</w:t>
      </w:r>
      <w:r>
        <w:t xml:space="preserve"> It is </w:t>
      </w:r>
      <w:r>
        <w:t xml:space="preserve">also the case that RP </w:t>
      </w:r>
      <w:r>
        <w:rPr>
          <w:rFonts w:ascii="IPAKiel" w:hAnsi="IPAKiel"/>
        </w:rPr>
        <w:t>[Å]</w:t>
      </w:r>
      <w:r>
        <w:t xml:space="preserve"> corresponds to GA </w:t>
      </w:r>
      <w:r>
        <w:rPr>
          <w:rFonts w:ascii="IPAKiel" w:hAnsi="IPAKiel"/>
        </w:rPr>
        <w:t>[O]</w:t>
      </w:r>
      <w:r>
        <w:t xml:space="preserve"> in words having an </w:t>
      </w:r>
      <w:r>
        <w:rPr>
          <w:i/>
        </w:rPr>
        <w:t>o</w:t>
      </w:r>
      <w:r>
        <w:t xml:space="preserve"> before </w:t>
      </w:r>
      <w:r>
        <w:rPr>
          <w:i/>
        </w:rPr>
        <w:t>ng</w:t>
      </w:r>
      <w:r>
        <w:t xml:space="preserve"> and in words having an </w:t>
      </w:r>
      <w:r>
        <w:rPr>
          <w:i/>
        </w:rPr>
        <w:t>o</w:t>
      </w:r>
      <w:r>
        <w:t xml:space="preserve"> before one of the voiceless fricatives </w:t>
      </w:r>
      <w:r>
        <w:rPr>
          <w:rFonts w:ascii="IPAKiel" w:hAnsi="IPAKiel"/>
        </w:rPr>
        <w:t>[f, T, s]</w:t>
      </w:r>
      <w:r>
        <w:t>. It can also occasionally apply to o before g, as in dog. The following tables 2.22 and 2.23 can illust</w:t>
      </w:r>
      <w:r>
        <w:t>rate this irregular distribution.</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2340"/>
        <w:gridCol w:w="2340"/>
        <w:gridCol w:w="2340"/>
        <w:gridCol w:w="2340"/>
      </w:tblGrid>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b/>
              </w:rPr>
            </w:pPr>
            <w:r>
              <w:rPr>
                <w:rFonts w:ascii="Geneva" w:hAnsi="Geneva"/>
                <w:b/>
              </w:rPr>
              <w:t>RP</w:t>
            </w:r>
            <w:r>
              <w:rPr>
                <w:b/>
              </w:rPr>
              <w:t xml:space="preserve"> </w:t>
            </w:r>
            <w:r>
              <w:rPr>
                <w:rFonts w:ascii="IPAKiel" w:hAnsi="IPAKiel"/>
                <w:b/>
              </w:rPr>
              <w:t>[Å]</w:t>
            </w:r>
          </w:p>
        </w:tc>
        <w:tc>
          <w:tcPr>
            <w:tcW w:w="2340" w:type="dxa"/>
            <w:tcBorders>
              <w:top w:val="single" w:sz="2" w:space="0" w:color="auto"/>
              <w:left w:val="single" w:sz="2" w:space="0" w:color="auto"/>
              <w:bottom w:val="single" w:sz="2" w:space="0" w:color="auto"/>
              <w:right w:val="double" w:sz="6" w:space="0" w:color="auto"/>
            </w:tcBorders>
            <w:shd w:val="pct10" w:color="auto" w:fill="auto"/>
          </w:tcPr>
          <w:p w:rsidR="00000000" w:rsidRDefault="00B9559C">
            <w:pPr>
              <w:spacing w:line="480" w:lineRule="atLeast"/>
              <w:jc w:val="center"/>
              <w:rPr>
                <w:b/>
              </w:rPr>
            </w:pPr>
            <w:r>
              <w:rPr>
                <w:rFonts w:ascii="Geneva" w:hAnsi="Geneva"/>
                <w:b/>
              </w:rPr>
              <w:t>GA</w:t>
            </w:r>
            <w:r>
              <w:rPr>
                <w:b/>
              </w:rPr>
              <w:t xml:space="preserve"> </w:t>
            </w:r>
            <w:r>
              <w:rPr>
                <w:rFonts w:ascii="IPAKiel" w:hAnsi="IPAKiel"/>
                <w:b/>
              </w:rPr>
              <w:t>[A]</w:t>
            </w:r>
          </w:p>
        </w:tc>
        <w:tc>
          <w:tcPr>
            <w:tcW w:w="2340" w:type="dxa"/>
            <w:tcBorders>
              <w:top w:val="single" w:sz="2" w:space="0" w:color="auto"/>
              <w:bottom w:val="single" w:sz="2" w:space="0" w:color="auto"/>
              <w:right w:val="single" w:sz="2" w:space="0" w:color="auto"/>
            </w:tcBorders>
            <w:shd w:val="pct10" w:color="auto" w:fill="auto"/>
          </w:tcPr>
          <w:p w:rsidR="00000000" w:rsidRDefault="00B9559C">
            <w:pPr>
              <w:spacing w:line="480" w:lineRule="atLeast"/>
              <w:jc w:val="center"/>
              <w:rPr>
                <w:b/>
              </w:rPr>
            </w:pPr>
            <w:r>
              <w:rPr>
                <w:rFonts w:ascii="Geneva" w:hAnsi="Geneva"/>
                <w:b/>
              </w:rPr>
              <w:t>RP</w:t>
            </w:r>
            <w:r>
              <w:rPr>
                <w:b/>
              </w:rPr>
              <w:t xml:space="preserve"> </w:t>
            </w:r>
            <w:r>
              <w:rPr>
                <w:rFonts w:ascii="IPAKiel" w:hAnsi="IPAKiel"/>
                <w:b/>
              </w:rPr>
              <w:t>[O7…]</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b/>
              </w:rPr>
            </w:pPr>
            <w:r>
              <w:rPr>
                <w:rFonts w:ascii="Geneva" w:hAnsi="Geneva"/>
                <w:b/>
              </w:rPr>
              <w:t>GA</w:t>
            </w:r>
            <w:r>
              <w:rPr>
                <w:b/>
              </w:rPr>
              <w:t xml:space="preserve"> </w:t>
            </w:r>
            <w:r>
              <w:rPr>
                <w:rFonts w:ascii="IPAKiel" w:hAnsi="IPAKiel"/>
                <w:b/>
              </w:rPr>
              <w:t>[O¶]</w:t>
            </w:r>
          </w:p>
        </w:tc>
      </w:tr>
      <w:tr w:rsidR="00000000">
        <w:tblPrEx>
          <w:tblCellMar>
            <w:top w:w="0" w:type="dxa"/>
            <w:bottom w:w="0" w:type="dxa"/>
          </w:tblCellMar>
        </w:tblPrEx>
        <w:tc>
          <w:tcPr>
            <w:tcW w:w="2340" w:type="dxa"/>
            <w:tcBorders>
              <w:top w:val="single" w:sz="2" w:space="0" w:color="auto"/>
              <w:left w:val="single" w:sz="2" w:space="0" w:color="auto"/>
            </w:tcBorders>
          </w:tcPr>
          <w:p w:rsidR="00000000" w:rsidRDefault="00B9559C">
            <w:pPr>
              <w:spacing w:line="480" w:lineRule="atLeast"/>
              <w:jc w:val="both"/>
              <w:rPr>
                <w:rFonts w:ascii="Geneva" w:hAnsi="Geneva"/>
              </w:rPr>
            </w:pPr>
            <w:r>
              <w:rPr>
                <w:rFonts w:ascii="Geneva" w:hAnsi="Geneva"/>
              </w:rPr>
              <w:t>cot</w:t>
            </w:r>
          </w:p>
        </w:tc>
        <w:tc>
          <w:tcPr>
            <w:tcW w:w="2340" w:type="dxa"/>
            <w:tcBorders>
              <w:top w:val="single" w:sz="2" w:space="0" w:color="auto"/>
              <w:right w:val="double" w:sz="6" w:space="0" w:color="auto"/>
            </w:tcBorders>
          </w:tcPr>
          <w:p w:rsidR="00000000" w:rsidRDefault="00B9559C">
            <w:pPr>
              <w:spacing w:line="480" w:lineRule="atLeast"/>
              <w:jc w:val="both"/>
              <w:rPr>
                <w:rFonts w:ascii="Geneva" w:hAnsi="Geneva"/>
              </w:rPr>
            </w:pPr>
            <w:r>
              <w:rPr>
                <w:rFonts w:ascii="Geneva" w:hAnsi="Geneva"/>
              </w:rPr>
              <w:t>cot</w:t>
            </w:r>
          </w:p>
        </w:tc>
        <w:tc>
          <w:tcPr>
            <w:tcW w:w="2340" w:type="dxa"/>
            <w:tcBorders>
              <w:top w:val="single" w:sz="2" w:space="0" w:color="auto"/>
            </w:tcBorders>
          </w:tcPr>
          <w:p w:rsidR="00000000" w:rsidRDefault="00B9559C">
            <w:pPr>
              <w:spacing w:line="480" w:lineRule="atLeast"/>
              <w:jc w:val="both"/>
              <w:rPr>
                <w:rFonts w:ascii="Geneva" w:hAnsi="Geneva"/>
              </w:rPr>
            </w:pPr>
          </w:p>
        </w:tc>
        <w:tc>
          <w:tcPr>
            <w:tcW w:w="2340" w:type="dxa"/>
            <w:tcBorders>
              <w:top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2340" w:type="dxa"/>
            <w:tcBorders>
              <w:left w:val="single" w:sz="2" w:space="0" w:color="auto"/>
            </w:tcBorders>
          </w:tcPr>
          <w:p w:rsidR="00000000" w:rsidRDefault="00B9559C">
            <w:pPr>
              <w:spacing w:line="480" w:lineRule="atLeast"/>
              <w:jc w:val="both"/>
              <w:rPr>
                <w:rFonts w:ascii="Geneva" w:hAnsi="Geneva"/>
              </w:rPr>
            </w:pPr>
            <w:r>
              <w:rPr>
                <w:rFonts w:ascii="Geneva" w:hAnsi="Geneva"/>
              </w:rPr>
              <w:t>top</w:t>
            </w:r>
          </w:p>
        </w:tc>
        <w:tc>
          <w:tcPr>
            <w:tcW w:w="2340" w:type="dxa"/>
            <w:tcBorders>
              <w:right w:val="double" w:sz="6" w:space="0" w:color="auto"/>
            </w:tcBorders>
          </w:tcPr>
          <w:p w:rsidR="00000000" w:rsidRDefault="00B9559C">
            <w:pPr>
              <w:spacing w:line="480" w:lineRule="atLeast"/>
              <w:jc w:val="both"/>
              <w:rPr>
                <w:rFonts w:ascii="Geneva" w:hAnsi="Geneva"/>
              </w:rPr>
            </w:pPr>
            <w:r>
              <w:rPr>
                <w:rFonts w:ascii="Geneva" w:hAnsi="Geneva"/>
              </w:rPr>
              <w:t>top</w:t>
            </w:r>
          </w:p>
        </w:tc>
        <w:tc>
          <w:tcPr>
            <w:tcW w:w="2340" w:type="dxa"/>
          </w:tcPr>
          <w:p w:rsidR="00000000" w:rsidRDefault="00B9559C">
            <w:pPr>
              <w:spacing w:line="480" w:lineRule="atLeast"/>
              <w:jc w:val="both"/>
              <w:rPr>
                <w:rFonts w:ascii="Geneva" w:hAnsi="Geneva"/>
              </w:rPr>
            </w:pPr>
          </w:p>
        </w:tc>
        <w:tc>
          <w:tcPr>
            <w:tcW w:w="2340" w:type="dxa"/>
            <w:tcBorders>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2340" w:type="dxa"/>
            <w:tcBorders>
              <w:left w:val="single" w:sz="2" w:space="0" w:color="auto"/>
            </w:tcBorders>
          </w:tcPr>
          <w:p w:rsidR="00000000" w:rsidRDefault="00B9559C">
            <w:pPr>
              <w:spacing w:line="480" w:lineRule="atLeast"/>
              <w:jc w:val="both"/>
              <w:rPr>
                <w:rFonts w:ascii="Geneva" w:hAnsi="Geneva"/>
              </w:rPr>
            </w:pPr>
            <w:r>
              <w:rPr>
                <w:rFonts w:ascii="Geneva" w:hAnsi="Geneva"/>
              </w:rPr>
              <w:t>pot</w:t>
            </w:r>
          </w:p>
        </w:tc>
        <w:tc>
          <w:tcPr>
            <w:tcW w:w="2340" w:type="dxa"/>
            <w:tcBorders>
              <w:right w:val="double" w:sz="6" w:space="0" w:color="auto"/>
            </w:tcBorders>
          </w:tcPr>
          <w:p w:rsidR="00000000" w:rsidRDefault="00B9559C">
            <w:pPr>
              <w:spacing w:line="480" w:lineRule="atLeast"/>
              <w:jc w:val="both"/>
              <w:rPr>
                <w:rFonts w:ascii="Geneva" w:hAnsi="Geneva"/>
              </w:rPr>
            </w:pPr>
            <w:r>
              <w:rPr>
                <w:rFonts w:ascii="Geneva" w:hAnsi="Geneva"/>
              </w:rPr>
              <w:t>pot</w:t>
            </w:r>
          </w:p>
        </w:tc>
        <w:tc>
          <w:tcPr>
            <w:tcW w:w="2340" w:type="dxa"/>
          </w:tcPr>
          <w:p w:rsidR="00000000" w:rsidRDefault="00B9559C">
            <w:pPr>
              <w:spacing w:line="480" w:lineRule="atLeast"/>
              <w:jc w:val="both"/>
              <w:rPr>
                <w:rFonts w:ascii="Geneva" w:hAnsi="Geneva"/>
              </w:rPr>
            </w:pPr>
          </w:p>
        </w:tc>
        <w:tc>
          <w:tcPr>
            <w:tcW w:w="2340" w:type="dxa"/>
            <w:tcBorders>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2340" w:type="dxa"/>
            <w:tcBorders>
              <w:left w:val="single" w:sz="2" w:space="0" w:color="auto"/>
            </w:tcBorders>
          </w:tcPr>
          <w:p w:rsidR="00000000" w:rsidRDefault="00B9559C">
            <w:pPr>
              <w:spacing w:line="480" w:lineRule="atLeast"/>
              <w:jc w:val="both"/>
              <w:rPr>
                <w:rFonts w:ascii="Geneva" w:hAnsi="Geneva"/>
              </w:rPr>
            </w:pPr>
            <w:r>
              <w:rPr>
                <w:rFonts w:ascii="Geneva" w:hAnsi="Geneva"/>
              </w:rPr>
              <w:t>pond</w:t>
            </w:r>
          </w:p>
        </w:tc>
        <w:tc>
          <w:tcPr>
            <w:tcW w:w="2340" w:type="dxa"/>
            <w:tcBorders>
              <w:right w:val="double" w:sz="6" w:space="0" w:color="auto"/>
            </w:tcBorders>
          </w:tcPr>
          <w:p w:rsidR="00000000" w:rsidRDefault="00B9559C">
            <w:pPr>
              <w:spacing w:line="480" w:lineRule="atLeast"/>
              <w:jc w:val="both"/>
              <w:rPr>
                <w:rFonts w:ascii="Geneva" w:hAnsi="Geneva"/>
              </w:rPr>
            </w:pPr>
            <w:r>
              <w:rPr>
                <w:rFonts w:ascii="Geneva" w:hAnsi="Geneva"/>
              </w:rPr>
              <w:t>pond</w:t>
            </w:r>
          </w:p>
        </w:tc>
        <w:tc>
          <w:tcPr>
            <w:tcW w:w="2340" w:type="dxa"/>
          </w:tcPr>
          <w:p w:rsidR="00000000" w:rsidRDefault="00B9559C">
            <w:pPr>
              <w:spacing w:line="480" w:lineRule="atLeast"/>
              <w:jc w:val="both"/>
              <w:rPr>
                <w:rFonts w:ascii="Geneva" w:hAnsi="Geneva"/>
              </w:rPr>
            </w:pPr>
          </w:p>
        </w:tc>
        <w:tc>
          <w:tcPr>
            <w:tcW w:w="2340" w:type="dxa"/>
            <w:tcBorders>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2340" w:type="dxa"/>
            <w:tcBorders>
              <w:left w:val="single" w:sz="2" w:space="0" w:color="auto"/>
            </w:tcBorders>
          </w:tcPr>
          <w:p w:rsidR="00000000" w:rsidRDefault="00B9559C">
            <w:pPr>
              <w:spacing w:line="480" w:lineRule="atLeast"/>
              <w:jc w:val="both"/>
              <w:rPr>
                <w:rFonts w:ascii="Geneva" w:hAnsi="Geneva"/>
              </w:rPr>
            </w:pPr>
          </w:p>
        </w:tc>
        <w:tc>
          <w:tcPr>
            <w:tcW w:w="2340" w:type="dxa"/>
            <w:tcBorders>
              <w:right w:val="double" w:sz="6" w:space="0" w:color="auto"/>
            </w:tcBorders>
          </w:tcPr>
          <w:p w:rsidR="00000000" w:rsidRDefault="00B9559C">
            <w:pPr>
              <w:spacing w:line="480" w:lineRule="atLeast"/>
              <w:jc w:val="both"/>
              <w:rPr>
                <w:rFonts w:ascii="Geneva" w:hAnsi="Geneva"/>
              </w:rPr>
            </w:pPr>
          </w:p>
        </w:tc>
        <w:tc>
          <w:tcPr>
            <w:tcW w:w="2340" w:type="dxa"/>
          </w:tcPr>
          <w:p w:rsidR="00000000" w:rsidRDefault="00B9559C">
            <w:pPr>
              <w:spacing w:line="480" w:lineRule="atLeast"/>
              <w:jc w:val="both"/>
              <w:rPr>
                <w:rFonts w:ascii="Geneva" w:hAnsi="Geneva"/>
              </w:rPr>
            </w:pPr>
            <w:r>
              <w:rPr>
                <w:rFonts w:ascii="Geneva" w:hAnsi="Geneva"/>
              </w:rPr>
              <w:t>caught</w:t>
            </w:r>
          </w:p>
        </w:tc>
        <w:tc>
          <w:tcPr>
            <w:tcW w:w="2340" w:type="dxa"/>
            <w:tcBorders>
              <w:right w:val="single" w:sz="2" w:space="0" w:color="auto"/>
            </w:tcBorders>
          </w:tcPr>
          <w:p w:rsidR="00000000" w:rsidRDefault="00B9559C">
            <w:pPr>
              <w:spacing w:line="480" w:lineRule="atLeast"/>
              <w:jc w:val="both"/>
              <w:rPr>
                <w:rFonts w:ascii="Geneva" w:hAnsi="Geneva"/>
              </w:rPr>
            </w:pPr>
            <w:r>
              <w:rPr>
                <w:rFonts w:ascii="Geneva" w:hAnsi="Geneva"/>
              </w:rPr>
              <w:t>caught</w:t>
            </w:r>
          </w:p>
        </w:tc>
      </w:tr>
      <w:tr w:rsidR="00000000">
        <w:tblPrEx>
          <w:tblCellMar>
            <w:top w:w="0" w:type="dxa"/>
            <w:bottom w:w="0" w:type="dxa"/>
          </w:tblCellMar>
        </w:tblPrEx>
        <w:tc>
          <w:tcPr>
            <w:tcW w:w="2340" w:type="dxa"/>
            <w:tcBorders>
              <w:left w:val="single" w:sz="2" w:space="0" w:color="auto"/>
            </w:tcBorders>
          </w:tcPr>
          <w:p w:rsidR="00000000" w:rsidRDefault="00B9559C">
            <w:pPr>
              <w:spacing w:line="480" w:lineRule="atLeast"/>
              <w:jc w:val="both"/>
              <w:rPr>
                <w:rFonts w:ascii="Geneva" w:hAnsi="Geneva"/>
              </w:rPr>
            </w:pPr>
          </w:p>
        </w:tc>
        <w:tc>
          <w:tcPr>
            <w:tcW w:w="2340" w:type="dxa"/>
            <w:tcBorders>
              <w:right w:val="double" w:sz="6" w:space="0" w:color="auto"/>
            </w:tcBorders>
          </w:tcPr>
          <w:p w:rsidR="00000000" w:rsidRDefault="00B9559C">
            <w:pPr>
              <w:spacing w:line="480" w:lineRule="atLeast"/>
              <w:jc w:val="both"/>
              <w:rPr>
                <w:rFonts w:ascii="Geneva" w:hAnsi="Geneva"/>
              </w:rPr>
            </w:pPr>
          </w:p>
        </w:tc>
        <w:tc>
          <w:tcPr>
            <w:tcW w:w="2340" w:type="dxa"/>
          </w:tcPr>
          <w:p w:rsidR="00000000" w:rsidRDefault="00B9559C">
            <w:pPr>
              <w:spacing w:line="480" w:lineRule="atLeast"/>
              <w:jc w:val="both"/>
              <w:rPr>
                <w:rFonts w:ascii="Geneva" w:hAnsi="Geneva"/>
              </w:rPr>
            </w:pPr>
            <w:r>
              <w:rPr>
                <w:rFonts w:ascii="Geneva" w:hAnsi="Geneva"/>
              </w:rPr>
              <w:t>taught</w:t>
            </w:r>
          </w:p>
        </w:tc>
        <w:tc>
          <w:tcPr>
            <w:tcW w:w="2340" w:type="dxa"/>
            <w:tcBorders>
              <w:right w:val="single" w:sz="2" w:space="0" w:color="auto"/>
            </w:tcBorders>
          </w:tcPr>
          <w:p w:rsidR="00000000" w:rsidRDefault="00B9559C">
            <w:pPr>
              <w:spacing w:line="480" w:lineRule="atLeast"/>
              <w:jc w:val="both"/>
              <w:rPr>
                <w:rFonts w:ascii="Geneva" w:hAnsi="Geneva"/>
              </w:rPr>
            </w:pPr>
            <w:r>
              <w:rPr>
                <w:rFonts w:ascii="Geneva" w:hAnsi="Geneva"/>
              </w:rPr>
              <w:t>taught</w:t>
            </w:r>
          </w:p>
        </w:tc>
      </w:tr>
      <w:tr w:rsidR="00000000">
        <w:tblPrEx>
          <w:tblCellMar>
            <w:top w:w="0" w:type="dxa"/>
            <w:bottom w:w="0" w:type="dxa"/>
          </w:tblCellMar>
        </w:tblPrEx>
        <w:tc>
          <w:tcPr>
            <w:tcW w:w="2340" w:type="dxa"/>
            <w:tcBorders>
              <w:left w:val="single" w:sz="2" w:space="0" w:color="auto"/>
            </w:tcBorders>
          </w:tcPr>
          <w:p w:rsidR="00000000" w:rsidRDefault="00B9559C">
            <w:pPr>
              <w:spacing w:line="480" w:lineRule="atLeast"/>
              <w:jc w:val="both"/>
              <w:rPr>
                <w:rFonts w:ascii="Geneva" w:hAnsi="Geneva"/>
              </w:rPr>
            </w:pPr>
          </w:p>
        </w:tc>
        <w:tc>
          <w:tcPr>
            <w:tcW w:w="2340" w:type="dxa"/>
            <w:tcBorders>
              <w:right w:val="double" w:sz="6" w:space="0" w:color="auto"/>
            </w:tcBorders>
          </w:tcPr>
          <w:p w:rsidR="00000000" w:rsidRDefault="00B9559C">
            <w:pPr>
              <w:spacing w:line="480" w:lineRule="atLeast"/>
              <w:jc w:val="both"/>
              <w:rPr>
                <w:rFonts w:ascii="Geneva" w:hAnsi="Geneva"/>
              </w:rPr>
            </w:pPr>
          </w:p>
        </w:tc>
        <w:tc>
          <w:tcPr>
            <w:tcW w:w="2340" w:type="dxa"/>
          </w:tcPr>
          <w:p w:rsidR="00000000" w:rsidRDefault="00B9559C">
            <w:pPr>
              <w:spacing w:line="480" w:lineRule="atLeast"/>
              <w:jc w:val="both"/>
              <w:rPr>
                <w:rFonts w:ascii="Geneva" w:hAnsi="Geneva"/>
              </w:rPr>
            </w:pPr>
            <w:r>
              <w:rPr>
                <w:rFonts w:ascii="Geneva" w:hAnsi="Geneva"/>
              </w:rPr>
              <w:t>launch</w:t>
            </w:r>
          </w:p>
        </w:tc>
        <w:tc>
          <w:tcPr>
            <w:tcW w:w="2340" w:type="dxa"/>
            <w:tcBorders>
              <w:right w:val="single" w:sz="2" w:space="0" w:color="auto"/>
            </w:tcBorders>
          </w:tcPr>
          <w:p w:rsidR="00000000" w:rsidRDefault="00B9559C">
            <w:pPr>
              <w:spacing w:line="480" w:lineRule="atLeast"/>
              <w:jc w:val="both"/>
              <w:rPr>
                <w:rFonts w:ascii="Geneva" w:hAnsi="Geneva"/>
              </w:rPr>
            </w:pPr>
            <w:r>
              <w:rPr>
                <w:rFonts w:ascii="Geneva" w:hAnsi="Geneva"/>
              </w:rPr>
              <w:t>launch</w:t>
            </w:r>
          </w:p>
        </w:tc>
      </w:tr>
      <w:tr w:rsidR="00000000">
        <w:tblPrEx>
          <w:tblCellMar>
            <w:top w:w="0" w:type="dxa"/>
            <w:bottom w:w="0" w:type="dxa"/>
          </w:tblCellMar>
        </w:tblPrEx>
        <w:tc>
          <w:tcPr>
            <w:tcW w:w="2340" w:type="dxa"/>
            <w:tcBorders>
              <w:left w:val="single" w:sz="2" w:space="0" w:color="auto"/>
            </w:tcBorders>
          </w:tcPr>
          <w:p w:rsidR="00000000" w:rsidRDefault="00B9559C">
            <w:pPr>
              <w:spacing w:line="480" w:lineRule="atLeast"/>
              <w:jc w:val="both"/>
              <w:rPr>
                <w:rFonts w:ascii="Geneva" w:hAnsi="Geneva"/>
              </w:rPr>
            </w:pPr>
          </w:p>
        </w:tc>
        <w:tc>
          <w:tcPr>
            <w:tcW w:w="2340" w:type="dxa"/>
            <w:tcBorders>
              <w:right w:val="double" w:sz="6" w:space="0" w:color="auto"/>
            </w:tcBorders>
          </w:tcPr>
          <w:p w:rsidR="00000000" w:rsidRDefault="00B9559C">
            <w:pPr>
              <w:spacing w:line="480" w:lineRule="atLeast"/>
              <w:jc w:val="both"/>
              <w:rPr>
                <w:rFonts w:ascii="Geneva" w:hAnsi="Geneva"/>
              </w:rPr>
            </w:pPr>
          </w:p>
        </w:tc>
        <w:tc>
          <w:tcPr>
            <w:tcW w:w="2340" w:type="dxa"/>
          </w:tcPr>
          <w:p w:rsidR="00000000" w:rsidRDefault="00B9559C">
            <w:pPr>
              <w:spacing w:line="480" w:lineRule="atLeast"/>
              <w:jc w:val="both"/>
              <w:rPr>
                <w:rFonts w:ascii="Geneva" w:hAnsi="Geneva"/>
              </w:rPr>
            </w:pPr>
            <w:r>
              <w:rPr>
                <w:rFonts w:ascii="Geneva" w:hAnsi="Geneva"/>
              </w:rPr>
              <w:t>bought</w:t>
            </w:r>
          </w:p>
        </w:tc>
        <w:tc>
          <w:tcPr>
            <w:tcW w:w="2340" w:type="dxa"/>
            <w:tcBorders>
              <w:right w:val="single" w:sz="2" w:space="0" w:color="auto"/>
            </w:tcBorders>
          </w:tcPr>
          <w:p w:rsidR="00000000" w:rsidRDefault="00B9559C">
            <w:pPr>
              <w:spacing w:line="480" w:lineRule="atLeast"/>
              <w:jc w:val="both"/>
              <w:rPr>
                <w:rFonts w:ascii="Geneva" w:hAnsi="Geneva"/>
              </w:rPr>
            </w:pPr>
            <w:r>
              <w:rPr>
                <w:rFonts w:ascii="Geneva" w:hAnsi="Geneva"/>
              </w:rPr>
              <w:t>bought</w:t>
            </w:r>
          </w:p>
        </w:tc>
      </w:tr>
      <w:tr w:rsidR="00000000">
        <w:tblPrEx>
          <w:tblCellMar>
            <w:top w:w="0" w:type="dxa"/>
            <w:bottom w:w="0" w:type="dxa"/>
          </w:tblCellMar>
        </w:tblPrEx>
        <w:tc>
          <w:tcPr>
            <w:tcW w:w="2340" w:type="dxa"/>
            <w:tcBorders>
              <w:left w:val="single" w:sz="2" w:space="0" w:color="auto"/>
            </w:tcBorders>
          </w:tcPr>
          <w:p w:rsidR="00000000" w:rsidRDefault="00B9559C">
            <w:pPr>
              <w:spacing w:line="480" w:lineRule="atLeast"/>
              <w:jc w:val="both"/>
              <w:rPr>
                <w:rFonts w:ascii="Geneva" w:hAnsi="Geneva"/>
              </w:rPr>
            </w:pPr>
          </w:p>
        </w:tc>
        <w:tc>
          <w:tcPr>
            <w:tcW w:w="2340" w:type="dxa"/>
            <w:tcBorders>
              <w:right w:val="double" w:sz="6" w:space="0" w:color="auto"/>
            </w:tcBorders>
          </w:tcPr>
          <w:p w:rsidR="00000000" w:rsidRDefault="00B9559C">
            <w:pPr>
              <w:spacing w:line="480" w:lineRule="atLeast"/>
              <w:jc w:val="both"/>
              <w:rPr>
                <w:rFonts w:ascii="Geneva" w:hAnsi="Geneva"/>
              </w:rPr>
            </w:pPr>
          </w:p>
        </w:tc>
        <w:tc>
          <w:tcPr>
            <w:tcW w:w="2340" w:type="dxa"/>
          </w:tcPr>
          <w:p w:rsidR="00000000" w:rsidRDefault="00B9559C">
            <w:pPr>
              <w:spacing w:line="480" w:lineRule="atLeast"/>
              <w:jc w:val="both"/>
              <w:rPr>
                <w:rFonts w:ascii="Geneva" w:hAnsi="Geneva"/>
              </w:rPr>
            </w:pPr>
            <w:r>
              <w:rPr>
                <w:rFonts w:ascii="Geneva" w:hAnsi="Geneva"/>
              </w:rPr>
              <w:t>all</w:t>
            </w:r>
          </w:p>
        </w:tc>
        <w:tc>
          <w:tcPr>
            <w:tcW w:w="2340" w:type="dxa"/>
            <w:tcBorders>
              <w:right w:val="single" w:sz="2" w:space="0" w:color="auto"/>
            </w:tcBorders>
          </w:tcPr>
          <w:p w:rsidR="00000000" w:rsidRDefault="00B9559C">
            <w:pPr>
              <w:spacing w:line="480" w:lineRule="atLeast"/>
              <w:jc w:val="both"/>
              <w:rPr>
                <w:rFonts w:ascii="Geneva" w:hAnsi="Geneva"/>
              </w:rPr>
            </w:pPr>
            <w:r>
              <w:rPr>
                <w:rFonts w:ascii="Geneva" w:hAnsi="Geneva"/>
              </w:rPr>
              <w:t>all</w:t>
            </w:r>
          </w:p>
        </w:tc>
      </w:tr>
      <w:tr w:rsidR="00000000">
        <w:tblPrEx>
          <w:tblCellMar>
            <w:top w:w="0" w:type="dxa"/>
            <w:bottom w:w="0" w:type="dxa"/>
          </w:tblCellMar>
        </w:tblPrEx>
        <w:tc>
          <w:tcPr>
            <w:tcW w:w="2340" w:type="dxa"/>
            <w:tcBorders>
              <w:left w:val="single" w:sz="2" w:space="0" w:color="auto"/>
            </w:tcBorders>
          </w:tcPr>
          <w:p w:rsidR="00000000" w:rsidRDefault="00B9559C">
            <w:pPr>
              <w:spacing w:line="480" w:lineRule="atLeast"/>
              <w:jc w:val="both"/>
              <w:rPr>
                <w:rFonts w:ascii="Geneva" w:hAnsi="Geneva"/>
              </w:rPr>
            </w:pPr>
          </w:p>
        </w:tc>
        <w:tc>
          <w:tcPr>
            <w:tcW w:w="2340" w:type="dxa"/>
            <w:tcBorders>
              <w:right w:val="double" w:sz="6" w:space="0" w:color="auto"/>
            </w:tcBorders>
          </w:tcPr>
          <w:p w:rsidR="00000000" w:rsidRDefault="00B9559C">
            <w:pPr>
              <w:spacing w:line="480" w:lineRule="atLeast"/>
              <w:jc w:val="both"/>
              <w:rPr>
                <w:rFonts w:ascii="Geneva" w:hAnsi="Geneva"/>
              </w:rPr>
            </w:pPr>
          </w:p>
        </w:tc>
        <w:tc>
          <w:tcPr>
            <w:tcW w:w="2340" w:type="dxa"/>
          </w:tcPr>
          <w:p w:rsidR="00000000" w:rsidRDefault="00B9559C">
            <w:pPr>
              <w:spacing w:line="480" w:lineRule="atLeast"/>
              <w:jc w:val="both"/>
              <w:rPr>
                <w:rFonts w:ascii="Geneva" w:hAnsi="Geneva"/>
              </w:rPr>
            </w:pPr>
            <w:r>
              <w:rPr>
                <w:rFonts w:ascii="Geneva" w:hAnsi="Geneva"/>
              </w:rPr>
              <w:t>tall</w:t>
            </w:r>
          </w:p>
        </w:tc>
        <w:tc>
          <w:tcPr>
            <w:tcW w:w="2340" w:type="dxa"/>
            <w:tcBorders>
              <w:right w:val="single" w:sz="2" w:space="0" w:color="auto"/>
            </w:tcBorders>
          </w:tcPr>
          <w:p w:rsidR="00000000" w:rsidRDefault="00B9559C">
            <w:pPr>
              <w:spacing w:line="480" w:lineRule="atLeast"/>
              <w:jc w:val="both"/>
              <w:rPr>
                <w:rFonts w:ascii="Geneva" w:hAnsi="Geneva"/>
              </w:rPr>
            </w:pPr>
            <w:r>
              <w:rPr>
                <w:rFonts w:ascii="Geneva" w:hAnsi="Geneva"/>
              </w:rPr>
              <w:t>tall</w:t>
            </w:r>
          </w:p>
        </w:tc>
      </w:tr>
      <w:tr w:rsidR="00000000">
        <w:tblPrEx>
          <w:tblCellMar>
            <w:top w:w="0" w:type="dxa"/>
            <w:bottom w:w="0" w:type="dxa"/>
          </w:tblCellMar>
        </w:tblPrEx>
        <w:tc>
          <w:tcPr>
            <w:tcW w:w="2340" w:type="dxa"/>
            <w:tcBorders>
              <w:left w:val="single" w:sz="2" w:space="0" w:color="auto"/>
            </w:tcBorders>
          </w:tcPr>
          <w:p w:rsidR="00000000" w:rsidRDefault="00B9559C">
            <w:pPr>
              <w:spacing w:line="480" w:lineRule="atLeast"/>
              <w:jc w:val="both"/>
              <w:rPr>
                <w:rFonts w:ascii="Geneva" w:hAnsi="Geneva"/>
              </w:rPr>
            </w:pPr>
          </w:p>
        </w:tc>
        <w:tc>
          <w:tcPr>
            <w:tcW w:w="2340" w:type="dxa"/>
            <w:tcBorders>
              <w:right w:val="double" w:sz="6" w:space="0" w:color="auto"/>
            </w:tcBorders>
          </w:tcPr>
          <w:p w:rsidR="00000000" w:rsidRDefault="00B9559C">
            <w:pPr>
              <w:spacing w:line="480" w:lineRule="atLeast"/>
              <w:jc w:val="both"/>
              <w:rPr>
                <w:rFonts w:ascii="Geneva" w:hAnsi="Geneva"/>
              </w:rPr>
            </w:pPr>
          </w:p>
        </w:tc>
        <w:tc>
          <w:tcPr>
            <w:tcW w:w="2340" w:type="dxa"/>
          </w:tcPr>
          <w:p w:rsidR="00000000" w:rsidRDefault="00B9559C">
            <w:pPr>
              <w:spacing w:line="480" w:lineRule="atLeast"/>
              <w:jc w:val="both"/>
              <w:rPr>
                <w:rFonts w:ascii="Geneva" w:hAnsi="Geneva"/>
              </w:rPr>
            </w:pPr>
            <w:r>
              <w:rPr>
                <w:rFonts w:ascii="Geneva" w:hAnsi="Geneva"/>
              </w:rPr>
              <w:t>saw</w:t>
            </w:r>
          </w:p>
        </w:tc>
        <w:tc>
          <w:tcPr>
            <w:tcW w:w="2340" w:type="dxa"/>
            <w:tcBorders>
              <w:right w:val="single" w:sz="2" w:space="0" w:color="auto"/>
            </w:tcBorders>
          </w:tcPr>
          <w:p w:rsidR="00000000" w:rsidRDefault="00B9559C">
            <w:pPr>
              <w:spacing w:line="480" w:lineRule="atLeast"/>
              <w:jc w:val="both"/>
              <w:rPr>
                <w:rFonts w:ascii="Geneva" w:hAnsi="Geneva"/>
              </w:rPr>
            </w:pPr>
            <w:r>
              <w:rPr>
                <w:rFonts w:ascii="Geneva" w:hAnsi="Geneva"/>
              </w:rPr>
              <w:t>saw</w:t>
            </w:r>
          </w:p>
        </w:tc>
      </w:tr>
      <w:tr w:rsidR="00000000">
        <w:tblPrEx>
          <w:tblCellMar>
            <w:top w:w="0" w:type="dxa"/>
            <w:bottom w:w="0" w:type="dxa"/>
          </w:tblCellMar>
        </w:tblPrEx>
        <w:tc>
          <w:tcPr>
            <w:tcW w:w="2340" w:type="dxa"/>
            <w:tcBorders>
              <w:left w:val="single" w:sz="2" w:space="0" w:color="auto"/>
            </w:tcBorders>
          </w:tcPr>
          <w:p w:rsidR="00000000" w:rsidRDefault="00B9559C">
            <w:pPr>
              <w:spacing w:line="480" w:lineRule="atLeast"/>
              <w:jc w:val="both"/>
              <w:rPr>
                <w:rFonts w:ascii="Geneva" w:hAnsi="Geneva"/>
              </w:rPr>
            </w:pPr>
            <w:r>
              <w:rPr>
                <w:rFonts w:ascii="Geneva" w:hAnsi="Geneva"/>
              </w:rPr>
              <w:t>loss</w:t>
            </w:r>
          </w:p>
        </w:tc>
        <w:tc>
          <w:tcPr>
            <w:tcW w:w="2340" w:type="dxa"/>
            <w:tcBorders>
              <w:right w:val="double" w:sz="6" w:space="0" w:color="auto"/>
            </w:tcBorders>
          </w:tcPr>
          <w:p w:rsidR="00000000" w:rsidRDefault="00B9559C">
            <w:pPr>
              <w:spacing w:line="480" w:lineRule="atLeast"/>
              <w:jc w:val="both"/>
              <w:rPr>
                <w:rFonts w:ascii="Geneva" w:hAnsi="Geneva"/>
              </w:rPr>
            </w:pPr>
          </w:p>
        </w:tc>
        <w:tc>
          <w:tcPr>
            <w:tcW w:w="2340" w:type="dxa"/>
          </w:tcPr>
          <w:p w:rsidR="00000000" w:rsidRDefault="00B9559C">
            <w:pPr>
              <w:spacing w:line="480" w:lineRule="atLeast"/>
              <w:jc w:val="both"/>
              <w:rPr>
                <w:rFonts w:ascii="Geneva" w:hAnsi="Geneva"/>
              </w:rPr>
            </w:pPr>
          </w:p>
        </w:tc>
        <w:tc>
          <w:tcPr>
            <w:tcW w:w="2340" w:type="dxa"/>
            <w:tcBorders>
              <w:right w:val="single" w:sz="2" w:space="0" w:color="auto"/>
            </w:tcBorders>
          </w:tcPr>
          <w:p w:rsidR="00000000" w:rsidRDefault="00B9559C">
            <w:pPr>
              <w:spacing w:line="480" w:lineRule="atLeast"/>
              <w:jc w:val="both"/>
              <w:rPr>
                <w:rFonts w:ascii="Geneva" w:hAnsi="Geneva"/>
              </w:rPr>
            </w:pPr>
            <w:r>
              <w:rPr>
                <w:rFonts w:ascii="Geneva" w:hAnsi="Geneva"/>
              </w:rPr>
              <w:t>loss</w:t>
            </w:r>
          </w:p>
        </w:tc>
      </w:tr>
      <w:tr w:rsidR="00000000">
        <w:tblPrEx>
          <w:tblCellMar>
            <w:top w:w="0" w:type="dxa"/>
            <w:bottom w:w="0" w:type="dxa"/>
          </w:tblCellMar>
        </w:tblPrEx>
        <w:tc>
          <w:tcPr>
            <w:tcW w:w="2340" w:type="dxa"/>
            <w:tcBorders>
              <w:left w:val="single" w:sz="2" w:space="0" w:color="auto"/>
            </w:tcBorders>
          </w:tcPr>
          <w:p w:rsidR="00000000" w:rsidRDefault="00B9559C">
            <w:pPr>
              <w:spacing w:line="480" w:lineRule="atLeast"/>
              <w:jc w:val="both"/>
              <w:rPr>
                <w:rFonts w:ascii="Geneva" w:hAnsi="Geneva"/>
              </w:rPr>
            </w:pPr>
            <w:r>
              <w:rPr>
                <w:rFonts w:ascii="Geneva" w:hAnsi="Geneva"/>
              </w:rPr>
              <w:t>cross</w:t>
            </w:r>
          </w:p>
        </w:tc>
        <w:tc>
          <w:tcPr>
            <w:tcW w:w="2340" w:type="dxa"/>
            <w:tcBorders>
              <w:right w:val="double" w:sz="6" w:space="0" w:color="auto"/>
            </w:tcBorders>
          </w:tcPr>
          <w:p w:rsidR="00000000" w:rsidRDefault="00B9559C">
            <w:pPr>
              <w:spacing w:line="480" w:lineRule="atLeast"/>
              <w:jc w:val="both"/>
              <w:rPr>
                <w:rFonts w:ascii="Geneva" w:hAnsi="Geneva"/>
              </w:rPr>
            </w:pPr>
          </w:p>
        </w:tc>
        <w:tc>
          <w:tcPr>
            <w:tcW w:w="2340" w:type="dxa"/>
          </w:tcPr>
          <w:p w:rsidR="00000000" w:rsidRDefault="00B9559C">
            <w:pPr>
              <w:spacing w:line="480" w:lineRule="atLeast"/>
              <w:jc w:val="both"/>
              <w:rPr>
                <w:rFonts w:ascii="Geneva" w:hAnsi="Geneva"/>
              </w:rPr>
            </w:pPr>
          </w:p>
        </w:tc>
        <w:tc>
          <w:tcPr>
            <w:tcW w:w="2340" w:type="dxa"/>
            <w:tcBorders>
              <w:right w:val="single" w:sz="2" w:space="0" w:color="auto"/>
            </w:tcBorders>
          </w:tcPr>
          <w:p w:rsidR="00000000" w:rsidRDefault="00B9559C">
            <w:pPr>
              <w:spacing w:line="480" w:lineRule="atLeast"/>
              <w:jc w:val="both"/>
              <w:rPr>
                <w:rFonts w:ascii="Geneva" w:hAnsi="Geneva"/>
              </w:rPr>
            </w:pPr>
            <w:r>
              <w:rPr>
                <w:rFonts w:ascii="Geneva" w:hAnsi="Geneva"/>
              </w:rPr>
              <w:t>cross</w:t>
            </w:r>
          </w:p>
        </w:tc>
      </w:tr>
      <w:tr w:rsidR="00000000">
        <w:tblPrEx>
          <w:tblCellMar>
            <w:top w:w="0" w:type="dxa"/>
            <w:bottom w:w="0" w:type="dxa"/>
          </w:tblCellMar>
        </w:tblPrEx>
        <w:tc>
          <w:tcPr>
            <w:tcW w:w="2340" w:type="dxa"/>
            <w:tcBorders>
              <w:left w:val="single" w:sz="2" w:space="0" w:color="auto"/>
            </w:tcBorders>
          </w:tcPr>
          <w:p w:rsidR="00000000" w:rsidRDefault="00B9559C">
            <w:pPr>
              <w:spacing w:line="480" w:lineRule="atLeast"/>
              <w:jc w:val="both"/>
              <w:rPr>
                <w:rFonts w:ascii="Geneva" w:hAnsi="Geneva"/>
              </w:rPr>
            </w:pPr>
            <w:r>
              <w:rPr>
                <w:rFonts w:ascii="Geneva" w:hAnsi="Geneva"/>
              </w:rPr>
              <w:t>soft</w:t>
            </w:r>
          </w:p>
        </w:tc>
        <w:tc>
          <w:tcPr>
            <w:tcW w:w="2340" w:type="dxa"/>
            <w:tcBorders>
              <w:right w:val="double" w:sz="6" w:space="0" w:color="auto"/>
            </w:tcBorders>
          </w:tcPr>
          <w:p w:rsidR="00000000" w:rsidRDefault="00B9559C">
            <w:pPr>
              <w:spacing w:line="480" w:lineRule="atLeast"/>
              <w:jc w:val="both"/>
              <w:rPr>
                <w:rFonts w:ascii="Geneva" w:hAnsi="Geneva"/>
              </w:rPr>
            </w:pPr>
          </w:p>
        </w:tc>
        <w:tc>
          <w:tcPr>
            <w:tcW w:w="2340" w:type="dxa"/>
          </w:tcPr>
          <w:p w:rsidR="00000000" w:rsidRDefault="00B9559C">
            <w:pPr>
              <w:spacing w:line="480" w:lineRule="atLeast"/>
              <w:jc w:val="both"/>
              <w:rPr>
                <w:rFonts w:ascii="Geneva" w:hAnsi="Geneva"/>
              </w:rPr>
            </w:pPr>
          </w:p>
        </w:tc>
        <w:tc>
          <w:tcPr>
            <w:tcW w:w="2340" w:type="dxa"/>
            <w:tcBorders>
              <w:right w:val="single" w:sz="2" w:space="0" w:color="auto"/>
            </w:tcBorders>
          </w:tcPr>
          <w:p w:rsidR="00000000" w:rsidRDefault="00B9559C">
            <w:pPr>
              <w:spacing w:line="480" w:lineRule="atLeast"/>
              <w:jc w:val="both"/>
              <w:rPr>
                <w:rFonts w:ascii="Geneva" w:hAnsi="Geneva"/>
              </w:rPr>
            </w:pPr>
            <w:r>
              <w:rPr>
                <w:rFonts w:ascii="Geneva" w:hAnsi="Geneva"/>
              </w:rPr>
              <w:t>soft</w:t>
            </w:r>
          </w:p>
        </w:tc>
      </w:tr>
      <w:tr w:rsidR="00000000">
        <w:tblPrEx>
          <w:tblCellMar>
            <w:top w:w="0" w:type="dxa"/>
            <w:bottom w:w="0" w:type="dxa"/>
          </w:tblCellMar>
        </w:tblPrEx>
        <w:tc>
          <w:tcPr>
            <w:tcW w:w="2340" w:type="dxa"/>
            <w:tcBorders>
              <w:left w:val="single" w:sz="2" w:space="0" w:color="auto"/>
            </w:tcBorders>
          </w:tcPr>
          <w:p w:rsidR="00000000" w:rsidRDefault="00B9559C">
            <w:pPr>
              <w:spacing w:line="480" w:lineRule="atLeast"/>
              <w:jc w:val="both"/>
              <w:rPr>
                <w:rFonts w:ascii="Geneva" w:hAnsi="Geneva"/>
              </w:rPr>
            </w:pPr>
            <w:r>
              <w:rPr>
                <w:rFonts w:ascii="Geneva" w:hAnsi="Geneva"/>
              </w:rPr>
              <w:t>cough</w:t>
            </w:r>
          </w:p>
        </w:tc>
        <w:tc>
          <w:tcPr>
            <w:tcW w:w="2340" w:type="dxa"/>
            <w:tcBorders>
              <w:right w:val="double" w:sz="6" w:space="0" w:color="auto"/>
            </w:tcBorders>
          </w:tcPr>
          <w:p w:rsidR="00000000" w:rsidRDefault="00B9559C">
            <w:pPr>
              <w:spacing w:line="480" w:lineRule="atLeast"/>
              <w:jc w:val="both"/>
              <w:rPr>
                <w:rFonts w:ascii="Geneva" w:hAnsi="Geneva"/>
              </w:rPr>
            </w:pPr>
          </w:p>
        </w:tc>
        <w:tc>
          <w:tcPr>
            <w:tcW w:w="2340" w:type="dxa"/>
          </w:tcPr>
          <w:p w:rsidR="00000000" w:rsidRDefault="00B9559C">
            <w:pPr>
              <w:spacing w:line="480" w:lineRule="atLeast"/>
              <w:jc w:val="both"/>
              <w:rPr>
                <w:rFonts w:ascii="Geneva" w:hAnsi="Geneva"/>
              </w:rPr>
            </w:pPr>
          </w:p>
        </w:tc>
        <w:tc>
          <w:tcPr>
            <w:tcW w:w="2340" w:type="dxa"/>
            <w:tcBorders>
              <w:right w:val="single" w:sz="2" w:space="0" w:color="auto"/>
            </w:tcBorders>
          </w:tcPr>
          <w:p w:rsidR="00000000" w:rsidRDefault="00B9559C">
            <w:pPr>
              <w:spacing w:line="480" w:lineRule="atLeast"/>
              <w:jc w:val="both"/>
              <w:rPr>
                <w:rFonts w:ascii="Geneva" w:hAnsi="Geneva"/>
              </w:rPr>
            </w:pPr>
            <w:r>
              <w:rPr>
                <w:rFonts w:ascii="Geneva" w:hAnsi="Geneva"/>
              </w:rPr>
              <w:t>cough</w:t>
            </w:r>
          </w:p>
        </w:tc>
      </w:tr>
      <w:tr w:rsidR="00000000">
        <w:tblPrEx>
          <w:tblCellMar>
            <w:top w:w="0" w:type="dxa"/>
            <w:bottom w:w="0" w:type="dxa"/>
          </w:tblCellMar>
        </w:tblPrEx>
        <w:tc>
          <w:tcPr>
            <w:tcW w:w="2340" w:type="dxa"/>
            <w:tcBorders>
              <w:left w:val="single" w:sz="2" w:space="0" w:color="auto"/>
            </w:tcBorders>
          </w:tcPr>
          <w:p w:rsidR="00000000" w:rsidRDefault="00B9559C">
            <w:pPr>
              <w:spacing w:line="480" w:lineRule="atLeast"/>
              <w:jc w:val="both"/>
              <w:rPr>
                <w:rFonts w:ascii="Geneva" w:hAnsi="Geneva"/>
              </w:rPr>
            </w:pPr>
            <w:r>
              <w:rPr>
                <w:rFonts w:ascii="Geneva" w:hAnsi="Geneva"/>
              </w:rPr>
              <w:t>off</w:t>
            </w:r>
          </w:p>
        </w:tc>
        <w:tc>
          <w:tcPr>
            <w:tcW w:w="2340" w:type="dxa"/>
            <w:tcBorders>
              <w:right w:val="double" w:sz="6" w:space="0" w:color="auto"/>
            </w:tcBorders>
          </w:tcPr>
          <w:p w:rsidR="00000000" w:rsidRDefault="00B9559C">
            <w:pPr>
              <w:spacing w:line="480" w:lineRule="atLeast"/>
              <w:jc w:val="both"/>
              <w:rPr>
                <w:rFonts w:ascii="Geneva" w:hAnsi="Geneva"/>
              </w:rPr>
            </w:pPr>
          </w:p>
        </w:tc>
        <w:tc>
          <w:tcPr>
            <w:tcW w:w="2340" w:type="dxa"/>
          </w:tcPr>
          <w:p w:rsidR="00000000" w:rsidRDefault="00B9559C">
            <w:pPr>
              <w:spacing w:line="480" w:lineRule="atLeast"/>
              <w:jc w:val="both"/>
              <w:rPr>
                <w:rFonts w:ascii="Geneva" w:hAnsi="Geneva"/>
              </w:rPr>
            </w:pPr>
          </w:p>
        </w:tc>
        <w:tc>
          <w:tcPr>
            <w:tcW w:w="2340" w:type="dxa"/>
            <w:tcBorders>
              <w:right w:val="single" w:sz="2" w:space="0" w:color="auto"/>
            </w:tcBorders>
          </w:tcPr>
          <w:p w:rsidR="00000000" w:rsidRDefault="00B9559C">
            <w:pPr>
              <w:spacing w:line="480" w:lineRule="atLeast"/>
              <w:jc w:val="both"/>
              <w:rPr>
                <w:rFonts w:ascii="Geneva" w:hAnsi="Geneva"/>
              </w:rPr>
            </w:pPr>
            <w:r>
              <w:rPr>
                <w:rFonts w:ascii="Geneva" w:hAnsi="Geneva"/>
              </w:rPr>
              <w:t>off</w:t>
            </w:r>
          </w:p>
        </w:tc>
      </w:tr>
      <w:tr w:rsidR="00000000">
        <w:tblPrEx>
          <w:tblCellMar>
            <w:top w:w="0" w:type="dxa"/>
            <w:bottom w:w="0" w:type="dxa"/>
          </w:tblCellMar>
        </w:tblPrEx>
        <w:tc>
          <w:tcPr>
            <w:tcW w:w="2340" w:type="dxa"/>
            <w:tcBorders>
              <w:left w:val="single" w:sz="2" w:space="0" w:color="auto"/>
            </w:tcBorders>
          </w:tcPr>
          <w:p w:rsidR="00000000" w:rsidRDefault="00B9559C">
            <w:pPr>
              <w:spacing w:line="480" w:lineRule="atLeast"/>
              <w:jc w:val="both"/>
              <w:rPr>
                <w:rFonts w:ascii="Geneva" w:hAnsi="Geneva"/>
              </w:rPr>
            </w:pPr>
            <w:r>
              <w:rPr>
                <w:rFonts w:ascii="Geneva" w:hAnsi="Geneva"/>
              </w:rPr>
              <w:t>cloth</w:t>
            </w:r>
          </w:p>
        </w:tc>
        <w:tc>
          <w:tcPr>
            <w:tcW w:w="2340" w:type="dxa"/>
            <w:tcBorders>
              <w:right w:val="double" w:sz="6" w:space="0" w:color="auto"/>
            </w:tcBorders>
          </w:tcPr>
          <w:p w:rsidR="00000000" w:rsidRDefault="00B9559C">
            <w:pPr>
              <w:spacing w:line="480" w:lineRule="atLeast"/>
              <w:jc w:val="both"/>
              <w:rPr>
                <w:rFonts w:ascii="Geneva" w:hAnsi="Geneva"/>
              </w:rPr>
            </w:pPr>
          </w:p>
        </w:tc>
        <w:tc>
          <w:tcPr>
            <w:tcW w:w="2340" w:type="dxa"/>
          </w:tcPr>
          <w:p w:rsidR="00000000" w:rsidRDefault="00B9559C">
            <w:pPr>
              <w:spacing w:line="480" w:lineRule="atLeast"/>
              <w:jc w:val="both"/>
              <w:rPr>
                <w:rFonts w:ascii="Geneva" w:hAnsi="Geneva"/>
              </w:rPr>
            </w:pPr>
          </w:p>
        </w:tc>
        <w:tc>
          <w:tcPr>
            <w:tcW w:w="2340" w:type="dxa"/>
            <w:tcBorders>
              <w:right w:val="single" w:sz="2" w:space="0" w:color="auto"/>
            </w:tcBorders>
          </w:tcPr>
          <w:p w:rsidR="00000000" w:rsidRDefault="00B9559C">
            <w:pPr>
              <w:spacing w:line="480" w:lineRule="atLeast"/>
              <w:jc w:val="both"/>
              <w:rPr>
                <w:rFonts w:ascii="Geneva" w:hAnsi="Geneva"/>
              </w:rPr>
            </w:pPr>
            <w:r>
              <w:rPr>
                <w:rFonts w:ascii="Geneva" w:hAnsi="Geneva"/>
              </w:rPr>
              <w:t>cloth</w:t>
            </w:r>
          </w:p>
        </w:tc>
      </w:tr>
      <w:tr w:rsidR="00000000">
        <w:tblPrEx>
          <w:tblCellMar>
            <w:top w:w="0" w:type="dxa"/>
            <w:bottom w:w="0" w:type="dxa"/>
          </w:tblCellMar>
        </w:tblPrEx>
        <w:tc>
          <w:tcPr>
            <w:tcW w:w="2340" w:type="dxa"/>
            <w:tcBorders>
              <w:left w:val="single" w:sz="2" w:space="0" w:color="auto"/>
            </w:tcBorders>
          </w:tcPr>
          <w:p w:rsidR="00000000" w:rsidRDefault="00B9559C">
            <w:pPr>
              <w:spacing w:line="480" w:lineRule="atLeast"/>
              <w:jc w:val="both"/>
              <w:rPr>
                <w:rFonts w:ascii="Geneva" w:hAnsi="Geneva"/>
              </w:rPr>
            </w:pPr>
            <w:r>
              <w:rPr>
                <w:rFonts w:ascii="Geneva" w:hAnsi="Geneva"/>
              </w:rPr>
              <w:t>song</w:t>
            </w:r>
          </w:p>
        </w:tc>
        <w:tc>
          <w:tcPr>
            <w:tcW w:w="2340" w:type="dxa"/>
            <w:tcBorders>
              <w:right w:val="double" w:sz="6" w:space="0" w:color="auto"/>
            </w:tcBorders>
          </w:tcPr>
          <w:p w:rsidR="00000000" w:rsidRDefault="00B9559C">
            <w:pPr>
              <w:spacing w:line="480" w:lineRule="atLeast"/>
              <w:jc w:val="both"/>
              <w:rPr>
                <w:rFonts w:ascii="Geneva" w:hAnsi="Geneva"/>
              </w:rPr>
            </w:pPr>
          </w:p>
        </w:tc>
        <w:tc>
          <w:tcPr>
            <w:tcW w:w="2340" w:type="dxa"/>
          </w:tcPr>
          <w:p w:rsidR="00000000" w:rsidRDefault="00B9559C">
            <w:pPr>
              <w:spacing w:line="480" w:lineRule="atLeast"/>
              <w:jc w:val="both"/>
              <w:rPr>
                <w:rFonts w:ascii="Geneva" w:hAnsi="Geneva"/>
              </w:rPr>
            </w:pPr>
          </w:p>
        </w:tc>
        <w:tc>
          <w:tcPr>
            <w:tcW w:w="2340" w:type="dxa"/>
            <w:tcBorders>
              <w:right w:val="single" w:sz="2" w:space="0" w:color="auto"/>
            </w:tcBorders>
          </w:tcPr>
          <w:p w:rsidR="00000000" w:rsidRDefault="00B9559C">
            <w:pPr>
              <w:spacing w:line="480" w:lineRule="atLeast"/>
              <w:jc w:val="both"/>
              <w:rPr>
                <w:rFonts w:ascii="Geneva" w:hAnsi="Geneva"/>
              </w:rPr>
            </w:pPr>
            <w:r>
              <w:rPr>
                <w:rFonts w:ascii="Geneva" w:hAnsi="Geneva"/>
              </w:rPr>
              <w:t>song</w:t>
            </w:r>
          </w:p>
        </w:tc>
      </w:tr>
      <w:tr w:rsidR="00000000">
        <w:tblPrEx>
          <w:tblCellMar>
            <w:top w:w="0" w:type="dxa"/>
            <w:bottom w:w="0" w:type="dxa"/>
          </w:tblCellMar>
        </w:tblPrEx>
        <w:tc>
          <w:tcPr>
            <w:tcW w:w="2340" w:type="dxa"/>
            <w:tcBorders>
              <w:left w:val="single" w:sz="2" w:space="0" w:color="auto"/>
            </w:tcBorders>
          </w:tcPr>
          <w:p w:rsidR="00000000" w:rsidRDefault="00B9559C">
            <w:pPr>
              <w:spacing w:line="480" w:lineRule="atLeast"/>
              <w:jc w:val="both"/>
              <w:rPr>
                <w:rFonts w:ascii="Geneva" w:hAnsi="Geneva"/>
              </w:rPr>
            </w:pPr>
            <w:r>
              <w:rPr>
                <w:rFonts w:ascii="Geneva" w:hAnsi="Geneva"/>
              </w:rPr>
              <w:t>long</w:t>
            </w:r>
          </w:p>
        </w:tc>
        <w:tc>
          <w:tcPr>
            <w:tcW w:w="2340" w:type="dxa"/>
            <w:tcBorders>
              <w:right w:val="double" w:sz="6" w:space="0" w:color="auto"/>
            </w:tcBorders>
          </w:tcPr>
          <w:p w:rsidR="00000000" w:rsidRDefault="00B9559C">
            <w:pPr>
              <w:spacing w:line="480" w:lineRule="atLeast"/>
              <w:jc w:val="both"/>
              <w:rPr>
                <w:rFonts w:ascii="Geneva" w:hAnsi="Geneva"/>
              </w:rPr>
            </w:pPr>
          </w:p>
        </w:tc>
        <w:tc>
          <w:tcPr>
            <w:tcW w:w="2340" w:type="dxa"/>
          </w:tcPr>
          <w:p w:rsidR="00000000" w:rsidRDefault="00B9559C">
            <w:pPr>
              <w:spacing w:line="480" w:lineRule="atLeast"/>
              <w:jc w:val="both"/>
              <w:rPr>
                <w:rFonts w:ascii="Geneva" w:hAnsi="Geneva"/>
              </w:rPr>
            </w:pPr>
          </w:p>
        </w:tc>
        <w:tc>
          <w:tcPr>
            <w:tcW w:w="2340" w:type="dxa"/>
            <w:tcBorders>
              <w:right w:val="single" w:sz="2" w:space="0" w:color="auto"/>
            </w:tcBorders>
          </w:tcPr>
          <w:p w:rsidR="00000000" w:rsidRDefault="00B9559C">
            <w:pPr>
              <w:spacing w:line="480" w:lineRule="atLeast"/>
              <w:jc w:val="both"/>
              <w:rPr>
                <w:rFonts w:ascii="Geneva" w:hAnsi="Geneva"/>
              </w:rPr>
            </w:pPr>
            <w:r>
              <w:rPr>
                <w:rFonts w:ascii="Geneva" w:hAnsi="Geneva"/>
              </w:rPr>
              <w:t>long</w:t>
            </w:r>
          </w:p>
        </w:tc>
      </w:tr>
      <w:tr w:rsidR="00000000">
        <w:tblPrEx>
          <w:tblCellMar>
            <w:top w:w="0" w:type="dxa"/>
            <w:bottom w:w="0" w:type="dxa"/>
          </w:tblCellMar>
        </w:tblPrEx>
        <w:tc>
          <w:tcPr>
            <w:tcW w:w="2340" w:type="dxa"/>
            <w:tcBorders>
              <w:left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wrong</w:t>
            </w:r>
          </w:p>
        </w:tc>
        <w:tc>
          <w:tcPr>
            <w:tcW w:w="2340" w:type="dxa"/>
            <w:tcBorders>
              <w:bottom w:val="single" w:sz="2" w:space="0" w:color="auto"/>
              <w:right w:val="double" w:sz="6" w:space="0" w:color="auto"/>
            </w:tcBorders>
          </w:tcPr>
          <w:p w:rsidR="00000000" w:rsidRDefault="00B9559C">
            <w:pPr>
              <w:spacing w:line="480" w:lineRule="atLeast"/>
              <w:jc w:val="both"/>
              <w:rPr>
                <w:rFonts w:ascii="Geneva" w:hAnsi="Geneva"/>
              </w:rPr>
            </w:pPr>
          </w:p>
        </w:tc>
        <w:tc>
          <w:tcPr>
            <w:tcW w:w="2340" w:type="dxa"/>
            <w:tcBorders>
              <w:bottom w:val="single" w:sz="2" w:space="0" w:color="auto"/>
            </w:tcBorders>
          </w:tcPr>
          <w:p w:rsidR="00000000" w:rsidRDefault="00B9559C">
            <w:pPr>
              <w:spacing w:line="480" w:lineRule="atLeast"/>
              <w:jc w:val="both"/>
              <w:rPr>
                <w:rFonts w:ascii="Geneva" w:hAnsi="Geneva"/>
              </w:rPr>
            </w:pPr>
          </w:p>
        </w:tc>
        <w:tc>
          <w:tcPr>
            <w:tcW w:w="2340" w:type="dxa"/>
            <w:tcBorders>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wrong</w:t>
            </w:r>
          </w:p>
        </w:tc>
      </w:tr>
    </w:tbl>
    <w:p w:rsidR="00000000" w:rsidRDefault="00B9559C">
      <w:pPr>
        <w:spacing w:line="480" w:lineRule="atLeast"/>
        <w:jc w:val="both"/>
      </w:pPr>
      <w:r>
        <w:t>Table 2.22</w:t>
      </w:r>
      <w:r>
        <w:tab/>
        <w:t xml:space="preserve">Word Distribution of </w:t>
      </w:r>
      <w:r>
        <w:rPr>
          <w:rFonts w:ascii="IPAKiel" w:hAnsi="IPAKiel"/>
        </w:rPr>
        <w:t>[Å - A]</w:t>
      </w:r>
      <w:r>
        <w:t xml:space="preserve"> and </w:t>
      </w:r>
      <w:r>
        <w:rPr>
          <w:rFonts w:ascii="IPAKiel" w:hAnsi="IPAKiel"/>
        </w:rPr>
        <w:t>[O7… - O¶]</w:t>
      </w:r>
      <w:r>
        <w:t>.</w:t>
      </w:r>
      <w:r>
        <w:rPr>
          <w:vanish/>
        </w:rPr>
        <w:fldChar w:fldCharType="begin"/>
      </w:r>
      <w:r>
        <w:rPr>
          <w:vanish/>
        </w:rPr>
        <w:instrText xml:space="preserve"> TC </w:instrText>
      </w:r>
      <w:r>
        <w:instrText xml:space="preserve"> "2.22</w:instrText>
      </w:r>
      <w:r>
        <w:tab/>
        <w:instrText xml:space="preserve">Word Distribution of </w:instrText>
      </w:r>
      <w:r>
        <w:rPr>
          <w:rFonts w:ascii="IPAKiel" w:hAnsi="IPAKiel"/>
        </w:rPr>
        <w:instrText>[Å - A]</w:instrText>
      </w:r>
      <w:r>
        <w:instrText xml:space="preserve"> and </w:instrText>
      </w:r>
      <w:r>
        <w:rPr>
          <w:rFonts w:ascii="IPAKiel" w:hAnsi="IPAKiel"/>
        </w:rPr>
        <w:instrText>[O7… - O¶]</w:instrText>
      </w:r>
      <w:r>
        <w:instrText xml:space="preserve">." \l 6 </w:instrText>
      </w:r>
      <w:r>
        <w:rPr>
          <w:vanish/>
        </w:rPr>
        <w:fldChar w:fldCharType="end"/>
      </w:r>
      <w:r>
        <w:t xml:space="preserve"> (Based on Table 3.2 from Trudgill and Hannah, pg. 35.</w:t>
      </w:r>
      <w:r>
        <w:t>)</w:t>
      </w:r>
    </w:p>
    <w:p w:rsidR="00000000" w:rsidRDefault="00B9559C">
      <w:pPr>
        <w:spacing w:line="480" w:lineRule="atLeast"/>
        <w:jc w:val="both"/>
      </w:pPr>
    </w:p>
    <w:p w:rsidR="00000000" w:rsidRDefault="00B9559C">
      <w:pPr>
        <w:spacing w:line="480" w:lineRule="atLeast"/>
        <w:jc w:val="both"/>
      </w:pPr>
      <w:r>
        <w:tab/>
        <w:t>Wells uses the following chart to attempt an explanation of the same territory.</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2340"/>
        <w:gridCol w:w="2340"/>
        <w:gridCol w:w="2340"/>
        <w:gridCol w:w="2340"/>
      </w:tblGrid>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sample word</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Lexical Set</w:t>
            </w:r>
          </w:p>
        </w:tc>
      </w:tr>
      <w:tr w:rsidR="00000000">
        <w:tblPrEx>
          <w:tblCellMar>
            <w:top w:w="0" w:type="dxa"/>
            <w:bottom w:w="0" w:type="dxa"/>
          </w:tblCellMar>
        </w:tblPrEx>
        <w:tc>
          <w:tcPr>
            <w:tcW w:w="2340" w:type="dxa"/>
            <w:tcBorders>
              <w:top w:val="single" w:sz="2" w:space="0" w:color="auto"/>
            </w:tcBorders>
          </w:tcPr>
          <w:p w:rsidR="00000000" w:rsidRDefault="00B9559C">
            <w:pPr>
              <w:spacing w:line="480" w:lineRule="atLeast"/>
              <w:jc w:val="center"/>
              <w:rPr>
                <w:rFonts w:ascii="Geneva" w:hAnsi="Geneva"/>
              </w:rPr>
            </w:pPr>
            <w:r>
              <w:rPr>
                <w:rFonts w:ascii="Geneva" w:hAnsi="Geneva"/>
              </w:rPr>
              <w:t>father, bra</w:t>
            </w:r>
          </w:p>
        </w:tc>
        <w:tc>
          <w:tcPr>
            <w:tcW w:w="2340" w:type="dxa"/>
            <w:tcBorders>
              <w:top w:val="double" w:sz="6" w:space="0" w:color="auto"/>
              <w:left w:val="double" w:sz="6" w:space="0" w:color="auto"/>
              <w:bottom w:val="double" w:sz="6" w:space="0" w:color="auto"/>
            </w:tcBorders>
          </w:tcPr>
          <w:p w:rsidR="00000000" w:rsidRDefault="00B9559C">
            <w:pPr>
              <w:spacing w:line="480" w:lineRule="atLeast"/>
              <w:jc w:val="center"/>
              <w:rPr>
                <w:rFonts w:ascii="IPAKiel" w:hAnsi="IPAKiel"/>
                <w:sz w:val="28"/>
              </w:rPr>
            </w:pPr>
            <w:r>
              <w:rPr>
                <w:rFonts w:ascii="IPAKiel" w:hAnsi="IPAKiel"/>
                <w:sz w:val="28"/>
              </w:rPr>
              <w:t>[A…]</w:t>
            </w:r>
          </w:p>
        </w:tc>
        <w:tc>
          <w:tcPr>
            <w:tcW w:w="2340" w:type="dxa"/>
            <w:tcBorders>
              <w:top w:val="double" w:sz="6" w:space="0" w:color="auto"/>
              <w:left w:val="double" w:sz="6" w:space="0" w:color="auto"/>
              <w:right w:val="double" w:sz="6" w:space="0" w:color="auto"/>
            </w:tcBorders>
          </w:tcPr>
          <w:p w:rsidR="00000000" w:rsidRDefault="00B9559C">
            <w:pPr>
              <w:spacing w:line="480" w:lineRule="atLeast"/>
              <w:jc w:val="center"/>
              <w:rPr>
                <w:rFonts w:ascii="IPAKiel" w:hAnsi="IPAKiel"/>
                <w:sz w:val="28"/>
              </w:rPr>
            </w:pPr>
            <w:r>
              <w:rPr>
                <w:rFonts w:ascii="IPAKiel" w:hAnsi="IPAKiel"/>
                <w:sz w:val="28"/>
              </w:rPr>
              <w:t>[A]</w:t>
            </w:r>
          </w:p>
        </w:tc>
        <w:tc>
          <w:tcPr>
            <w:tcW w:w="2340" w:type="dxa"/>
            <w:tcBorders>
              <w:top w:val="single" w:sz="2" w:space="0" w:color="auto"/>
            </w:tcBorders>
          </w:tcPr>
          <w:p w:rsidR="00000000" w:rsidRDefault="00B9559C">
            <w:pPr>
              <w:spacing w:line="480" w:lineRule="atLeast"/>
              <w:jc w:val="center"/>
              <w:rPr>
                <w:rFonts w:ascii="Geneva" w:hAnsi="Geneva"/>
              </w:rPr>
            </w:pPr>
            <w:r>
              <w:rPr>
                <w:rFonts w:ascii="Geneva" w:hAnsi="Geneva"/>
              </w:rPr>
              <w:t>= PALM</w:t>
            </w:r>
          </w:p>
        </w:tc>
      </w:tr>
      <w:tr w:rsidR="00000000">
        <w:tblPrEx>
          <w:tblCellMar>
            <w:top w:w="0" w:type="dxa"/>
            <w:bottom w:w="0" w:type="dxa"/>
          </w:tblCellMar>
        </w:tblPrEx>
        <w:tc>
          <w:tcPr>
            <w:tcW w:w="2340" w:type="dxa"/>
          </w:tcPr>
          <w:p w:rsidR="00000000" w:rsidRDefault="00B9559C">
            <w:pPr>
              <w:spacing w:line="480" w:lineRule="atLeast"/>
              <w:jc w:val="center"/>
              <w:rPr>
                <w:rFonts w:ascii="Geneva" w:hAnsi="Geneva"/>
              </w:rPr>
            </w:pPr>
            <w:r>
              <w:rPr>
                <w:rFonts w:ascii="Geneva" w:hAnsi="Geneva"/>
              </w:rPr>
              <w:t>stop, rod</w:t>
            </w:r>
          </w:p>
        </w:tc>
        <w:tc>
          <w:tcPr>
            <w:tcW w:w="2340" w:type="dxa"/>
            <w:tcBorders>
              <w:top w:val="double" w:sz="6" w:space="0" w:color="auto"/>
              <w:left w:val="double" w:sz="6" w:space="0" w:color="auto"/>
            </w:tcBorders>
          </w:tcPr>
          <w:p w:rsidR="00000000" w:rsidRDefault="00B9559C">
            <w:pPr>
              <w:spacing w:line="480" w:lineRule="atLeast"/>
              <w:jc w:val="center"/>
              <w:rPr>
                <w:rFonts w:ascii="IPAKiel" w:hAnsi="IPAKiel"/>
                <w:sz w:val="28"/>
              </w:rPr>
            </w:pPr>
            <w:r>
              <w:rPr>
                <w:rFonts w:ascii="IPAKiel" w:hAnsi="IPAKiel"/>
                <w:sz w:val="28"/>
              </w:rPr>
              <w:t>[Å]</w:t>
            </w:r>
          </w:p>
        </w:tc>
        <w:tc>
          <w:tcPr>
            <w:tcW w:w="2340" w:type="dxa"/>
            <w:tcBorders>
              <w:left w:val="double" w:sz="6" w:space="0" w:color="auto"/>
              <w:bottom w:val="double" w:sz="6" w:space="0" w:color="auto"/>
              <w:right w:val="double" w:sz="6" w:space="0" w:color="auto"/>
            </w:tcBorders>
          </w:tcPr>
          <w:p w:rsidR="00000000" w:rsidRDefault="00B9559C">
            <w:pPr>
              <w:spacing w:line="480" w:lineRule="atLeast"/>
              <w:jc w:val="center"/>
              <w:rPr>
                <w:rFonts w:ascii="IPAKiel" w:hAnsi="IPAKiel"/>
                <w:sz w:val="28"/>
              </w:rPr>
            </w:pPr>
            <w:r>
              <w:rPr>
                <w:rFonts w:ascii="IPAKiel" w:hAnsi="IPAKiel"/>
                <w:sz w:val="28"/>
              </w:rPr>
              <w:t>[A]</w:t>
            </w:r>
          </w:p>
        </w:tc>
        <w:tc>
          <w:tcPr>
            <w:tcW w:w="2340" w:type="dxa"/>
          </w:tcPr>
          <w:p w:rsidR="00000000" w:rsidRDefault="00B9559C">
            <w:pPr>
              <w:spacing w:line="480" w:lineRule="atLeast"/>
              <w:jc w:val="center"/>
              <w:rPr>
                <w:rFonts w:ascii="Geneva" w:hAnsi="Geneva"/>
              </w:rPr>
            </w:pPr>
            <w:r>
              <w:rPr>
                <w:rFonts w:ascii="Geneva" w:hAnsi="Geneva"/>
              </w:rPr>
              <w:t>= LOT</w:t>
            </w:r>
          </w:p>
        </w:tc>
      </w:tr>
      <w:tr w:rsidR="00000000">
        <w:tblPrEx>
          <w:tblCellMar>
            <w:top w:w="0" w:type="dxa"/>
            <w:bottom w:w="0" w:type="dxa"/>
          </w:tblCellMar>
        </w:tblPrEx>
        <w:tc>
          <w:tcPr>
            <w:tcW w:w="2340" w:type="dxa"/>
          </w:tcPr>
          <w:p w:rsidR="00000000" w:rsidRDefault="00B9559C">
            <w:pPr>
              <w:spacing w:line="480" w:lineRule="atLeast"/>
              <w:jc w:val="center"/>
              <w:rPr>
                <w:rFonts w:ascii="Geneva" w:hAnsi="Geneva"/>
              </w:rPr>
            </w:pPr>
            <w:r>
              <w:rPr>
                <w:rFonts w:ascii="Geneva" w:hAnsi="Geneva"/>
              </w:rPr>
              <w:t>cross, cough</w:t>
            </w:r>
          </w:p>
        </w:tc>
        <w:tc>
          <w:tcPr>
            <w:tcW w:w="2340" w:type="dxa"/>
            <w:tcBorders>
              <w:left w:val="double" w:sz="6" w:space="0" w:color="auto"/>
              <w:bottom w:val="double" w:sz="6" w:space="0" w:color="auto"/>
            </w:tcBorders>
          </w:tcPr>
          <w:p w:rsidR="00000000" w:rsidRDefault="00B9559C">
            <w:pPr>
              <w:spacing w:line="480" w:lineRule="atLeast"/>
              <w:jc w:val="center"/>
              <w:rPr>
                <w:rFonts w:ascii="IPAKiel" w:hAnsi="IPAKiel"/>
                <w:sz w:val="28"/>
              </w:rPr>
            </w:pPr>
            <w:r>
              <w:rPr>
                <w:rFonts w:ascii="IPAKiel" w:hAnsi="IPAKiel"/>
                <w:sz w:val="28"/>
              </w:rPr>
              <w:t>[Å]</w:t>
            </w:r>
          </w:p>
        </w:tc>
        <w:tc>
          <w:tcPr>
            <w:tcW w:w="2340" w:type="dxa"/>
            <w:tcBorders>
              <w:top w:val="double" w:sz="6" w:space="0" w:color="auto"/>
              <w:left w:val="double" w:sz="6" w:space="0" w:color="auto"/>
              <w:bottom w:val="double" w:sz="6" w:space="0" w:color="auto"/>
              <w:right w:val="double" w:sz="6" w:space="0" w:color="auto"/>
            </w:tcBorders>
          </w:tcPr>
          <w:p w:rsidR="00000000" w:rsidRDefault="00B9559C">
            <w:pPr>
              <w:spacing w:line="480" w:lineRule="atLeast"/>
              <w:jc w:val="center"/>
              <w:rPr>
                <w:rFonts w:ascii="IPAKiel" w:hAnsi="IPAKiel"/>
                <w:sz w:val="28"/>
              </w:rPr>
            </w:pPr>
            <w:r>
              <w:rPr>
                <w:rFonts w:ascii="IPAKiel" w:hAnsi="IPAKiel"/>
                <w:sz w:val="28"/>
              </w:rPr>
              <w:t>[O]</w:t>
            </w:r>
          </w:p>
        </w:tc>
        <w:tc>
          <w:tcPr>
            <w:tcW w:w="2340" w:type="dxa"/>
          </w:tcPr>
          <w:p w:rsidR="00000000" w:rsidRDefault="00B9559C">
            <w:pPr>
              <w:spacing w:line="480" w:lineRule="atLeast"/>
              <w:jc w:val="center"/>
              <w:rPr>
                <w:rFonts w:ascii="Geneva" w:hAnsi="Geneva"/>
              </w:rPr>
            </w:pPr>
            <w:r>
              <w:rPr>
                <w:rFonts w:ascii="Geneva" w:hAnsi="Geneva"/>
              </w:rPr>
              <w:t>= CLOTH</w:t>
            </w:r>
          </w:p>
        </w:tc>
      </w:tr>
    </w:tbl>
    <w:p w:rsidR="00000000" w:rsidRDefault="00B9559C">
      <w:pPr>
        <w:spacing w:line="480" w:lineRule="atLeast"/>
        <w:jc w:val="both"/>
      </w:pPr>
      <w:r>
        <w:t>Table 2.23</w:t>
      </w:r>
      <w:r>
        <w:tab/>
        <w:t>PALM, LOT, CLOTH Distribution.</w:t>
      </w:r>
      <w:r>
        <w:rPr>
          <w:vanish/>
        </w:rPr>
        <w:fldChar w:fldCharType="begin"/>
      </w:r>
      <w:r>
        <w:rPr>
          <w:vanish/>
        </w:rPr>
        <w:instrText xml:space="preserve"> TC </w:instrText>
      </w:r>
      <w:r>
        <w:instrText xml:space="preserve"> "2.23</w:instrText>
      </w:r>
      <w:r>
        <w:tab/>
        <w:instrText>PAL</w:instrText>
      </w:r>
      <w:r>
        <w:instrText xml:space="preserve">M, LOT, CLOTH Distribution." \l 6 </w:instrText>
      </w:r>
      <w:r>
        <w:rPr>
          <w:vanish/>
        </w:rPr>
        <w:fldChar w:fldCharType="end"/>
      </w:r>
      <w:r>
        <w:t xml:space="preserve"> (Based on Wells' Table 51a, pg. 124.)</w:t>
      </w:r>
    </w:p>
    <w:p w:rsidR="00000000" w:rsidRDefault="00B9559C">
      <w:pPr>
        <w:spacing w:line="480" w:lineRule="atLeast"/>
        <w:jc w:val="both"/>
      </w:pPr>
    </w:p>
    <w:p w:rsidR="00000000" w:rsidRDefault="00B9559C">
      <w:pPr>
        <w:spacing w:line="480" w:lineRule="atLeast"/>
        <w:jc w:val="both"/>
      </w:pPr>
      <w:r>
        <w:tab/>
        <w:t>Using the patterns specified above, the following recommendations are made</w:t>
      </w:r>
      <w:r>
        <w:rPr>
          <w:rStyle w:val="FootnoteReference"/>
        </w:rPr>
        <w:footnoteReference w:id="58"/>
      </w:r>
      <w:r>
        <w:t>:</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Thought</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THOUGHT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[TO¶t]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[TOt]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[TO7t]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[TO</w:t>
            </w:r>
            <w:r>
              <w:rPr>
                <w:rFonts w:ascii="IPAKiel" w:hAnsi="IPAKiel"/>
              </w:rPr>
              <w:t>t]</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d-f, 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d-f, h</w:t>
            </w:r>
          </w:p>
        </w:tc>
      </w:tr>
    </w:tbl>
    <w:p w:rsidR="00000000" w:rsidRDefault="00B9559C">
      <w:pPr>
        <w:spacing w:line="480" w:lineRule="atLeast"/>
        <w:jc w:val="both"/>
      </w:pPr>
      <w:r>
        <w:t>Table 2.24</w:t>
      </w:r>
      <w:r>
        <w:tab/>
        <w:t>Recommendations for Set: Thought</w:t>
      </w:r>
      <w:r>
        <w:fldChar w:fldCharType="begin"/>
      </w:r>
      <w:r>
        <w:instrText xml:space="preserve"> TC  "2.24</w:instrText>
      </w:r>
      <w:r>
        <w:tab/>
        <w:instrText xml:space="preserve">Recommendations for Set: Thought" \l 6 </w:instrText>
      </w:r>
      <w: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Loss</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LOSS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[lOs]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[lÅs]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[lÅs]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[lÅs]</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b-h</w:t>
            </w:r>
          </w:p>
        </w:tc>
      </w:tr>
    </w:tbl>
    <w:p w:rsidR="00000000" w:rsidRDefault="00B9559C">
      <w:pPr>
        <w:spacing w:line="480" w:lineRule="atLeast"/>
        <w:jc w:val="both"/>
      </w:pPr>
      <w:r>
        <w:t>T</w:t>
      </w:r>
      <w:r>
        <w:t>able 2.25</w:t>
      </w:r>
      <w:r>
        <w:tab/>
        <w:t>Recommendations for Set: Loss</w:t>
      </w:r>
      <w:r>
        <w:fldChar w:fldCharType="begin"/>
      </w:r>
      <w:r>
        <w:instrText xml:space="preserve"> TC  "2.25</w:instrText>
      </w:r>
      <w:r>
        <w:tab/>
        <w:instrText xml:space="preserve">Recommendations for Set: Loss"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Obey, Possess</w:t>
      </w:r>
      <w:r>
        <w:rPr>
          <w:b/>
        </w:rPr>
        <w:fldChar w:fldCharType="begin"/>
      </w:r>
      <w:r>
        <w:rPr>
          <w:b/>
        </w:rPr>
        <w:instrText xml:space="preserve"> TC  "Lexical Set: Obey, Possess"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w:t>
            </w:r>
            <w:r>
              <w:rPr>
                <w:rFonts w:ascii="Geneva" w:hAnsi="Geneva"/>
                <w:b/>
              </w:rPr>
              <w:t>o</w:t>
            </w:r>
            <w:r>
              <w:rPr>
                <w:rFonts w:ascii="Geneva" w:hAnsi="Geneva"/>
              </w:rPr>
              <w:t xml:space="preserve">pinion, </w:t>
            </w:r>
            <w:r>
              <w:rPr>
                <w:rFonts w:ascii="Geneva" w:hAnsi="Geneva"/>
                <w:b/>
              </w:rPr>
              <w:t>O</w:t>
            </w:r>
            <w:r>
              <w:rPr>
                <w:rFonts w:ascii="Geneva" w:hAnsi="Geneva"/>
              </w:rPr>
              <w:t>phelia, p</w:t>
            </w:r>
            <w:r>
              <w:rPr>
                <w:rFonts w:ascii="Geneva" w:hAnsi="Geneva"/>
                <w:b/>
              </w:rPr>
              <w:t>o</w:t>
            </w:r>
            <w:r>
              <w:rPr>
                <w:rFonts w:ascii="Geneva" w:hAnsi="Geneva"/>
              </w:rPr>
              <w:t xml:space="preserve">etic, </w:t>
            </w:r>
            <w:r>
              <w:rPr>
                <w:rFonts w:ascii="Geneva" w:hAnsi="Geneva"/>
                <w:b/>
              </w:rPr>
              <w:t>au</w:t>
            </w:r>
            <w:r>
              <w:rPr>
                <w:rFonts w:ascii="Geneva" w:hAnsi="Geneva"/>
              </w:rPr>
              <w:t xml:space="preserve"> pair</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w:t>
            </w:r>
            <w:r>
              <w:rPr>
                <w:rFonts w:ascii="Geneva" w:hAnsi="Geneva"/>
                <w:sz w:val="14"/>
              </w:rPr>
              <w:t>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lastRenderedPageBreak/>
              <w:t>Herman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 pg. 13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[Å] in weak beginnings</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122-4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185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Trudgill/H</w:t>
            </w:r>
            <w:r>
              <w:rPr>
                <w:rFonts w:ascii="Geneva" w:hAnsi="Geneva"/>
                <w:sz w:val="20"/>
              </w:rPr>
              <w:t>annah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bl>
    <w:p w:rsidR="00000000" w:rsidRDefault="00B9559C">
      <w:pPr>
        <w:spacing w:line="480" w:lineRule="atLeast"/>
        <w:jc w:val="both"/>
      </w:pPr>
      <w:r>
        <w:t>Table 2.26</w:t>
      </w:r>
      <w:r>
        <w:tab/>
        <w:t>Obey, Possess</w:t>
      </w:r>
      <w:r>
        <w:fldChar w:fldCharType="begin"/>
      </w:r>
      <w:r>
        <w:instrText xml:space="preserve"> TC  "2.26</w:instrText>
      </w:r>
      <w:r>
        <w:tab/>
        <w:instrText xml:space="preserve">Obey, Possess" \l 6 </w:instrText>
      </w:r>
      <w:r>
        <w:fldChar w:fldCharType="end"/>
      </w:r>
    </w:p>
    <w:p w:rsidR="00000000" w:rsidRDefault="00B9559C">
      <w:pPr>
        <w:spacing w:line="480" w:lineRule="atLeast"/>
        <w:jc w:val="both"/>
      </w:pPr>
    </w:p>
    <w:p w:rsidR="00000000" w:rsidRDefault="00B9559C">
      <w:pPr>
        <w:spacing w:line="480" w:lineRule="atLeast"/>
        <w:jc w:val="both"/>
      </w:pPr>
      <w:r>
        <w:tab/>
        <w:t>The phonetic treatment of o in initial unstressed positions has been overlooked by most sources. It is addressed here because Skinner goes to some trouble to codify its use in SS (pg.</w:t>
      </w:r>
      <w:r>
        <w:t xml:space="preserve"> 122-4). SS is a highly formal accent, and elevating this sound, which in conversation usually emerges as </w:t>
      </w:r>
      <w:r>
        <w:rPr>
          <w:rFonts w:ascii="IPAKiel" w:hAnsi="IPAKiel"/>
        </w:rPr>
        <w:t>[´, oU*]</w:t>
      </w:r>
      <w:r>
        <w:t xml:space="preserve">, reflects that formality. It also represents the type of rich pronunciation style suited to classical texts that has a proportionally larger </w:t>
      </w:r>
      <w:r>
        <w:t>component of strong form syllables than typical conversational speech (Skinner, pg. 21).</w:t>
      </w:r>
    </w:p>
    <w:p w:rsidR="00000000" w:rsidRDefault="00B9559C">
      <w:pPr>
        <w:spacing w:line="480" w:lineRule="atLeast"/>
        <w:jc w:val="both"/>
      </w:pPr>
      <w:r>
        <w:tab/>
        <w:t xml:space="preserve">Words having the letter </w:t>
      </w:r>
      <w:r>
        <w:rPr>
          <w:i/>
        </w:rPr>
        <w:t>o</w:t>
      </w:r>
      <w:r>
        <w:t xml:space="preserve"> (or French derived words spelled </w:t>
      </w:r>
      <w:r>
        <w:rPr>
          <w:i/>
        </w:rPr>
        <w:t>au</w:t>
      </w:r>
      <w:r>
        <w:t xml:space="preserve">) in unstressed initial syllables will either decline to </w:t>
      </w:r>
      <w:r>
        <w:rPr>
          <w:rFonts w:ascii="IPAKiel" w:hAnsi="IPAKiel"/>
        </w:rPr>
        <w:t>[´]</w:t>
      </w:r>
      <w:r>
        <w:t xml:space="preserve"> or expand to </w:t>
      </w:r>
      <w:r>
        <w:rPr>
          <w:rFonts w:ascii="IPAKiel" w:hAnsi="IPAKiel"/>
        </w:rPr>
        <w:t>[oU*]</w:t>
      </w:r>
      <w:r>
        <w:t xml:space="preserve"> in GA or </w:t>
      </w:r>
      <w:r>
        <w:rPr>
          <w:rFonts w:ascii="IPAKiel" w:hAnsi="IPAKiel"/>
        </w:rPr>
        <w:t>[´U*]</w:t>
      </w:r>
      <w:r>
        <w:t xml:space="preserve"> in RP.</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w:t>
            </w:r>
            <w:r>
              <w:rPr>
                <w:rFonts w:ascii="Geneva" w:hAnsi="Geneva"/>
              </w:rPr>
              <w:t>commendations for Lexical Set: Obey</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OBEY</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[oU*."beI*]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[o."beI*]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[´U*."beI*]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[EU*."beI*]</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c-f</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bl>
    <w:p w:rsidR="00000000" w:rsidRDefault="00B9559C">
      <w:pPr>
        <w:spacing w:line="480" w:lineRule="atLeast"/>
        <w:jc w:val="both"/>
      </w:pPr>
      <w:r>
        <w:t>Table 2.27</w:t>
      </w:r>
      <w:r>
        <w:tab/>
        <w:t>Recommendations for Set: Obey</w:t>
      </w:r>
      <w:r>
        <w:fldChar w:fldCharType="begin"/>
      </w:r>
      <w:r>
        <w:instrText xml:space="preserve"> TC  "2.27</w:instrText>
      </w:r>
      <w:r>
        <w:tab/>
        <w:instrText xml:space="preserve">Recommendations for Set: Obey" \l 6 </w:instrText>
      </w:r>
      <w: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w:t>
            </w:r>
            <w:r>
              <w:rPr>
                <w:rFonts w:ascii="Geneva" w:hAnsi="Geneva"/>
              </w:rPr>
              <w:t>al Set: Possess</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POSSESS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[p´"zEs]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[po"zes]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[p´"zes]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[p´"zes]</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c-f</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bl>
    <w:p w:rsidR="00000000" w:rsidRDefault="00B9559C">
      <w:pPr>
        <w:spacing w:line="480" w:lineRule="atLeast"/>
        <w:jc w:val="both"/>
      </w:pPr>
      <w:r>
        <w:t>Table 2.28</w:t>
      </w:r>
      <w:r>
        <w:tab/>
        <w:t>Recommendations for Set: Possess</w:t>
      </w:r>
      <w:r>
        <w:fldChar w:fldCharType="begin"/>
      </w:r>
      <w:r>
        <w:instrText xml:space="preserve"> TC  "2.28</w:instrText>
      </w:r>
      <w:r>
        <w:tab/>
        <w:instrText xml:space="preserve">Recommendations for Set: Possess"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Foot</w:t>
      </w:r>
      <w:r>
        <w:rPr>
          <w:b/>
        </w:rPr>
        <w:fldChar w:fldCharType="begin"/>
      </w:r>
      <w:r>
        <w:rPr>
          <w:b/>
        </w:rPr>
        <w:instrText xml:space="preserve"> TC  "Lexi</w:instrText>
      </w:r>
      <w:r>
        <w:rPr>
          <w:b/>
        </w:rPr>
        <w:instrText xml:space="preserve">cal Set: Foot"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F</w:t>
            </w:r>
            <w:r>
              <w:rPr>
                <w:rFonts w:ascii="Geneva" w:hAnsi="Geneva"/>
                <w:b/>
              </w:rPr>
              <w:t>OO</w:t>
            </w:r>
            <w:r>
              <w:rPr>
                <w:rFonts w:ascii="Geneva" w:hAnsi="Geneva"/>
              </w:rPr>
              <w:t>T, t</w:t>
            </w:r>
            <w:r>
              <w:rPr>
                <w:rFonts w:ascii="Geneva" w:hAnsi="Geneva"/>
                <w:b/>
              </w:rPr>
              <w:t>oo</w:t>
            </w:r>
            <w:r>
              <w:rPr>
                <w:rFonts w:ascii="Geneva" w:hAnsi="Geneva"/>
              </w:rPr>
              <w:t>k, w</w:t>
            </w:r>
            <w:r>
              <w:rPr>
                <w:rFonts w:ascii="Geneva" w:hAnsi="Geneva"/>
                <w:b/>
              </w:rPr>
              <w:t>o</w:t>
            </w:r>
            <w:r>
              <w:rPr>
                <w:rFonts w:ascii="Geneva" w:hAnsi="Geneva"/>
              </w:rPr>
              <w:t>lf, w</w:t>
            </w:r>
            <w:r>
              <w:rPr>
                <w:rFonts w:ascii="Geneva" w:hAnsi="Geneva"/>
                <w:b/>
              </w:rPr>
              <w:t>ou</w:t>
            </w:r>
            <w:r>
              <w:rPr>
                <w:rFonts w:ascii="Geneva" w:hAnsi="Geneva"/>
              </w:rPr>
              <w:t>ld, p</w:t>
            </w:r>
            <w:r>
              <w:rPr>
                <w:rFonts w:ascii="Geneva" w:hAnsi="Geneva"/>
                <w:b/>
              </w:rPr>
              <w:t>u</w:t>
            </w:r>
            <w:r>
              <w:rPr>
                <w:rFonts w:ascii="Geneva" w:hAnsi="Geneva"/>
              </w:rPr>
              <w:t>ll, w</w:t>
            </w:r>
            <w:r>
              <w:rPr>
                <w:rFonts w:ascii="Geneva" w:hAnsi="Geneva"/>
                <w:b/>
              </w:rPr>
              <w:t>or</w:t>
            </w:r>
            <w:r>
              <w:rPr>
                <w:rFonts w:ascii="Geneva" w:hAnsi="Geneva"/>
              </w:rPr>
              <w:t>sted</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 pg. 60</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[U5]</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 25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[U5]</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w:t>
            </w:r>
            <w:r>
              <w:rPr>
                <w:rFonts w:ascii="Geneva" w:hAnsi="Geneva"/>
                <w:sz w:val="20"/>
              </w:rPr>
              <w:t xml:space="preserve"> pg. 13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lastRenderedPageBreak/>
              <w:t>Skinner, pg. 119-121</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Trudgill/Hannah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bl>
    <w:p w:rsidR="00000000" w:rsidRDefault="00B9559C">
      <w:pPr>
        <w:spacing w:line="480" w:lineRule="atLeast"/>
        <w:jc w:val="both"/>
      </w:pPr>
      <w:r>
        <w:t>Table 2.29</w:t>
      </w:r>
      <w:r>
        <w:tab/>
        <w:t>Foot</w:t>
      </w:r>
      <w:r>
        <w:fldChar w:fldCharType="begin"/>
      </w:r>
      <w:r>
        <w:instrText xml:space="preserve"> TC  "2.29</w:instrText>
      </w:r>
      <w:r>
        <w:tab/>
        <w:instrText xml:space="preserve">Foot" \l 6 </w:instrText>
      </w:r>
      <w:r>
        <w:fldChar w:fldCharType="end"/>
      </w:r>
    </w:p>
    <w:p w:rsidR="00000000" w:rsidRDefault="00B9559C">
      <w:pPr>
        <w:spacing w:line="480" w:lineRule="atLeast"/>
        <w:jc w:val="both"/>
      </w:pPr>
    </w:p>
    <w:p w:rsidR="00000000" w:rsidRDefault="00B9559C">
      <w:pPr>
        <w:spacing w:line="480" w:lineRule="atLeast"/>
        <w:jc w:val="both"/>
      </w:pPr>
      <w:r>
        <w:tab/>
        <w:t>Molin and Herman aside, most sources seem to agree that this set does</w:t>
      </w:r>
      <w:r>
        <w:t xml:space="preserve"> not contain any notable distinguishing characteristics to separate these three accents. Words using the vowel </w:t>
      </w:r>
      <w:r>
        <w:rPr>
          <w:rFonts w:ascii="IPAKiel" w:hAnsi="IPAKiel"/>
        </w:rPr>
        <w:t>[U]</w:t>
      </w:r>
      <w:r>
        <w:t xml:space="preserve"> before an r will be dealt with in Chapter 3.</w:t>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Goose</w:t>
      </w:r>
      <w:r>
        <w:rPr>
          <w:b/>
        </w:rPr>
        <w:fldChar w:fldCharType="begin"/>
      </w:r>
      <w:r>
        <w:rPr>
          <w:b/>
        </w:rPr>
        <w:instrText xml:space="preserve"> TC  "Lexical Set: Goose"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G</w:t>
            </w:r>
            <w:r>
              <w:rPr>
                <w:rFonts w:ascii="Geneva" w:hAnsi="Geneva"/>
                <w:b/>
              </w:rPr>
              <w:t>OO</w:t>
            </w:r>
            <w:r>
              <w:rPr>
                <w:rFonts w:ascii="Geneva" w:hAnsi="Geneva"/>
              </w:rPr>
              <w:t>SE</w:t>
            </w:r>
            <w:r>
              <w:rPr>
                <w:rStyle w:val="FootnoteReference"/>
              </w:rPr>
              <w:footnoteReference w:id="59"/>
            </w:r>
            <w:r>
              <w:rPr>
                <w:rFonts w:ascii="Geneva" w:hAnsi="Geneva"/>
              </w:rPr>
              <w:t>, r</w:t>
            </w:r>
            <w:r>
              <w:rPr>
                <w:rFonts w:ascii="Geneva" w:hAnsi="Geneva"/>
                <w:b/>
              </w:rPr>
              <w:t>u</w:t>
            </w:r>
            <w:r>
              <w:rPr>
                <w:rFonts w:ascii="Geneva" w:hAnsi="Geneva"/>
              </w:rPr>
              <w:t>de, bl</w:t>
            </w:r>
            <w:r>
              <w:rPr>
                <w:rFonts w:ascii="Geneva" w:hAnsi="Geneva"/>
                <w:b/>
              </w:rPr>
              <w:t>ue</w:t>
            </w:r>
            <w:r>
              <w:rPr>
                <w:rFonts w:ascii="Geneva" w:hAnsi="Geneva"/>
              </w:rPr>
              <w:t>-bl</w:t>
            </w:r>
            <w:r>
              <w:rPr>
                <w:rFonts w:ascii="Geneva" w:hAnsi="Geneva"/>
                <w:b/>
              </w:rPr>
              <w:t>ew</w:t>
            </w:r>
            <w:r>
              <w:rPr>
                <w:rFonts w:ascii="Geneva" w:hAnsi="Geneva"/>
              </w:rPr>
              <w:t>, fr</w:t>
            </w:r>
            <w:r>
              <w:rPr>
                <w:rFonts w:ascii="Geneva" w:hAnsi="Geneva"/>
                <w:b/>
              </w:rPr>
              <w:t>ui</w:t>
            </w:r>
            <w:r>
              <w:rPr>
                <w:rFonts w:ascii="Geneva" w:hAnsi="Geneva"/>
              </w:rPr>
              <w:t>t, d</w:t>
            </w:r>
            <w:r>
              <w:rPr>
                <w:rFonts w:ascii="Geneva" w:hAnsi="Geneva"/>
                <w:b/>
              </w:rPr>
              <w:t>o</w:t>
            </w:r>
            <w:r>
              <w:rPr>
                <w:rFonts w:ascii="Geneva" w:hAnsi="Geneva"/>
              </w:rPr>
              <w:t xml:space="preserve">, </w:t>
            </w:r>
            <w:r>
              <w:rPr>
                <w:rFonts w:ascii="Geneva" w:hAnsi="Geneva"/>
                <w:b/>
              </w:rPr>
              <w:t>oo</w:t>
            </w:r>
            <w:r>
              <w:rPr>
                <w:rFonts w:ascii="Geneva" w:hAnsi="Geneva"/>
              </w:rPr>
              <w:t>ze, s</w:t>
            </w:r>
            <w:r>
              <w:rPr>
                <w:rFonts w:ascii="Geneva" w:hAnsi="Geneva"/>
                <w:b/>
              </w:rPr>
              <w:t>ou</w:t>
            </w:r>
            <w:r>
              <w:rPr>
                <w:rFonts w:ascii="Geneva" w:hAnsi="Geneva"/>
              </w:rPr>
              <w:t>p, sh</w:t>
            </w:r>
            <w:r>
              <w:rPr>
                <w:rFonts w:ascii="Geneva" w:hAnsi="Geneva"/>
                <w:b/>
              </w:rPr>
              <w:t>oe</w:t>
            </w:r>
            <w:r>
              <w:rPr>
                <w:rFonts w:ascii="Geneva" w:hAnsi="Geneva"/>
              </w:rPr>
              <w:t>,</w:t>
            </w:r>
          </w:p>
          <w:p w:rsidR="00000000" w:rsidRDefault="00B9559C">
            <w:pPr>
              <w:spacing w:line="480" w:lineRule="atLeast"/>
              <w:ind w:right="-720"/>
              <w:rPr>
                <w:rFonts w:ascii="Geneva" w:hAnsi="Geneva"/>
              </w:rPr>
            </w:pPr>
            <w:r>
              <w:rPr>
                <w:rFonts w:ascii="Geneva" w:hAnsi="Geneva"/>
              </w:rPr>
              <w:t>thr</w:t>
            </w:r>
            <w:r>
              <w:rPr>
                <w:rFonts w:ascii="Geneva" w:hAnsi="Geneva"/>
                <w:b/>
              </w:rPr>
              <w:t>ough</w:t>
            </w:r>
            <w:r>
              <w:rPr>
                <w:rFonts w:ascii="Geneva" w:hAnsi="Geneva"/>
              </w:rPr>
              <w:t>-thr</w:t>
            </w:r>
            <w:r>
              <w:rPr>
                <w:rFonts w:ascii="Geneva" w:hAnsi="Geneva"/>
                <w:b/>
              </w:rPr>
              <w:t>u</w:t>
            </w:r>
            <w:r>
              <w:rPr>
                <w:rFonts w:ascii="Geneva" w:hAnsi="Geneva"/>
              </w:rPr>
              <w:t>-thr</w:t>
            </w:r>
            <w:r>
              <w:rPr>
                <w:rFonts w:ascii="Geneva" w:hAnsi="Geneva"/>
                <w:b/>
              </w:rPr>
              <w:t>ó</w:t>
            </w:r>
            <w:r>
              <w:rPr>
                <w:rFonts w:ascii="Geneva" w:hAnsi="Geneva"/>
              </w:rPr>
              <w:t>-thr</w:t>
            </w:r>
            <w:r>
              <w:rPr>
                <w:rFonts w:ascii="Geneva" w:hAnsi="Geneva"/>
                <w:b/>
              </w:rPr>
              <w:t>ew</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 pg. 60-1</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lastRenderedPageBreak/>
              <w:t>Hobbs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 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 pg. 13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112-15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Trudgill/Hannah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bl>
    <w:p w:rsidR="00000000" w:rsidRDefault="00B9559C">
      <w:pPr>
        <w:spacing w:line="480" w:lineRule="atLeast"/>
        <w:jc w:val="both"/>
      </w:pPr>
      <w:r>
        <w:t>Table 2.30</w:t>
      </w:r>
      <w:r>
        <w:tab/>
        <w:t>Goose</w:t>
      </w:r>
      <w:r>
        <w:fldChar w:fldCharType="begin"/>
      </w:r>
      <w:r>
        <w:instrText xml:space="preserve"> TC  "2.30</w:instrText>
      </w:r>
      <w:r>
        <w:tab/>
        <w:instrText xml:space="preserve">Goose" \l 6 </w:instrText>
      </w:r>
      <w:r>
        <w:fldChar w:fldCharType="end"/>
      </w:r>
    </w:p>
    <w:p w:rsidR="00000000" w:rsidRDefault="00B9559C">
      <w:pPr>
        <w:spacing w:line="480" w:lineRule="atLeast"/>
        <w:jc w:val="both"/>
      </w:pPr>
    </w:p>
    <w:p w:rsidR="00000000" w:rsidRDefault="00B9559C">
      <w:pPr>
        <w:spacing w:line="480" w:lineRule="atLeast"/>
        <w:jc w:val="both"/>
      </w:pPr>
      <w:r>
        <w:tab/>
        <w:t xml:space="preserve">All three accents seem to agree on the use of </w:t>
      </w:r>
      <w:r>
        <w:rPr>
          <w:rFonts w:ascii="IPAKiel" w:hAnsi="IPAKiel"/>
        </w:rPr>
        <w:t>[u“…‘]</w:t>
      </w:r>
      <w:r>
        <w:t xml:space="preserve"> as the pr</w:t>
      </w:r>
      <w:r>
        <w:t>imary vowel sound in this lexical set. A small deviation arises from GA's tendency to make fewer length distinctions, but this does not seem to be a distinguishing factor to any but the most sensitive listener (Wells, pg. 147). The accents also agree on th</w:t>
      </w:r>
      <w:r>
        <w:t xml:space="preserve">e distribution of this sound throughout the lexical set. Note that the use of </w:t>
      </w:r>
      <w:r>
        <w:rPr>
          <w:rFonts w:ascii="IPAKiel" w:hAnsi="IPAKiel"/>
        </w:rPr>
        <w:t>[ju]</w:t>
      </w:r>
      <w:r>
        <w:t xml:space="preserve"> is quite variable and is included in a separate set that is dealt with in Chapter 4 under the heading "Yod Dropping."</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Goose</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lastRenderedPageBreak/>
              <w:t>GOOSE</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[gus]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[guÚs]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[guÚs]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[guÚs]</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bl>
    <w:p w:rsidR="00000000" w:rsidRDefault="00B9559C">
      <w:pPr>
        <w:spacing w:line="480" w:lineRule="atLeast"/>
        <w:jc w:val="both"/>
      </w:pPr>
      <w:r>
        <w:t>Table 2.31</w:t>
      </w:r>
      <w:r>
        <w:tab/>
        <w:t>Recommendations for Set: Goose</w:t>
      </w:r>
      <w:r>
        <w:fldChar w:fldCharType="begin"/>
      </w:r>
      <w:r>
        <w:instrText xml:space="preserve"> TC  "2.31</w:instrText>
      </w:r>
      <w:r>
        <w:tab/>
        <w:instrText xml:space="preserve">Recommendations for Set: Goose"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Strut</w:t>
      </w:r>
      <w:r>
        <w:rPr>
          <w:b/>
        </w:rPr>
        <w:fldChar w:fldCharType="begin"/>
      </w:r>
      <w:r>
        <w:rPr>
          <w:b/>
        </w:rPr>
        <w:instrText xml:space="preserve"> TC  "Lexical Set: Strut"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STR</w:t>
            </w:r>
            <w:r>
              <w:rPr>
                <w:rFonts w:ascii="Geneva" w:hAnsi="Geneva"/>
                <w:b/>
              </w:rPr>
              <w:t>U</w:t>
            </w:r>
            <w:r>
              <w:rPr>
                <w:rFonts w:ascii="Geneva" w:hAnsi="Geneva"/>
              </w:rPr>
              <w:t>T, t</w:t>
            </w:r>
            <w:r>
              <w:rPr>
                <w:rFonts w:ascii="Geneva" w:hAnsi="Geneva"/>
                <w:b/>
              </w:rPr>
              <w:t>u</w:t>
            </w:r>
            <w:r>
              <w:rPr>
                <w:rFonts w:ascii="Geneva" w:hAnsi="Geneva"/>
              </w:rPr>
              <w:t>b, c</w:t>
            </w:r>
            <w:r>
              <w:rPr>
                <w:rFonts w:ascii="Geneva" w:hAnsi="Geneva"/>
                <w:b/>
              </w:rPr>
              <w:t>o</w:t>
            </w:r>
            <w:r>
              <w:rPr>
                <w:rFonts w:ascii="Geneva" w:hAnsi="Geneva"/>
              </w:rPr>
              <w:t>me, t</w:t>
            </w:r>
            <w:r>
              <w:rPr>
                <w:rFonts w:ascii="Geneva" w:hAnsi="Geneva"/>
                <w:b/>
              </w:rPr>
              <w:t>ou</w:t>
            </w:r>
            <w:r>
              <w:rPr>
                <w:rFonts w:ascii="Geneva" w:hAnsi="Geneva"/>
              </w:rPr>
              <w:t>ch, bl</w:t>
            </w:r>
            <w:r>
              <w:rPr>
                <w:rFonts w:ascii="Geneva" w:hAnsi="Geneva"/>
                <w:b/>
              </w:rPr>
              <w:t>oo</w:t>
            </w:r>
            <w:r>
              <w:rPr>
                <w:rFonts w:ascii="Geneva" w:hAnsi="Geneva"/>
              </w:rPr>
              <w:t>d, d</w:t>
            </w:r>
            <w:r>
              <w:rPr>
                <w:rFonts w:ascii="Geneva" w:hAnsi="Geneva"/>
                <w:b/>
              </w:rPr>
              <w:t>oe</w:t>
            </w:r>
            <w:r>
              <w:rPr>
                <w:rFonts w:ascii="Geneva" w:hAnsi="Geneva"/>
              </w:rPr>
              <w:t>s</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 pg. 61</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 25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 pg. 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[ø]</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[ø§]</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106-8</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[ø]</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[ø]</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[ø]</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186, 241</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[ø]</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[ø§ ∞]</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Trudgill/Hannah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bl>
    <w:p w:rsidR="00000000" w:rsidRDefault="00B9559C">
      <w:pPr>
        <w:spacing w:line="480" w:lineRule="atLeast"/>
        <w:jc w:val="both"/>
      </w:pPr>
      <w:r>
        <w:lastRenderedPageBreak/>
        <w:t>Table 2.32</w:t>
      </w:r>
      <w:r>
        <w:tab/>
        <w:t>Strut</w:t>
      </w:r>
      <w:r>
        <w:fldChar w:fldCharType="begin"/>
      </w:r>
      <w:r>
        <w:instrText xml:space="preserve"> TC  "2.32</w:instrText>
      </w:r>
      <w:r>
        <w:tab/>
        <w:instrText xml:space="preserve">Strut" \l 6 </w:instrText>
      </w:r>
      <w:r>
        <w:fldChar w:fldCharType="end"/>
      </w:r>
    </w:p>
    <w:p w:rsidR="00000000" w:rsidRDefault="00B9559C">
      <w:pPr>
        <w:spacing w:line="480" w:lineRule="atLeast"/>
        <w:jc w:val="both"/>
      </w:pPr>
    </w:p>
    <w:p w:rsidR="00000000" w:rsidRDefault="00B9559C">
      <w:pPr>
        <w:spacing w:line="480" w:lineRule="atLeast"/>
        <w:jc w:val="both"/>
      </w:pPr>
      <w:r>
        <w:tab/>
        <w:t>Not all sources find the same treatment of this set, though all agree on some version</w:t>
      </w:r>
      <w:r>
        <w:t xml:space="preserve"> of </w:t>
      </w:r>
      <w:r>
        <w:rPr>
          <w:rFonts w:ascii="IPAKiel" w:hAnsi="IPAKiel"/>
        </w:rPr>
        <w:t>\ø\</w:t>
      </w:r>
      <w:r>
        <w:t xml:space="preserve"> being shared. Most of the disagreement centers on RP and Marked RP versions. GA and SS are essentially the same </w:t>
      </w:r>
      <w:r>
        <w:rPr>
          <w:rFonts w:ascii="IPAKiel" w:hAnsi="IPAKiel"/>
        </w:rPr>
        <w:t>[ø]</w:t>
      </w:r>
      <w:r>
        <w:t>. From Honey's description of Marked RP (pg. 48-50), and Wise's notes (pg. 241) the implication arises that Marked RP places the soun</w:t>
      </w:r>
      <w:r>
        <w:t xml:space="preserve">d lower and farther back </w:t>
      </w:r>
      <w:r>
        <w:rPr>
          <w:rFonts w:ascii="IPAKiel" w:hAnsi="IPAKiel"/>
        </w:rPr>
        <w:t>[ø§ ∞]</w:t>
      </w:r>
      <w:r>
        <w:t xml:space="preserve">; a sound that approximates </w:t>
      </w:r>
      <w:r>
        <w:rPr>
          <w:rFonts w:ascii="IPAKiel" w:hAnsi="IPAKiel"/>
        </w:rPr>
        <w:t>[A]</w:t>
      </w:r>
      <w:r>
        <w:t xml:space="preserve"> to American ears. Standard versions of RP may show some of that influence, but the most detailed sources (Wells, Trudgill/Hannah) feel that RP and GA share the same basic sound.</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Strut</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STRUT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[st®øt]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[st®øt]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[st®øt]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[st®ø§ ∞t]</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bl>
    <w:p w:rsidR="00000000" w:rsidRDefault="00B9559C">
      <w:pPr>
        <w:spacing w:line="480" w:lineRule="atLeast"/>
        <w:jc w:val="both"/>
      </w:pPr>
      <w:r>
        <w:t>Table 2.33</w:t>
      </w:r>
      <w:r>
        <w:tab/>
        <w:t>Recommendations for Set: Strut</w:t>
      </w:r>
      <w:r>
        <w:fldChar w:fldCharType="begin"/>
      </w:r>
      <w:r>
        <w:instrText xml:space="preserve"> TC  "2.33</w:instrText>
      </w:r>
      <w:r>
        <w:tab/>
        <w:instrText xml:space="preserve">Recommendations for Set: Strut" \l 6 </w:instrText>
      </w:r>
      <w:r>
        <w:fldChar w:fldCharType="end"/>
      </w:r>
    </w:p>
    <w:p w:rsidR="00000000" w:rsidRDefault="00B9559C">
      <w:pPr>
        <w:spacing w:line="480" w:lineRule="atLeast"/>
        <w:jc w:val="both"/>
      </w:pPr>
    </w:p>
    <w:p w:rsidR="00000000" w:rsidRDefault="00B9559C">
      <w:pPr>
        <w:spacing w:line="480" w:lineRule="atLeast"/>
        <w:jc w:val="both"/>
        <w:rPr>
          <w:b/>
        </w:rPr>
      </w:pPr>
      <w:r>
        <w:rPr>
          <w:b/>
        </w:rPr>
        <w:t>Lexical Set: Hurry</w:t>
      </w:r>
      <w:r>
        <w:rPr>
          <w:b/>
        </w:rPr>
        <w:fldChar w:fldCharType="begin"/>
      </w:r>
      <w:r>
        <w:rPr>
          <w:b/>
        </w:rPr>
        <w:instrText xml:space="preserve"> TC  "Lexical Set: Hurry" \l 2 </w:instrText>
      </w:r>
      <w:r>
        <w:rPr>
          <w:b/>
        </w:rPr>
        <w:fldChar w:fldCharType="end"/>
      </w:r>
    </w:p>
    <w:p w:rsidR="00000000" w:rsidRDefault="00B9559C">
      <w:pPr>
        <w:spacing w:line="480" w:lineRule="atLeast"/>
        <w:jc w:val="both"/>
      </w:pPr>
      <w:r>
        <w:tab/>
        <w:t>This set is ty</w:t>
      </w:r>
      <w:r>
        <w:t xml:space="preserve">pified by the spellings u, or ou followed by r or rr followed by a vowel sound. However, usage is the true guide as those conditions do not always guarantee the same treatment (Skinner, pg. 108). In many cases, GA speakers will opt for </w:t>
      </w:r>
      <w:r>
        <w:rPr>
          <w:rFonts w:ascii="IPAKiel" w:hAnsi="IPAKiel"/>
        </w:rPr>
        <w:t>[‰.®, ‰±.®]</w:t>
      </w:r>
      <w:r>
        <w:t xml:space="preserve"> as the p</w:t>
      </w:r>
      <w:r>
        <w:t xml:space="preserve">rimary sound, while the other accents will use some form of </w:t>
      </w:r>
      <w:r>
        <w:rPr>
          <w:rFonts w:ascii="IPAKiel" w:hAnsi="IPAKiel"/>
        </w:rPr>
        <w:t>\ø.®\</w:t>
      </w:r>
      <w:r>
        <w:t>. The table below (2.34) will show the distribution of this set.</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4680"/>
        <w:gridCol w:w="4680"/>
      </w:tblGrid>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 xml:space="preserve">GA </w:t>
            </w:r>
            <w:r>
              <w:rPr>
                <w:rFonts w:ascii="IPAKiel" w:hAnsi="IPAKiel"/>
                <w:b/>
              </w:rPr>
              <w:t>[‰.®, ‰±.®]</w:t>
            </w:r>
            <w:r>
              <w:rPr>
                <w:rFonts w:ascii="Geneva" w:hAnsi="Geneva"/>
                <w:b/>
              </w:rPr>
              <w:t>, SS, and</w:t>
            </w:r>
          </w:p>
          <w:p w:rsidR="00000000" w:rsidRDefault="00B9559C">
            <w:pPr>
              <w:spacing w:line="480" w:lineRule="atLeast"/>
              <w:jc w:val="center"/>
              <w:rPr>
                <w:rFonts w:ascii="Geneva" w:hAnsi="Geneva"/>
                <w:b/>
              </w:rPr>
            </w:pPr>
            <w:r>
              <w:rPr>
                <w:rFonts w:ascii="Geneva" w:hAnsi="Geneva"/>
                <w:b/>
              </w:rPr>
              <w:lastRenderedPageBreak/>
              <w:t xml:space="preserve">RP </w:t>
            </w:r>
            <w:r>
              <w:rPr>
                <w:rFonts w:ascii="IPAKiel" w:hAnsi="IPAKiel"/>
                <w:b/>
              </w:rPr>
              <w:t>[ø.®]</w:t>
            </w:r>
            <w:r>
              <w:rPr>
                <w:rFonts w:ascii="Geneva" w:hAnsi="Geneva"/>
                <w:b/>
              </w:rPr>
              <w:t xml:space="preserve">, Marked RP </w:t>
            </w:r>
            <w:r>
              <w:rPr>
                <w:rFonts w:ascii="IPAKiel" w:hAnsi="IPAKiel"/>
                <w:b/>
              </w:rPr>
              <w:t>[ø§ ∞.|]</w:t>
            </w:r>
          </w:p>
        </w:tc>
        <w:tc>
          <w:tcPr>
            <w:tcW w:w="468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lastRenderedPageBreak/>
              <w:t xml:space="preserve">GA </w:t>
            </w:r>
            <w:r>
              <w:rPr>
                <w:rFonts w:ascii="IPAKiel" w:hAnsi="IPAKiel"/>
                <w:b/>
              </w:rPr>
              <w:t>[‰±.®]</w:t>
            </w:r>
            <w:r>
              <w:rPr>
                <w:rFonts w:ascii="Geneva" w:hAnsi="Geneva"/>
                <w:b/>
              </w:rPr>
              <w:t xml:space="preserve">, SS, and RP </w:t>
            </w:r>
            <w:r>
              <w:rPr>
                <w:rFonts w:ascii="IPAKiel" w:hAnsi="IPAKiel"/>
                <w:b/>
              </w:rPr>
              <w:t>[‰.®]</w:t>
            </w:r>
            <w:r>
              <w:rPr>
                <w:rFonts w:ascii="Geneva" w:hAnsi="Geneva"/>
                <w:b/>
              </w:rPr>
              <w:t>,</w:t>
            </w:r>
          </w:p>
          <w:p w:rsidR="00000000" w:rsidRDefault="00B9559C">
            <w:pPr>
              <w:spacing w:line="480" w:lineRule="atLeast"/>
              <w:jc w:val="center"/>
              <w:rPr>
                <w:rFonts w:ascii="Geneva" w:hAnsi="Geneva"/>
                <w:b/>
              </w:rPr>
            </w:pPr>
            <w:r>
              <w:rPr>
                <w:rFonts w:ascii="Geneva" w:hAnsi="Geneva"/>
                <w:b/>
              </w:rPr>
              <w:lastRenderedPageBreak/>
              <w:t xml:space="preserve">Marked RP </w:t>
            </w:r>
            <w:r>
              <w:rPr>
                <w:rFonts w:ascii="IPAKiel" w:hAnsi="IPAKiel"/>
                <w:b/>
              </w:rPr>
              <w:t>[‰.|]</w:t>
            </w:r>
          </w:p>
        </w:tc>
      </w:tr>
      <w:tr w:rsidR="00000000">
        <w:tblPrEx>
          <w:tblCellMar>
            <w:top w:w="0" w:type="dxa"/>
            <w:bottom w:w="0" w:type="dxa"/>
          </w:tblCellMar>
        </w:tblPrEx>
        <w:tc>
          <w:tcPr>
            <w:tcW w:w="4680" w:type="dxa"/>
            <w:tcBorders>
              <w:top w:val="single" w:sz="2" w:space="0" w:color="auto"/>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lastRenderedPageBreak/>
              <w:t>courage</w:t>
            </w:r>
          </w:p>
        </w:tc>
        <w:tc>
          <w:tcPr>
            <w:tcW w:w="4680" w:type="dxa"/>
            <w:tcBorders>
              <w:top w:val="single" w:sz="2" w:space="0" w:color="auto"/>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curtly</w:t>
            </w:r>
          </w:p>
        </w:tc>
      </w:tr>
      <w:tr w:rsidR="00000000">
        <w:tblPrEx>
          <w:tblCellMar>
            <w:top w:w="0" w:type="dxa"/>
            <w:bottom w:w="0" w:type="dxa"/>
          </w:tblCellMar>
        </w:tblPrEx>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curry</w:t>
            </w:r>
          </w:p>
        </w:tc>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curling</w:t>
            </w:r>
          </w:p>
        </w:tc>
      </w:tr>
      <w:tr w:rsidR="00000000">
        <w:tblPrEx>
          <w:tblCellMar>
            <w:top w:w="0" w:type="dxa"/>
            <w:bottom w:w="0" w:type="dxa"/>
          </w:tblCellMar>
        </w:tblPrEx>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borough/burrow</w:t>
            </w:r>
          </w:p>
        </w:tc>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burning</w:t>
            </w:r>
          </w:p>
        </w:tc>
      </w:tr>
      <w:tr w:rsidR="00000000">
        <w:tblPrEx>
          <w:tblCellMar>
            <w:top w:w="0" w:type="dxa"/>
            <w:bottom w:w="0" w:type="dxa"/>
          </w:tblCellMar>
        </w:tblPrEx>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turret</w:t>
            </w:r>
          </w:p>
        </w:tc>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turning</w:t>
            </w:r>
          </w:p>
        </w:tc>
      </w:tr>
      <w:tr w:rsidR="00000000">
        <w:tblPrEx>
          <w:tblCellMar>
            <w:top w:w="0" w:type="dxa"/>
            <w:bottom w:w="0" w:type="dxa"/>
          </w:tblCellMar>
        </w:tblPrEx>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Murray</w:t>
            </w:r>
          </w:p>
        </w:tc>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murder</w:t>
            </w:r>
          </w:p>
        </w:tc>
      </w:tr>
      <w:tr w:rsidR="00000000">
        <w:tblPrEx>
          <w:tblCellMar>
            <w:top w:w="0" w:type="dxa"/>
            <w:bottom w:w="0" w:type="dxa"/>
          </w:tblCellMar>
        </w:tblPrEx>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murrain</w:t>
            </w:r>
          </w:p>
        </w:tc>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demur</w:t>
            </w:r>
          </w:p>
        </w:tc>
      </w:tr>
      <w:tr w:rsidR="00000000">
        <w:tblPrEx>
          <w:tblCellMar>
            <w:top w:w="0" w:type="dxa"/>
            <w:bottom w:w="0" w:type="dxa"/>
          </w:tblCellMar>
        </w:tblPrEx>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furrow</w:t>
            </w:r>
          </w:p>
        </w:tc>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furry</w:t>
            </w:r>
          </w:p>
        </w:tc>
      </w:tr>
      <w:tr w:rsidR="00000000">
        <w:tblPrEx>
          <w:tblCellMar>
            <w:top w:w="0" w:type="dxa"/>
            <w:bottom w:w="0" w:type="dxa"/>
          </w:tblCellMar>
        </w:tblPrEx>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surrey</w:t>
            </w:r>
          </w:p>
        </w:tc>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surly</w:t>
            </w:r>
          </w:p>
        </w:tc>
      </w:tr>
      <w:tr w:rsidR="00000000">
        <w:tblPrEx>
          <w:tblCellMar>
            <w:top w:w="0" w:type="dxa"/>
            <w:bottom w:w="0" w:type="dxa"/>
          </w:tblCellMar>
        </w:tblPrEx>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hurry</w:t>
            </w:r>
          </w:p>
        </w:tc>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hurt</w:t>
            </w:r>
          </w:p>
        </w:tc>
      </w:tr>
      <w:tr w:rsidR="00000000">
        <w:tblPrEx>
          <w:tblCellMar>
            <w:top w:w="0" w:type="dxa"/>
            <w:bottom w:w="0" w:type="dxa"/>
          </w:tblCellMar>
        </w:tblPrEx>
        <w:tc>
          <w:tcPr>
            <w:tcW w:w="4680" w:type="dxa"/>
            <w:tcBorders>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flourish</w:t>
            </w:r>
          </w:p>
        </w:tc>
        <w:tc>
          <w:tcPr>
            <w:tcW w:w="4680" w:type="dxa"/>
            <w:tcBorders>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flirt</w:t>
            </w:r>
          </w:p>
        </w:tc>
      </w:tr>
    </w:tbl>
    <w:p w:rsidR="00000000" w:rsidRDefault="00B9559C">
      <w:pPr>
        <w:spacing w:line="480" w:lineRule="atLeast"/>
        <w:jc w:val="both"/>
      </w:pPr>
      <w:r>
        <w:t>Table 2.34</w:t>
      </w:r>
      <w:r>
        <w:tab/>
        <w:t xml:space="preserve">Distribution of </w:t>
      </w:r>
      <w:r>
        <w:rPr>
          <w:rFonts w:ascii="IPAKiel" w:hAnsi="IPAKiel"/>
        </w:rPr>
        <w:t xml:space="preserve">[‰±.®] </w:t>
      </w:r>
      <w:r>
        <w:t xml:space="preserve">and </w:t>
      </w:r>
      <w:r>
        <w:rPr>
          <w:rFonts w:ascii="IPAKiel" w:hAnsi="IPAKiel"/>
        </w:rPr>
        <w:t>[ø.®]</w:t>
      </w:r>
      <w:r>
        <w:rPr>
          <w:vanish/>
        </w:rPr>
        <w:fldChar w:fldCharType="begin"/>
      </w:r>
      <w:r>
        <w:rPr>
          <w:vanish/>
        </w:rPr>
        <w:instrText xml:space="preserve"> TC </w:instrText>
      </w:r>
      <w:r>
        <w:instrText xml:space="preserve"> "2.34</w:instrText>
      </w:r>
      <w:r>
        <w:tab/>
        <w:instrText xml:space="preserve">Distribution of </w:instrText>
      </w:r>
      <w:r>
        <w:rPr>
          <w:rFonts w:ascii="IPAKiel" w:hAnsi="IPAKiel"/>
        </w:rPr>
        <w:instrText xml:space="preserve">[‰±.®] </w:instrText>
      </w:r>
      <w:r>
        <w:instrText xml:space="preserve">and </w:instrText>
      </w:r>
      <w:r>
        <w:rPr>
          <w:rFonts w:ascii="IPAKiel" w:hAnsi="IPAKiel"/>
        </w:rPr>
        <w:instrText>[ø.®]</w:instrText>
      </w:r>
      <w:r>
        <w:instrText xml:space="preserve">" \l 6 </w:instrText>
      </w:r>
      <w:r>
        <w:rPr>
          <w:vanish/>
        </w:rPr>
        <w:fldChar w:fldCharType="end"/>
      </w:r>
      <w:r>
        <w:t xml:space="preserve"> </w:t>
      </w:r>
    </w:p>
    <w:p w:rsidR="00000000" w:rsidRDefault="00B9559C">
      <w:pPr>
        <w:spacing w:line="480" w:lineRule="atLeast"/>
        <w:jc w:val="both"/>
      </w:pPr>
    </w:p>
    <w:p w:rsidR="00000000" w:rsidRDefault="00B9559C">
      <w:pPr>
        <w:spacing w:line="480" w:lineRule="atLeast"/>
        <w:jc w:val="both"/>
      </w:pPr>
      <w:r>
        <w:tab/>
        <w:t>Based on the information in Skinner (pg. 108, 90) and Wise (pg. 241) the following recommendations for this set are made:</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Hurry</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HURRY</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["h</w:t>
            </w:r>
            <w:r>
              <w:rPr>
                <w:rFonts w:ascii="IPAKiel" w:hAnsi="IPAKiel"/>
              </w:rPr>
              <w:t>‰±.®È]</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["hø.®I]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["hø®I]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["hø§ ∞.|I]</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bl>
    <w:p w:rsidR="00000000" w:rsidRDefault="00B9559C">
      <w:pPr>
        <w:spacing w:line="480" w:lineRule="atLeast"/>
        <w:jc w:val="both"/>
      </w:pPr>
      <w:r>
        <w:t>Table 2.35</w:t>
      </w:r>
      <w:r>
        <w:tab/>
        <w:t>Recommendations for Set: Hurry</w:t>
      </w:r>
      <w:r>
        <w:fldChar w:fldCharType="begin"/>
      </w:r>
      <w:r>
        <w:instrText xml:space="preserve"> TC  "2.35</w:instrText>
      </w:r>
      <w:r>
        <w:tab/>
        <w:instrText xml:space="preserve">Recommendations for Set: Hurry"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Comm</w:t>
      </w:r>
      <w:r>
        <w:rPr>
          <w:b/>
          <w:u w:val="single"/>
        </w:rPr>
        <w:t>a</w:t>
      </w:r>
      <w:r>
        <w:rPr>
          <w:b/>
          <w:u w:val="single"/>
        </w:rPr>
        <w:fldChar w:fldCharType="begin"/>
      </w:r>
      <w:r>
        <w:rPr>
          <w:b/>
          <w:u w:val="single"/>
        </w:rPr>
        <w:instrText xml:space="preserve"> TC </w:instrText>
      </w:r>
      <w:r>
        <w:rPr>
          <w:b/>
        </w:rPr>
        <w:instrText xml:space="preserve"> "Lexical Set: Comm</w:instrText>
      </w:r>
      <w:r>
        <w:rPr>
          <w:b/>
          <w:u w:val="single"/>
        </w:rPr>
        <w:instrText>a</w:instrText>
      </w:r>
      <w:r>
        <w:rPr>
          <w:b/>
        </w:rPr>
        <w:instrText xml:space="preserve">" \l 2 </w:instrText>
      </w:r>
      <w:r>
        <w:rPr>
          <w:b/>
          <w:u w:val="single"/>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COMM</w:t>
            </w:r>
            <w:r>
              <w:rPr>
                <w:rFonts w:ascii="Geneva" w:hAnsi="Geneva"/>
                <w:b/>
              </w:rPr>
              <w:t>A</w:t>
            </w:r>
            <w:r>
              <w:rPr>
                <w:rFonts w:ascii="Geneva" w:hAnsi="Geneva"/>
              </w:rPr>
              <w:t xml:space="preserve">, </w:t>
            </w:r>
            <w:r>
              <w:rPr>
                <w:rFonts w:ascii="Geneva" w:hAnsi="Geneva"/>
                <w:b/>
              </w:rPr>
              <w:t>a</w:t>
            </w:r>
            <w:r>
              <w:rPr>
                <w:rFonts w:ascii="Geneva" w:hAnsi="Geneva"/>
              </w:rPr>
              <w:t>ffirm, sod</w:t>
            </w:r>
            <w:r>
              <w:rPr>
                <w:rFonts w:ascii="Geneva" w:hAnsi="Geneva"/>
                <w:b/>
              </w:rPr>
              <w:t>a</w:t>
            </w:r>
            <w:r>
              <w:rPr>
                <w:rFonts w:ascii="Geneva" w:hAnsi="Geneva"/>
              </w:rPr>
              <w:t>, tel</w:t>
            </w:r>
            <w:r>
              <w:rPr>
                <w:rFonts w:ascii="Geneva" w:hAnsi="Geneva"/>
                <w:b/>
              </w:rPr>
              <w:t>e</w:t>
            </w:r>
            <w:r>
              <w:rPr>
                <w:rFonts w:ascii="Geneva" w:hAnsi="Geneva"/>
              </w:rPr>
              <w:t>phone, poss</w:t>
            </w:r>
            <w:r>
              <w:rPr>
                <w:rFonts w:ascii="Geneva" w:hAnsi="Geneva"/>
                <w:b/>
              </w:rPr>
              <w:t>i</w:t>
            </w:r>
            <w:r>
              <w:rPr>
                <w:rFonts w:ascii="Geneva" w:hAnsi="Geneva"/>
              </w:rPr>
              <w:t xml:space="preserve">ble, </w:t>
            </w:r>
            <w:r>
              <w:rPr>
                <w:rFonts w:ascii="Geneva" w:hAnsi="Geneva"/>
                <w:b/>
              </w:rPr>
              <w:t>o</w:t>
            </w:r>
            <w:r>
              <w:rPr>
                <w:rFonts w:ascii="Geneva" w:hAnsi="Geneva"/>
              </w:rPr>
              <w:t>ppos</w:t>
            </w:r>
            <w:r>
              <w:rPr>
                <w:rFonts w:ascii="Geneva" w:hAnsi="Geneva"/>
              </w:rPr>
              <w:t>e, purp</w:t>
            </w:r>
            <w:r>
              <w:rPr>
                <w:rFonts w:ascii="Geneva" w:hAnsi="Geneva"/>
                <w:b/>
              </w:rPr>
              <w:t>o</w:t>
            </w:r>
            <w:r>
              <w:rPr>
                <w:rFonts w:ascii="Geneva" w:hAnsi="Geneva"/>
              </w:rPr>
              <w:t xml:space="preserve">se, </w:t>
            </w:r>
            <w:r>
              <w:rPr>
                <w:rFonts w:ascii="Geneva" w:hAnsi="Geneva"/>
              </w:rPr>
              <w:lastRenderedPageBreak/>
              <w:t>mel</w:t>
            </w:r>
            <w:r>
              <w:rPr>
                <w:rFonts w:ascii="Geneva" w:hAnsi="Geneva"/>
                <w:b/>
              </w:rPr>
              <w:t>o</w:t>
            </w:r>
            <w:r>
              <w:rPr>
                <w:rFonts w:ascii="Geneva" w:hAnsi="Geneva"/>
              </w:rPr>
              <w:t>dy,</w:t>
            </w:r>
            <w:r>
              <w:rPr>
                <w:rFonts w:ascii="Geneva" w:hAnsi="Geneva"/>
                <w:b/>
              </w:rPr>
              <w:t>u</w:t>
            </w:r>
            <w:r>
              <w:rPr>
                <w:rFonts w:ascii="Geneva" w:hAnsi="Geneva"/>
              </w:rPr>
              <w:t>pon, s</w:t>
            </w:r>
            <w:r>
              <w:rPr>
                <w:rFonts w:ascii="Geneva" w:hAnsi="Geneva"/>
                <w:b/>
              </w:rPr>
              <w:t>u</w:t>
            </w:r>
            <w:r>
              <w:rPr>
                <w:rFonts w:ascii="Geneva" w:hAnsi="Geneva"/>
              </w:rPr>
              <w:t>ppose, chor</w:t>
            </w:r>
            <w:r>
              <w:rPr>
                <w:rFonts w:ascii="Geneva" w:hAnsi="Geneva"/>
                <w:b/>
              </w:rPr>
              <w:t>u</w:t>
            </w:r>
            <w:r>
              <w:rPr>
                <w:rFonts w:ascii="Geneva" w:hAnsi="Geneva"/>
              </w:rPr>
              <w:t>s, lab</w:t>
            </w:r>
            <w:r>
              <w:rPr>
                <w:rFonts w:ascii="Geneva" w:hAnsi="Geneva"/>
                <w:b/>
              </w:rPr>
              <w:t>y</w:t>
            </w:r>
            <w:r>
              <w:rPr>
                <w:rFonts w:ascii="Geneva" w:hAnsi="Geneva"/>
              </w:rPr>
              <w:t>rinth, sirr</w:t>
            </w:r>
            <w:r>
              <w:rPr>
                <w:rFonts w:ascii="Geneva" w:hAnsi="Geneva"/>
                <w:b/>
              </w:rPr>
              <w:t>ah</w:t>
            </w:r>
            <w:r>
              <w:rPr>
                <w:rFonts w:ascii="Geneva" w:hAnsi="Geneva"/>
              </w:rPr>
              <w:t>, nat</w:t>
            </w:r>
            <w:r>
              <w:rPr>
                <w:rFonts w:ascii="Geneva" w:hAnsi="Geneva"/>
                <w:b/>
              </w:rPr>
              <w:t>io</w:t>
            </w:r>
            <w:r>
              <w:rPr>
                <w:rFonts w:ascii="Geneva" w:hAnsi="Geneva"/>
              </w:rPr>
              <w:t>nal, gorg</w:t>
            </w:r>
            <w:r>
              <w:rPr>
                <w:rFonts w:ascii="Geneva" w:hAnsi="Geneva"/>
                <w:b/>
              </w:rPr>
              <w:t>eou</w:t>
            </w:r>
            <w:r>
              <w:rPr>
                <w:rFonts w:ascii="Geneva" w:hAnsi="Geneva"/>
              </w:rPr>
              <w:t>s,</w:t>
            </w:r>
          </w:p>
          <w:p w:rsidR="00000000" w:rsidRDefault="00B9559C">
            <w:pPr>
              <w:spacing w:line="480" w:lineRule="atLeast"/>
              <w:ind w:right="-720"/>
              <w:rPr>
                <w:rFonts w:ascii="Geneva" w:hAnsi="Geneva"/>
              </w:rPr>
            </w:pPr>
            <w:r>
              <w:rPr>
                <w:rFonts w:ascii="Geneva" w:hAnsi="Geneva"/>
              </w:rPr>
              <w:t>vic</w:t>
            </w:r>
            <w:r>
              <w:rPr>
                <w:rFonts w:ascii="Geneva" w:hAnsi="Geneva"/>
                <w:b/>
              </w:rPr>
              <w:t>iou</w:t>
            </w:r>
            <w:r>
              <w:rPr>
                <w:rFonts w:ascii="Geneva" w:hAnsi="Geneva"/>
              </w:rPr>
              <w:t>s, por</w:t>
            </w:r>
            <w:r>
              <w:rPr>
                <w:rFonts w:ascii="Geneva" w:hAnsi="Geneva"/>
                <w:b/>
              </w:rPr>
              <w:t>ou</w:t>
            </w:r>
            <w:r>
              <w:rPr>
                <w:rFonts w:ascii="Geneva" w:hAnsi="Geneva"/>
              </w:rPr>
              <w:t>s, Confuc</w:t>
            </w:r>
            <w:r>
              <w:rPr>
                <w:rFonts w:ascii="Geneva" w:hAnsi="Geneva"/>
                <w:b/>
              </w:rPr>
              <w:t>iu</w:t>
            </w:r>
            <w:r>
              <w:rPr>
                <w:rFonts w:ascii="Geneva" w:hAnsi="Geneva"/>
              </w:rPr>
              <w:t>s, th</w:t>
            </w:r>
            <w:r>
              <w:rPr>
                <w:rFonts w:ascii="Geneva" w:hAnsi="Geneva"/>
                <w:b/>
              </w:rPr>
              <w:t>e</w:t>
            </w:r>
            <w:r>
              <w:rPr>
                <w:rFonts w:ascii="Geneva" w:hAnsi="Geneva"/>
              </w:rPr>
              <w:t xml:space="preserve"> (weak form before a consonant),</w:t>
            </w:r>
          </w:p>
          <w:p w:rsidR="00000000" w:rsidRDefault="00B9559C">
            <w:pPr>
              <w:spacing w:line="480" w:lineRule="atLeast"/>
              <w:ind w:right="-720"/>
              <w:rPr>
                <w:rFonts w:ascii="Geneva" w:hAnsi="Geneva"/>
              </w:rPr>
            </w:pPr>
            <w:r>
              <w:rPr>
                <w:rFonts w:ascii="Geneva" w:hAnsi="Geneva"/>
              </w:rPr>
              <w:t>t</w:t>
            </w:r>
            <w:r>
              <w:rPr>
                <w:rFonts w:ascii="Geneva" w:hAnsi="Geneva"/>
                <w:b/>
              </w:rPr>
              <w:t>o</w:t>
            </w:r>
            <w:r>
              <w:rPr>
                <w:rFonts w:ascii="Geneva" w:hAnsi="Geneva"/>
              </w:rPr>
              <w:t xml:space="preserve"> (weakest form before a consonant)</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lastRenderedPageBreak/>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 pg. 13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92-105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p w:rsidR="00000000" w:rsidRDefault="00B9559C">
            <w:pPr>
              <w:spacing w:line="480" w:lineRule="atLeast"/>
              <w:jc w:val="center"/>
              <w:rPr>
                <w:rFonts w:ascii="Geneva" w:hAnsi="Geneva"/>
              </w:rPr>
            </w:pPr>
            <w:r>
              <w:rPr>
                <w:rFonts w:ascii="Geneva" w:hAnsi="Geneva"/>
              </w:rPr>
              <w:t>c-h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186-7, 240</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p w:rsidR="00000000" w:rsidRDefault="00B9559C">
            <w:pPr>
              <w:spacing w:line="480" w:lineRule="atLeast"/>
              <w:jc w:val="center"/>
              <w:rPr>
                <w:rFonts w:ascii="IPAKiel" w:hAnsi="IPAKiel"/>
              </w:rPr>
            </w:pPr>
            <w:r>
              <w:rPr>
                <w:rFonts w:ascii="IPAKiel" w:hAnsi="IPAKiel"/>
              </w:rPr>
              <w:t>occasionaly</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Trudgill/Hannah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bl>
    <w:p w:rsidR="00000000" w:rsidRDefault="00B9559C">
      <w:pPr>
        <w:spacing w:line="480" w:lineRule="atLeast"/>
        <w:jc w:val="both"/>
      </w:pPr>
      <w:r>
        <w:t>Table 2.</w:t>
      </w:r>
      <w:r>
        <w:t>36</w:t>
      </w:r>
      <w:r>
        <w:tab/>
        <w:t>Comma</w:t>
      </w:r>
      <w:r>
        <w:fldChar w:fldCharType="begin"/>
      </w:r>
      <w:r>
        <w:instrText xml:space="preserve"> TC  "2.36</w:instrText>
      </w:r>
      <w:r>
        <w:tab/>
        <w:instrText xml:space="preserve">Comma" \l 6 </w:instrText>
      </w:r>
      <w:r>
        <w:fldChar w:fldCharType="end"/>
      </w:r>
    </w:p>
    <w:p w:rsidR="00000000" w:rsidRDefault="00B9559C">
      <w:pPr>
        <w:spacing w:line="480" w:lineRule="atLeast"/>
        <w:jc w:val="both"/>
      </w:pPr>
    </w:p>
    <w:p w:rsidR="00000000" w:rsidRDefault="00B9559C">
      <w:pPr>
        <w:spacing w:line="480" w:lineRule="atLeast"/>
        <w:jc w:val="both"/>
      </w:pPr>
      <w:r>
        <w:tab/>
        <w:t xml:space="preserve">Theatrical dialecticians seem to pay more attention to this set than linguists. Most linguists find that </w:t>
      </w:r>
      <w:r>
        <w:rPr>
          <w:rFonts w:ascii="IPAKiel" w:hAnsi="IPAKiel"/>
        </w:rPr>
        <w:t>[ø]</w:t>
      </w:r>
      <w:r>
        <w:t xml:space="preserve"> and </w:t>
      </w:r>
      <w:r>
        <w:rPr>
          <w:rFonts w:ascii="IPAKiel" w:hAnsi="IPAKiel"/>
        </w:rPr>
        <w:t>[´]</w:t>
      </w:r>
      <w:r>
        <w:t xml:space="preserve"> tend to have the same accent values and so group them together. Actors need to pay more attention than </w:t>
      </w:r>
      <w:r>
        <w:t xml:space="preserve">average people to how a word carries over distance. To overcome the </w:t>
      </w:r>
      <w:r>
        <w:lastRenderedPageBreak/>
        <w:t xml:space="preserve">natural acoustic decay words undergo, actors are often advised to elevate </w:t>
      </w:r>
      <w:r>
        <w:rPr>
          <w:rFonts w:ascii="IPAKiel" w:hAnsi="IPAKiel"/>
        </w:rPr>
        <w:t>[´]</w:t>
      </w:r>
      <w:r>
        <w:t xml:space="preserve"> to </w:t>
      </w:r>
      <w:r>
        <w:rPr>
          <w:rFonts w:ascii="IPAKiel" w:hAnsi="IPAKiel"/>
        </w:rPr>
        <w:t>[I]</w:t>
      </w:r>
      <w:r>
        <w:t xml:space="preserve"> (Wise, pg. 14) The heightened energy and forward placement of that vowel will make the word more intell</w:t>
      </w:r>
      <w:r>
        <w:t xml:space="preserve">igible and amplify the difference between similar sounding words. For American actors, it also means an adjustment of their speech toward a more British pronunciation. Wells writes of this phenomenon as the Weak Vowel Merger (pg. 167-8). Traditional RP is </w:t>
      </w:r>
      <w:r>
        <w:t xml:space="preserve">more conservative in this respect, retaining a larger percentage of </w:t>
      </w:r>
      <w:r>
        <w:rPr>
          <w:rFonts w:ascii="IPAKiel" w:hAnsi="IPAKiel"/>
        </w:rPr>
        <w:t>[I]</w:t>
      </w:r>
      <w:r>
        <w:t xml:space="preserve">, whereas GA tends toward </w:t>
      </w:r>
      <w:r>
        <w:rPr>
          <w:rFonts w:ascii="IPAKiel" w:hAnsi="IPAKiel"/>
        </w:rPr>
        <w:t>[´]</w:t>
      </w:r>
      <w:r>
        <w:t xml:space="preserve"> and loses the contrast present in RP.</w:t>
      </w:r>
    </w:p>
    <w:p w:rsidR="00000000" w:rsidRDefault="00B9559C">
      <w:pPr>
        <w:spacing w:line="480" w:lineRule="atLeast"/>
        <w:jc w:val="both"/>
      </w:pPr>
      <w:r>
        <w:tab/>
        <w:t xml:space="preserve">This choice of </w:t>
      </w:r>
      <w:r>
        <w:rPr>
          <w:rFonts w:ascii="IPAKiel" w:hAnsi="IPAKiel"/>
        </w:rPr>
        <w:t>[I]</w:t>
      </w:r>
      <w:r>
        <w:t xml:space="preserve"> or </w:t>
      </w:r>
      <w:r>
        <w:rPr>
          <w:rFonts w:ascii="IPAKiel" w:hAnsi="IPAKiel"/>
        </w:rPr>
        <w:t>[´]</w:t>
      </w:r>
      <w:r>
        <w:t xml:space="preserve"> usually occurs in a weak syllable before a final consonant. Compare </w:t>
      </w:r>
      <w:r>
        <w:rPr>
          <w:i/>
        </w:rPr>
        <w:t>Lenin</w:t>
      </w:r>
      <w:r>
        <w:t xml:space="preserve"> and </w:t>
      </w:r>
      <w:r>
        <w:rPr>
          <w:i/>
        </w:rPr>
        <w:t>Lennon</w:t>
      </w:r>
      <w:r>
        <w:t>. In R</w:t>
      </w:r>
      <w:r>
        <w:t xml:space="preserve">P they will appear as </w:t>
      </w:r>
      <w:r>
        <w:rPr>
          <w:rFonts w:ascii="IPAKiel" w:hAnsi="IPAKiel"/>
        </w:rPr>
        <w:t>["le.nIn, "le.n´n]</w:t>
      </w:r>
      <w:r>
        <w:t xml:space="preserve"> respectively. In GA the contrast is lost as they both merge to </w:t>
      </w:r>
      <w:r>
        <w:rPr>
          <w:rFonts w:ascii="IPAKiel" w:hAnsi="IPAKiel"/>
        </w:rPr>
        <w:t>["lEn´n]</w:t>
      </w:r>
      <w:r>
        <w:t>. Rabbit and abbot will experience the same treatment in the final syllable.</w:t>
      </w:r>
    </w:p>
    <w:p w:rsidR="00000000" w:rsidRDefault="00B9559C">
      <w:pPr>
        <w:spacing w:line="480" w:lineRule="atLeast"/>
        <w:jc w:val="both"/>
      </w:pPr>
      <w:r>
        <w:tab/>
        <w:t>Several further examples to test the possible contrast in weak syl</w:t>
      </w:r>
      <w:r>
        <w:t xml:space="preserve">lables arise through the clitic (i.e., weak form) pronouns: thus </w:t>
      </w:r>
      <w:r>
        <w:rPr>
          <w:i/>
        </w:rPr>
        <w:t xml:space="preserve">pig it </w:t>
      </w:r>
      <w:r>
        <w:rPr>
          <w:rFonts w:ascii="IPAKiel" w:hAnsi="IPAKiel"/>
        </w:rPr>
        <w:t>["pI.gIt]</w:t>
      </w:r>
      <w:r>
        <w:t xml:space="preserve"> vs. </w:t>
      </w:r>
      <w:r>
        <w:rPr>
          <w:i/>
        </w:rPr>
        <w:t>bigot</w:t>
      </w:r>
      <w:r>
        <w:t xml:space="preserve"> </w:t>
      </w:r>
      <w:r>
        <w:rPr>
          <w:rFonts w:ascii="IPAKiel" w:hAnsi="IPAKiel"/>
        </w:rPr>
        <w:t>["bI.g´t]</w:t>
      </w:r>
      <w:r>
        <w:t xml:space="preserve">, </w:t>
      </w:r>
      <w:r>
        <w:rPr>
          <w:i/>
        </w:rPr>
        <w:t>sell it</w:t>
      </w:r>
      <w:r>
        <w:t xml:space="preserve"> </w:t>
      </w:r>
      <w:r>
        <w:rPr>
          <w:rFonts w:ascii="IPAKiel" w:hAnsi="IPAKiel"/>
        </w:rPr>
        <w:t>["se.lIt]</w:t>
      </w:r>
      <w:r>
        <w:t xml:space="preserve">, vs. </w:t>
      </w:r>
      <w:r>
        <w:rPr>
          <w:i/>
        </w:rPr>
        <w:t>zealot</w:t>
      </w:r>
      <w:r>
        <w:t xml:space="preserve"> </w:t>
      </w:r>
      <w:r>
        <w:rPr>
          <w:rFonts w:ascii="IPAKiel" w:hAnsi="IPAKiel"/>
        </w:rPr>
        <w:t>["ze.l´t]</w:t>
      </w:r>
      <w:r>
        <w:t xml:space="preserve">. Some RP speakers have dye it and diet as homophones </w:t>
      </w:r>
      <w:r>
        <w:rPr>
          <w:rFonts w:ascii="IPAKiel" w:hAnsi="IPAKiel"/>
        </w:rPr>
        <w:t>["daI*.It]</w:t>
      </w:r>
      <w:r>
        <w:t xml:space="preserve">, but most currently pronounce </w:t>
      </w:r>
      <w:r>
        <w:rPr>
          <w:i/>
        </w:rPr>
        <w:t>diet</w:t>
      </w:r>
      <w:r>
        <w:t xml:space="preserve"> </w:t>
      </w:r>
      <w:r>
        <w:rPr>
          <w:rFonts w:ascii="IPAKiel" w:hAnsi="IPAKiel"/>
        </w:rPr>
        <w:t>["daI*´t]</w:t>
      </w:r>
      <w:r>
        <w:t xml:space="preserve"> (Wel</w:t>
      </w:r>
      <w:r>
        <w:t xml:space="preserve">ls, pg. 168). Compare also a </w:t>
      </w:r>
      <w:r>
        <w:rPr>
          <w:i/>
        </w:rPr>
        <w:t>massive cloud</w:t>
      </w:r>
      <w:r>
        <w:t xml:space="preserve"> vs. a </w:t>
      </w:r>
      <w:r>
        <w:rPr>
          <w:i/>
        </w:rPr>
        <w:t>mass of cloud</w:t>
      </w:r>
      <w:r>
        <w:t xml:space="preserve">. </w:t>
      </w:r>
    </w:p>
    <w:p w:rsidR="00000000" w:rsidRDefault="00B9559C">
      <w:pPr>
        <w:spacing w:line="480" w:lineRule="atLeast"/>
        <w:jc w:val="both"/>
      </w:pPr>
      <w:r>
        <w:tab/>
        <w:t xml:space="preserve">The Weak Vowel Merger factors into the creation of syllabic consonants. For example </w:t>
      </w:r>
      <w:r>
        <w:rPr>
          <w:rFonts w:ascii="IPAKiel" w:hAnsi="IPAKiel"/>
        </w:rPr>
        <w:t>[´n]</w:t>
      </w:r>
      <w:r>
        <w:t xml:space="preserve"> is an input to </w:t>
      </w:r>
      <w:r>
        <w:rPr>
          <w:rFonts w:ascii="IPAKiel" w:hAnsi="IPAKiel"/>
        </w:rPr>
        <w:t>[n`]</w:t>
      </w:r>
      <w:r>
        <w:t xml:space="preserve">, but </w:t>
      </w:r>
      <w:r>
        <w:rPr>
          <w:rFonts w:ascii="IPAKiel" w:hAnsi="IPAKiel"/>
        </w:rPr>
        <w:t>[In]</w:t>
      </w:r>
      <w:r>
        <w:t xml:space="preserve"> is not. Thus, the final syllable of </w:t>
      </w:r>
      <w:r>
        <w:rPr>
          <w:i/>
        </w:rPr>
        <w:t>Barton</w:t>
      </w:r>
      <w:r>
        <w:t xml:space="preserve"> could be either </w:t>
      </w:r>
      <w:r>
        <w:rPr>
          <w:rFonts w:ascii="IPAKiel" w:hAnsi="IPAKiel"/>
        </w:rPr>
        <w:t>[´n]</w:t>
      </w:r>
      <w:r>
        <w:t xml:space="preserve"> or </w:t>
      </w:r>
      <w:r>
        <w:rPr>
          <w:rFonts w:ascii="IPAKiel" w:hAnsi="IPAKiel"/>
        </w:rPr>
        <w:t>[n`]</w:t>
      </w:r>
      <w:r>
        <w:t xml:space="preserve"> in both GA and RP. </w:t>
      </w:r>
      <w:r>
        <w:rPr>
          <w:i/>
        </w:rPr>
        <w:t>Martin</w:t>
      </w:r>
      <w:r>
        <w:t xml:space="preserve">, by contrast could be either </w:t>
      </w:r>
      <w:r>
        <w:rPr>
          <w:rFonts w:ascii="IPAKiel" w:hAnsi="IPAKiel"/>
        </w:rPr>
        <w:t>[´n]</w:t>
      </w:r>
      <w:r>
        <w:t xml:space="preserve"> or </w:t>
      </w:r>
      <w:r>
        <w:rPr>
          <w:rFonts w:ascii="IPAKiel" w:hAnsi="IPAKiel"/>
        </w:rPr>
        <w:t>[n`]</w:t>
      </w:r>
      <w:r>
        <w:t xml:space="preserve"> in GA but </w:t>
      </w:r>
      <w:r>
        <w:rPr>
          <w:rFonts w:ascii="IPAKiel" w:hAnsi="IPAKiel"/>
        </w:rPr>
        <w:t>[In]</w:t>
      </w:r>
      <w:r>
        <w:t xml:space="preserve">  only in RP (Wells, pg. 168).</w:t>
      </w:r>
    </w:p>
    <w:p w:rsidR="00000000" w:rsidRDefault="00B9559C">
      <w:pPr>
        <w:spacing w:line="480" w:lineRule="atLeast"/>
        <w:jc w:val="both"/>
      </w:pPr>
      <w:r>
        <w:tab/>
        <w:t>Skinner adopts the RP protocols for SS (pg. 61-7).</w:t>
      </w:r>
    </w:p>
    <w:p w:rsidR="00000000" w:rsidRDefault="00B9559C">
      <w:pPr>
        <w:spacing w:line="480" w:lineRule="atLeast"/>
        <w:jc w:val="both"/>
      </w:pPr>
      <w:r>
        <w:lastRenderedPageBreak/>
        <w:tab/>
        <w:t xml:space="preserve">For the British there is little question of where to employ </w:t>
      </w:r>
      <w:r>
        <w:rPr>
          <w:rFonts w:ascii="IPAKiel" w:hAnsi="IPAKiel"/>
        </w:rPr>
        <w:t>[´]</w:t>
      </w:r>
      <w:r>
        <w:t xml:space="preserve"> or </w:t>
      </w:r>
      <w:r>
        <w:rPr>
          <w:rFonts w:ascii="IPAKiel" w:hAnsi="IPAKiel"/>
        </w:rPr>
        <w:t>[I]</w:t>
      </w:r>
      <w:r>
        <w:t>. They have the nat</w:t>
      </w:r>
      <w:r>
        <w:t xml:space="preserve">ural linguistic environment to support them. Americans, in trying to counteract the Weak Vowel Merger, might become confused by the lack of clear guidelines (Wise, pg. 14). For example, in </w:t>
      </w:r>
      <w:r>
        <w:rPr>
          <w:i/>
        </w:rPr>
        <w:t>vigilant</w:t>
      </w:r>
      <w:r>
        <w:t xml:space="preserve">, the first two vowels do well as </w:t>
      </w:r>
      <w:r>
        <w:rPr>
          <w:rFonts w:ascii="IPAKiel" w:hAnsi="IPAKiel"/>
        </w:rPr>
        <w:t>[I]</w:t>
      </w:r>
      <w:r>
        <w:t>, but the third only w</w:t>
      </w:r>
      <w:r>
        <w:t xml:space="preserve">orks as </w:t>
      </w:r>
      <w:r>
        <w:rPr>
          <w:rFonts w:ascii="IPAKiel" w:hAnsi="IPAKiel"/>
        </w:rPr>
        <w:t>[´]</w:t>
      </w:r>
      <w:r>
        <w:t xml:space="preserve">. </w:t>
      </w:r>
      <w:r>
        <w:rPr>
          <w:i/>
        </w:rPr>
        <w:t>Luggage</w:t>
      </w:r>
      <w:r>
        <w:t xml:space="preserve">, spelled with the same letter </w:t>
      </w:r>
      <w:r>
        <w:rPr>
          <w:i/>
        </w:rPr>
        <w:t>a</w:t>
      </w:r>
      <w:r>
        <w:t xml:space="preserve"> in the weak syllable elevates (both socially and physically) easily to </w:t>
      </w:r>
      <w:r>
        <w:rPr>
          <w:rFonts w:ascii="IPAKiel" w:hAnsi="IPAKiel"/>
        </w:rPr>
        <w:t>[I]</w:t>
      </w:r>
      <w:r>
        <w:t xml:space="preserve">. Spelling is not an effective guide, as weak syllables can have a variety of spelled vowels, but may be pronounced both </w:t>
      </w:r>
      <w:r>
        <w:rPr>
          <w:rFonts w:ascii="IPAKiel" w:hAnsi="IPAKiel"/>
        </w:rPr>
        <w:t>[I]</w:t>
      </w:r>
      <w:r>
        <w:t xml:space="preserve"> and </w:t>
      </w:r>
      <w:r>
        <w:rPr>
          <w:rFonts w:ascii="IPAKiel" w:hAnsi="IPAKiel"/>
        </w:rPr>
        <w:t>[´]</w:t>
      </w:r>
      <w:r>
        <w:t>.</w:t>
      </w:r>
    </w:p>
    <w:p w:rsidR="00000000" w:rsidRDefault="00B9559C">
      <w:pPr>
        <w:spacing w:line="480" w:lineRule="atLeast"/>
        <w:jc w:val="both"/>
      </w:pPr>
      <w:r>
        <w:tab/>
        <w:t xml:space="preserve">This is an area of vagueness that appears to indicate further study. Even the most detailed sources consulted do not set down clear guidelines for the elevating of </w:t>
      </w:r>
      <w:r>
        <w:rPr>
          <w:rFonts w:ascii="IPAKiel" w:hAnsi="IPAKiel"/>
        </w:rPr>
        <w:t>[´]</w:t>
      </w:r>
      <w:r>
        <w:t xml:space="preserve"> to </w:t>
      </w:r>
      <w:r>
        <w:rPr>
          <w:rFonts w:ascii="IPAKiel" w:hAnsi="IPAKiel"/>
        </w:rPr>
        <w:t>[I]</w:t>
      </w:r>
      <w:r>
        <w:t xml:space="preserve"> in weak syllables. Most do not mention the subject, although Skinner, Wells</w:t>
      </w:r>
      <w:r>
        <w:t>, and Wise at least make a passing reference to it. Wise (pg. 240) is the most specific, explaining its occurrence as "</w:t>
      </w:r>
      <w:r>
        <w:rPr>
          <w:rFonts w:ascii="IPAKiel" w:hAnsi="IPAKiel"/>
        </w:rPr>
        <w:t>[I]</w:t>
      </w:r>
      <w:r>
        <w:t xml:space="preserve"> generally in unstressed medial syllables spelled with e, i, and y, as in celebrate </w:t>
      </w:r>
      <w:r>
        <w:rPr>
          <w:rFonts w:ascii="IPAKiel" w:hAnsi="IPAKiel"/>
        </w:rPr>
        <w:t>["se.lI.Æb®eI*t]</w:t>
      </w:r>
      <w:r>
        <w:t xml:space="preserve">, president </w:t>
      </w:r>
      <w:r>
        <w:rPr>
          <w:rFonts w:ascii="IPAKiel" w:hAnsi="IPAKiel"/>
        </w:rPr>
        <w:t>["p®e.zI.d´nt]</w:t>
      </w:r>
      <w:r>
        <w:t>, analys</w:t>
      </w:r>
      <w:r>
        <w:t xml:space="preserve">is </w:t>
      </w:r>
      <w:r>
        <w:rPr>
          <w:rFonts w:ascii="IPAKiel" w:hAnsi="IPAKiel"/>
        </w:rPr>
        <w:t>[´."nœ.lI.sIs]</w:t>
      </w:r>
      <w:r>
        <w:t xml:space="preserve">. With medial y, </w:t>
      </w:r>
      <w:r>
        <w:rPr>
          <w:rFonts w:ascii="IPAKiel" w:hAnsi="IPAKiel"/>
        </w:rPr>
        <w:t>[´]</w:t>
      </w:r>
      <w:r>
        <w:t xml:space="preserve"> is used alternatively with </w:t>
      </w:r>
      <w:r>
        <w:rPr>
          <w:rFonts w:ascii="IPAKiel" w:hAnsi="IPAKiel"/>
        </w:rPr>
        <w:t>[I]</w:t>
      </w:r>
      <w:r>
        <w:t xml:space="preserve"> as in paralysis </w:t>
      </w:r>
      <w:r>
        <w:rPr>
          <w:rFonts w:ascii="IPAKiel" w:hAnsi="IPAKiel"/>
        </w:rPr>
        <w:t>[p´."®œ.l´.sIs, p´."®œ.lI.sIs]</w:t>
      </w:r>
      <w:r>
        <w:t>."</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Comma</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INIMITABLY</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[I."nI.m´.t´.blÈ]</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[I."nI.mI.t´.blI]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[I."nI.mI.t´.blI]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r>
              <w:rPr>
                <w:rFonts w:ascii="IPAKiel" w:hAnsi="IPAKiel"/>
              </w:rPr>
              <w:t>"nI.mI.t´.blE·]</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bl>
    <w:p w:rsidR="00000000" w:rsidRDefault="00B9559C">
      <w:pPr>
        <w:spacing w:line="480" w:lineRule="atLeast"/>
        <w:jc w:val="both"/>
      </w:pPr>
      <w:r>
        <w:t>Table 2.37</w:t>
      </w:r>
      <w:r>
        <w:tab/>
        <w:t>Recommendations for Set: Comma</w:t>
      </w:r>
      <w:r>
        <w:fldChar w:fldCharType="begin"/>
      </w:r>
      <w:r>
        <w:instrText xml:space="preserve"> TC  "2.37</w:instrText>
      </w:r>
      <w:r>
        <w:tab/>
        <w:instrText xml:space="preserve">Recommendations for Set: Comma"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Lett</w:t>
      </w:r>
      <w:r>
        <w:rPr>
          <w:b/>
          <w:u w:val="single"/>
        </w:rPr>
        <w:t>er</w:t>
      </w:r>
      <w:r>
        <w:rPr>
          <w:b/>
          <w:u w:val="single"/>
        </w:rPr>
        <w:fldChar w:fldCharType="begin"/>
      </w:r>
      <w:r>
        <w:rPr>
          <w:b/>
          <w:u w:val="single"/>
        </w:rPr>
        <w:instrText xml:space="preserve"> TC </w:instrText>
      </w:r>
      <w:r>
        <w:rPr>
          <w:b/>
        </w:rPr>
        <w:instrText xml:space="preserve"> "Lexical Set: Lett</w:instrText>
      </w:r>
      <w:r>
        <w:rPr>
          <w:b/>
          <w:u w:val="single"/>
        </w:rPr>
        <w:instrText>er</w:instrText>
      </w:r>
      <w:r>
        <w:rPr>
          <w:b/>
        </w:rPr>
        <w:instrText xml:space="preserve">" \l 2 </w:instrText>
      </w:r>
      <w:r>
        <w:rPr>
          <w:b/>
          <w:u w:val="single"/>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LETT</w:t>
            </w:r>
            <w:r>
              <w:rPr>
                <w:rFonts w:ascii="Geneva" w:hAnsi="Geneva"/>
                <w:b/>
              </w:rPr>
              <w:t>ER</w:t>
            </w:r>
            <w:r>
              <w:rPr>
                <w:rFonts w:ascii="Geneva" w:hAnsi="Geneva"/>
              </w:rPr>
              <w:t>, ov</w:t>
            </w:r>
            <w:r>
              <w:rPr>
                <w:rFonts w:ascii="Geneva" w:hAnsi="Geneva"/>
                <w:b/>
              </w:rPr>
              <w:t>er</w:t>
            </w:r>
            <w:r>
              <w:rPr>
                <w:rFonts w:ascii="Geneva" w:hAnsi="Geneva"/>
              </w:rPr>
              <w:t>, sug</w:t>
            </w:r>
            <w:r>
              <w:rPr>
                <w:rFonts w:ascii="Geneva" w:hAnsi="Geneva"/>
                <w:b/>
              </w:rPr>
              <w:t>ar</w:t>
            </w:r>
            <w:r>
              <w:rPr>
                <w:rFonts w:ascii="Geneva" w:hAnsi="Geneva"/>
              </w:rPr>
              <w:t>, asc</w:t>
            </w:r>
            <w:r>
              <w:rPr>
                <w:rFonts w:ascii="Geneva" w:hAnsi="Geneva"/>
                <w:b/>
              </w:rPr>
              <w:t>er</w:t>
            </w:r>
            <w:r>
              <w:rPr>
                <w:rFonts w:ascii="Geneva" w:hAnsi="Geneva"/>
              </w:rPr>
              <w:t>tain, moth</w:t>
            </w:r>
            <w:r>
              <w:rPr>
                <w:rFonts w:ascii="Geneva" w:hAnsi="Geneva"/>
                <w:b/>
              </w:rPr>
              <w:t>er</w:t>
            </w:r>
            <w:r>
              <w:rPr>
                <w:rFonts w:ascii="Geneva" w:hAnsi="Geneva"/>
              </w:rPr>
              <w:t>, g</w:t>
            </w:r>
            <w:r>
              <w:rPr>
                <w:rFonts w:ascii="Geneva" w:hAnsi="Geneva"/>
              </w:rPr>
              <w:t>rand</w:t>
            </w:r>
            <w:r>
              <w:rPr>
                <w:rFonts w:ascii="Geneva" w:hAnsi="Geneva"/>
                <w:b/>
              </w:rPr>
              <w:t>eur</w:t>
            </w:r>
            <w:r>
              <w:rPr>
                <w:rFonts w:ascii="Geneva" w:hAnsi="Geneva"/>
              </w:rPr>
              <w:t>,</w:t>
            </w:r>
          </w:p>
          <w:p w:rsidR="00000000" w:rsidRDefault="00B9559C">
            <w:pPr>
              <w:spacing w:line="480" w:lineRule="atLeast"/>
              <w:ind w:right="-720"/>
              <w:rPr>
                <w:rFonts w:ascii="Geneva" w:hAnsi="Geneva"/>
              </w:rPr>
            </w:pPr>
            <w:r>
              <w:rPr>
                <w:rFonts w:ascii="Geneva" w:hAnsi="Geneva"/>
              </w:rPr>
              <w:t>tap</w:t>
            </w:r>
            <w:r>
              <w:rPr>
                <w:rFonts w:ascii="Geneva" w:hAnsi="Geneva"/>
                <w:b/>
              </w:rPr>
              <w:t>er</w:t>
            </w:r>
            <w:r>
              <w:rPr>
                <w:rFonts w:ascii="Geneva" w:hAnsi="Geneva"/>
              </w:rPr>
              <w:t>-tap</w:t>
            </w:r>
            <w:r>
              <w:rPr>
                <w:rFonts w:ascii="Geneva" w:hAnsi="Geneva"/>
                <w:b/>
              </w:rPr>
              <w:t>ir</w:t>
            </w:r>
            <w:r>
              <w:rPr>
                <w:rFonts w:ascii="Geneva" w:hAnsi="Geneva"/>
              </w:rPr>
              <w:t>, stubb</w:t>
            </w:r>
            <w:r>
              <w:rPr>
                <w:rFonts w:ascii="Geneva" w:hAnsi="Geneva"/>
                <w:b/>
              </w:rPr>
              <w:t>or</w:t>
            </w:r>
            <w:r>
              <w:rPr>
                <w:rFonts w:ascii="Geneva" w:hAnsi="Geneva"/>
              </w:rPr>
              <w:t>n, act</w:t>
            </w:r>
            <w:r>
              <w:rPr>
                <w:rFonts w:ascii="Geneva" w:hAnsi="Geneva"/>
                <w:b/>
              </w:rPr>
              <w:t>or</w:t>
            </w:r>
            <w:r>
              <w:rPr>
                <w:rFonts w:ascii="Geneva" w:hAnsi="Geneva"/>
              </w:rPr>
              <w:t>, cupb</w:t>
            </w:r>
            <w:r>
              <w:rPr>
                <w:rFonts w:ascii="Geneva" w:hAnsi="Geneva"/>
                <w:b/>
              </w:rPr>
              <w:t>oar</w:t>
            </w:r>
            <w:r>
              <w:rPr>
                <w:rFonts w:ascii="Geneva" w:hAnsi="Geneva"/>
              </w:rPr>
              <w:t>d, s</w:t>
            </w:r>
            <w:r>
              <w:rPr>
                <w:rFonts w:ascii="Geneva" w:hAnsi="Geneva"/>
                <w:b/>
              </w:rPr>
              <w:t>ur</w:t>
            </w:r>
            <w:r>
              <w:rPr>
                <w:rFonts w:ascii="Geneva" w:hAnsi="Geneva"/>
              </w:rPr>
              <w:t>prise, sulf</w:t>
            </w:r>
            <w:r>
              <w:rPr>
                <w:rFonts w:ascii="Geneva" w:hAnsi="Geneva"/>
                <w:b/>
              </w:rPr>
              <w:t>ur</w:t>
            </w:r>
            <w:r>
              <w:rPr>
                <w:rFonts w:ascii="Geneva" w:hAnsi="Geneva"/>
              </w:rPr>
              <w:t>, pict</w:t>
            </w:r>
            <w:r>
              <w:rPr>
                <w:rFonts w:ascii="Geneva" w:hAnsi="Geneva"/>
                <w:b/>
              </w:rPr>
              <w:t>ure</w:t>
            </w:r>
            <w:r>
              <w:rPr>
                <w:rFonts w:ascii="Geneva" w:hAnsi="Geneva"/>
              </w:rPr>
              <w:t>,</w:t>
            </w:r>
          </w:p>
          <w:p w:rsidR="00000000" w:rsidRDefault="00B9559C">
            <w:pPr>
              <w:spacing w:line="480" w:lineRule="atLeast"/>
              <w:ind w:right="-720"/>
              <w:rPr>
                <w:rFonts w:ascii="Geneva" w:hAnsi="Geneva"/>
              </w:rPr>
            </w:pPr>
            <w:r>
              <w:rPr>
                <w:rFonts w:ascii="Geneva" w:hAnsi="Geneva"/>
              </w:rPr>
              <w:t>mart</w:t>
            </w:r>
            <w:r>
              <w:rPr>
                <w:rFonts w:ascii="Geneva" w:hAnsi="Geneva"/>
                <w:b/>
              </w:rPr>
              <w:t>yr</w:t>
            </w:r>
            <w:r>
              <w:rPr>
                <w:rFonts w:ascii="Geneva" w:hAnsi="Geneva"/>
              </w:rPr>
              <w:t>, ac</w:t>
            </w:r>
            <w:r>
              <w:rPr>
                <w:rFonts w:ascii="Geneva" w:hAnsi="Geneva"/>
                <w:b/>
              </w:rPr>
              <w:t>re</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 pg. 54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 pg. 356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w:t>
            </w:r>
            <w:r>
              <w:rPr>
                <w:rFonts w:ascii="Geneva" w:hAnsi="Geneva"/>
                <w:sz w:val="20"/>
              </w:rPr>
              <w:t xml:space="preserve"> 25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 pg. 13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92-105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242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187</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Hannah, pg. 37</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bl>
    <w:p w:rsidR="00000000" w:rsidRDefault="00B9559C">
      <w:pPr>
        <w:spacing w:line="480" w:lineRule="atLeast"/>
        <w:jc w:val="both"/>
      </w:pPr>
      <w:r>
        <w:t>Table 2.38</w:t>
      </w:r>
      <w:r>
        <w:tab/>
        <w:t>Letter</w:t>
      </w:r>
      <w:r>
        <w:fldChar w:fldCharType="begin"/>
      </w:r>
      <w:r>
        <w:instrText xml:space="preserve"> TC  "2.38</w:instrText>
      </w:r>
      <w:r>
        <w:tab/>
        <w:instrText xml:space="preserve">Letter" </w:instrText>
      </w:r>
      <w:r>
        <w:instrText xml:space="preserve">\l 6 </w:instrText>
      </w:r>
      <w:r>
        <w:fldChar w:fldCharType="end"/>
      </w:r>
    </w:p>
    <w:p w:rsidR="00000000" w:rsidRDefault="00B9559C">
      <w:pPr>
        <w:spacing w:line="480" w:lineRule="atLeast"/>
        <w:jc w:val="both"/>
      </w:pPr>
    </w:p>
    <w:p w:rsidR="00000000" w:rsidRDefault="00B9559C">
      <w:pPr>
        <w:spacing w:line="480" w:lineRule="atLeast"/>
        <w:jc w:val="both"/>
      </w:pPr>
      <w:r>
        <w:lastRenderedPageBreak/>
        <w:tab/>
        <w:t xml:space="preserve">This sound is regularly pronounced </w:t>
      </w:r>
      <w:r>
        <w:rPr>
          <w:rFonts w:ascii="IPAKiel" w:hAnsi="IPAKiel"/>
        </w:rPr>
        <w:t>\´®\</w:t>
      </w:r>
      <w:r>
        <w:t xml:space="preserve">, which is usually realized as </w:t>
      </w:r>
      <w:r>
        <w:rPr>
          <w:rFonts w:ascii="IPAKiel" w:hAnsi="IPAKiel"/>
        </w:rPr>
        <w:t>[„]</w:t>
      </w:r>
      <w:r>
        <w:t xml:space="preserve"> in rhotic</w:t>
      </w:r>
      <w:r>
        <w:rPr>
          <w:rStyle w:val="FootnoteReference"/>
        </w:rPr>
        <w:footnoteReference w:id="60"/>
      </w:r>
      <w:r>
        <w:t xml:space="preserve"> accents and </w:t>
      </w:r>
      <w:r>
        <w:rPr>
          <w:rFonts w:ascii="IPAKiel" w:hAnsi="IPAKiel"/>
        </w:rPr>
        <w:t>[´]</w:t>
      </w:r>
      <w:r>
        <w:t xml:space="preserve"> in non-rhotic accents (Wells, pg. 167). GA is a rhotic accent. SS and RP are not. Questions of degree of rhoticity, intrusive and linking </w:t>
      </w:r>
      <w:r>
        <w:rPr>
          <w:i/>
        </w:rPr>
        <w:t>r</w:t>
      </w:r>
      <w:r>
        <w:t>, and t</w:t>
      </w:r>
      <w:r>
        <w:t>he difference between the vowel and consonant natures of r are dealt with in Chapter 4 under the heading Rhoticity. Details on the IPA notational system used to describe r related sounds can be found in Appendix F.</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Letter</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LETTER</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["lE.d8„]</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["le.tÓ´]</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["le.t°s´]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["le.t°s´]</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d-f</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bl>
    <w:p w:rsidR="00000000" w:rsidRDefault="00B9559C">
      <w:pPr>
        <w:spacing w:line="480" w:lineRule="atLeast"/>
        <w:jc w:val="both"/>
      </w:pPr>
      <w:r>
        <w:t>Table 2.39</w:t>
      </w:r>
      <w:r>
        <w:tab/>
        <w:t>Recommendations for Set: Letter</w:t>
      </w:r>
      <w:r>
        <w:fldChar w:fldCharType="begin"/>
      </w:r>
      <w:r>
        <w:instrText xml:space="preserve"> TC  "2.39</w:instrText>
      </w:r>
      <w:r>
        <w:tab/>
        <w:instrText xml:space="preserve">Recommendations for Set: Letter"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Nurse</w:t>
      </w:r>
      <w:r>
        <w:rPr>
          <w:b/>
        </w:rPr>
        <w:fldChar w:fldCharType="begin"/>
      </w:r>
      <w:r>
        <w:rPr>
          <w:b/>
        </w:rPr>
        <w:instrText xml:space="preserve"> TC  "Lexical Set: Nur</w:instrText>
      </w:r>
      <w:r>
        <w:rPr>
          <w:b/>
        </w:rPr>
        <w:instrText xml:space="preserve">se"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N</w:t>
            </w:r>
            <w:r>
              <w:rPr>
                <w:rFonts w:ascii="Geneva" w:hAnsi="Geneva"/>
                <w:b/>
              </w:rPr>
              <w:t>UR</w:t>
            </w:r>
            <w:r>
              <w:rPr>
                <w:rFonts w:ascii="Geneva" w:hAnsi="Geneva"/>
              </w:rPr>
              <w:t>SE, c</w:t>
            </w:r>
            <w:r>
              <w:rPr>
                <w:rFonts w:ascii="Geneva" w:hAnsi="Geneva"/>
                <w:b/>
              </w:rPr>
              <w:t>er</w:t>
            </w:r>
            <w:r>
              <w:rPr>
                <w:rFonts w:ascii="Geneva" w:hAnsi="Geneva"/>
              </w:rPr>
              <w:t>tain, f</w:t>
            </w:r>
            <w:r>
              <w:rPr>
                <w:rFonts w:ascii="Geneva" w:hAnsi="Geneva"/>
                <w:b/>
              </w:rPr>
              <w:t>ir</w:t>
            </w:r>
            <w:r>
              <w:rPr>
                <w:rFonts w:ascii="Geneva" w:hAnsi="Geneva"/>
              </w:rPr>
              <w:t>st, c</w:t>
            </w:r>
            <w:r>
              <w:rPr>
                <w:rFonts w:ascii="Geneva" w:hAnsi="Geneva"/>
                <w:b/>
              </w:rPr>
              <w:t>ur</w:t>
            </w:r>
            <w:r>
              <w:rPr>
                <w:rFonts w:ascii="Geneva" w:hAnsi="Geneva"/>
              </w:rPr>
              <w:t>t, m</w:t>
            </w:r>
            <w:r>
              <w:rPr>
                <w:rFonts w:ascii="Geneva" w:hAnsi="Geneva"/>
                <w:b/>
              </w:rPr>
              <w:t>yr</w:t>
            </w:r>
            <w:r>
              <w:rPr>
                <w:rFonts w:ascii="Geneva" w:hAnsi="Geneva"/>
              </w:rPr>
              <w:t>tle, m</w:t>
            </w:r>
            <w:r>
              <w:rPr>
                <w:rFonts w:ascii="Geneva" w:hAnsi="Geneva"/>
                <w:b/>
              </w:rPr>
              <w:t>yrrh</w:t>
            </w:r>
            <w:r>
              <w:rPr>
                <w:rFonts w:ascii="Geneva" w:hAnsi="Geneva"/>
              </w:rPr>
              <w:t>, w</w:t>
            </w:r>
            <w:r>
              <w:rPr>
                <w:rFonts w:ascii="Geneva" w:hAnsi="Geneva"/>
                <w:b/>
              </w:rPr>
              <w:t>or</w:t>
            </w:r>
            <w:r>
              <w:rPr>
                <w:rFonts w:ascii="Geneva" w:hAnsi="Geneva"/>
              </w:rPr>
              <w:t>se,</w:t>
            </w:r>
          </w:p>
          <w:p w:rsidR="00000000" w:rsidRDefault="00B9559C">
            <w:pPr>
              <w:spacing w:line="480" w:lineRule="atLeast"/>
              <w:ind w:right="-720"/>
              <w:rPr>
                <w:rFonts w:ascii="Geneva" w:hAnsi="Geneva"/>
              </w:rPr>
            </w:pPr>
            <w:r>
              <w:rPr>
                <w:rFonts w:ascii="Geneva" w:hAnsi="Geneva"/>
              </w:rPr>
              <w:t>reh</w:t>
            </w:r>
            <w:r>
              <w:rPr>
                <w:rFonts w:ascii="Geneva" w:hAnsi="Geneva"/>
                <w:b/>
              </w:rPr>
              <w:t>ear</w:t>
            </w:r>
            <w:r>
              <w:rPr>
                <w:rFonts w:ascii="Geneva" w:hAnsi="Geneva"/>
              </w:rPr>
              <w:t>se, c</w:t>
            </w:r>
            <w:r>
              <w:rPr>
                <w:rFonts w:ascii="Geneva" w:hAnsi="Geneva"/>
                <w:b/>
              </w:rPr>
              <w:t>our</w:t>
            </w:r>
            <w:r>
              <w:rPr>
                <w:rFonts w:ascii="Geneva" w:hAnsi="Geneva"/>
              </w:rPr>
              <w:t>teous, chauff</w:t>
            </w:r>
            <w:r>
              <w:rPr>
                <w:rFonts w:ascii="Geneva" w:hAnsi="Geneva"/>
                <w:b/>
              </w:rPr>
              <w:t>eur</w:t>
            </w:r>
            <w:r>
              <w:rPr>
                <w:rFonts w:ascii="Geneva" w:hAnsi="Geneva"/>
              </w:rPr>
              <w:t>, c</w:t>
            </w:r>
            <w:r>
              <w:rPr>
                <w:rFonts w:ascii="Geneva" w:hAnsi="Geneva"/>
                <w:b/>
              </w:rPr>
              <w:t>olo</w:t>
            </w:r>
            <w:r>
              <w:rPr>
                <w:rFonts w:ascii="Geneva" w:hAnsi="Geneva"/>
              </w:rPr>
              <w:t>nel</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 pg. 54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 pg. 356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 pg. 62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lastRenderedPageBreak/>
              <w:t>Hobbs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 25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 pg. 13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p w:rsidR="00000000" w:rsidRDefault="00B9559C">
            <w:pPr>
              <w:spacing w:line="480" w:lineRule="atLeast"/>
              <w:jc w:val="center"/>
              <w:rPr>
                <w:rFonts w:ascii="IPAKiel" w:hAnsi="IPAKiel"/>
              </w:rPr>
            </w:pPr>
            <w:r>
              <w:rPr>
                <w:rFonts w:ascii="IPAKiel" w:hAnsi="IPAKiel"/>
              </w:rPr>
              <w:t>[E´*] on "were," "heard," and "girl"</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p w:rsidR="00000000" w:rsidRDefault="00B9559C">
            <w:pPr>
              <w:spacing w:line="480" w:lineRule="atLeast"/>
              <w:jc w:val="center"/>
              <w:rPr>
                <w:rFonts w:ascii="Geneva" w:hAnsi="Geneva"/>
              </w:rPr>
            </w:pPr>
            <w:r>
              <w:rPr>
                <w:rFonts w:ascii="Geneva" w:hAnsi="Geneva"/>
              </w:rPr>
              <w:t>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89-91</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[‰r]</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185, 241-2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Hannah, pg. 34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bl>
    <w:p w:rsidR="00000000" w:rsidRDefault="00B9559C">
      <w:pPr>
        <w:spacing w:line="480" w:lineRule="atLeast"/>
        <w:jc w:val="both"/>
      </w:pPr>
      <w:r>
        <w:t>Table 2.40</w:t>
      </w:r>
      <w:r>
        <w:tab/>
        <w:t>Nurse</w:t>
      </w:r>
      <w:r>
        <w:fldChar w:fldCharType="begin"/>
      </w:r>
      <w:r>
        <w:instrText xml:space="preserve"> TC  "2.40</w:instrText>
      </w:r>
      <w:r>
        <w:tab/>
        <w:instrText xml:space="preserve">Nurse" \l 6 </w:instrText>
      </w:r>
      <w:r>
        <w:fldChar w:fldCharType="end"/>
      </w:r>
    </w:p>
    <w:p w:rsidR="00000000" w:rsidRDefault="00B9559C">
      <w:pPr>
        <w:spacing w:line="480" w:lineRule="atLeast"/>
        <w:jc w:val="both"/>
      </w:pPr>
    </w:p>
    <w:p w:rsidR="00000000" w:rsidRDefault="00B9559C">
      <w:pPr>
        <w:spacing w:line="480" w:lineRule="atLeast"/>
        <w:jc w:val="both"/>
      </w:pPr>
      <w:r>
        <w:tab/>
        <w:t xml:space="preserve">Words in this lexical set appear as </w:t>
      </w:r>
      <w:r>
        <w:rPr>
          <w:rFonts w:ascii="IPAKiel" w:hAnsi="IPAKiel"/>
        </w:rPr>
        <w:t>[‰±]</w:t>
      </w:r>
      <w:r>
        <w:t xml:space="preserve"> in GA, and </w:t>
      </w:r>
      <w:r>
        <w:rPr>
          <w:rFonts w:ascii="IPAKiel" w:hAnsi="IPAKiel"/>
        </w:rPr>
        <w:t>[‰…]</w:t>
      </w:r>
      <w:r>
        <w:t xml:space="preserve"> in SS and RP. It differs from the set LETTER, in that NURSE set sounds may only appear on s</w:t>
      </w:r>
      <w:r>
        <w:t>tressed syllables, and LETTER set sounds on weak syllables. The issues of rhoticity are identical.</w:t>
      </w:r>
    </w:p>
    <w:p w:rsidR="00000000" w:rsidRDefault="00B9559C">
      <w:pPr>
        <w:tabs>
          <w:tab w:val="left" w:pos="0"/>
        </w:tabs>
        <w:spacing w:line="480" w:lineRule="atLeast"/>
        <w:jc w:val="both"/>
      </w:pPr>
      <w:r>
        <w:tab/>
        <w:t xml:space="preserve">Marked RP has a variant on the RP </w:t>
      </w:r>
      <w:r>
        <w:rPr>
          <w:rFonts w:ascii="IPAKiel" w:hAnsi="IPAKiel"/>
        </w:rPr>
        <w:t>[‰…]</w:t>
      </w:r>
      <w:r>
        <w:t xml:space="preserve"> that appears as </w:t>
      </w:r>
      <w:r>
        <w:rPr>
          <w:rFonts w:ascii="IPAKiel" w:hAnsi="IPAKiel"/>
        </w:rPr>
        <w:t>[E´*]</w:t>
      </w:r>
      <w:r>
        <w:t xml:space="preserve"> in words like were </w:t>
      </w:r>
      <w:r>
        <w:rPr>
          <w:rFonts w:ascii="IPAKiel" w:hAnsi="IPAKiel"/>
        </w:rPr>
        <w:t>[wE´*]</w:t>
      </w:r>
      <w:r>
        <w:t xml:space="preserve">, and </w:t>
      </w:r>
      <w:r>
        <w:rPr>
          <w:rFonts w:ascii="IPAKiel" w:hAnsi="IPAKiel"/>
        </w:rPr>
        <w:t>[E]</w:t>
      </w:r>
      <w:r>
        <w:t xml:space="preserve"> in words like girl </w:t>
      </w:r>
      <w:r>
        <w:rPr>
          <w:rFonts w:ascii="IPAKiel" w:hAnsi="IPAKiel"/>
        </w:rPr>
        <w:t xml:space="preserve">[gE:] </w:t>
      </w:r>
      <w:r>
        <w:t>(Honey, 43-4).</w:t>
      </w:r>
    </w:p>
    <w:p w:rsidR="00000000" w:rsidRDefault="00B9559C">
      <w:pPr>
        <w:tabs>
          <w:tab w:val="left" w:pos="0"/>
        </w:tabs>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tabs>
                <w:tab w:val="left" w:pos="0"/>
              </w:tabs>
              <w:spacing w:line="480" w:lineRule="atLeast"/>
              <w:jc w:val="both"/>
              <w:rPr>
                <w:rFonts w:ascii="Geneva" w:hAnsi="Geneva"/>
              </w:rPr>
            </w:pPr>
            <w:r>
              <w:rPr>
                <w:rFonts w:ascii="Geneva" w:hAnsi="Geneva"/>
              </w:rPr>
              <w:t>Recommendations for</w:t>
            </w:r>
            <w:r>
              <w:rPr>
                <w:rFonts w:ascii="Geneva" w:hAnsi="Geneva"/>
              </w:rPr>
              <w:t xml:space="preserve"> Lexical Set: Nurse</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tabs>
                <w:tab w:val="left" w:pos="0"/>
              </w:tabs>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tabs>
                <w:tab w:val="left" w:pos="0"/>
              </w:tabs>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tabs>
                <w:tab w:val="left" w:pos="0"/>
              </w:tabs>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tabs>
                <w:tab w:val="left" w:pos="0"/>
              </w:tabs>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tabs>
                <w:tab w:val="left" w:pos="0"/>
              </w:tabs>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tabs>
                <w:tab w:val="left" w:pos="0"/>
              </w:tabs>
              <w:spacing w:line="480" w:lineRule="atLeast"/>
              <w:jc w:val="center"/>
              <w:rPr>
                <w:rFonts w:ascii="Geneva" w:hAnsi="Geneva"/>
              </w:rPr>
            </w:pPr>
            <w:r>
              <w:rPr>
                <w:rFonts w:ascii="Geneva" w:hAnsi="Geneva"/>
              </w:rPr>
              <w:lastRenderedPageBreak/>
              <w:t>WERE</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tabs>
                <w:tab w:val="left" w:pos="0"/>
              </w:tabs>
              <w:spacing w:line="480" w:lineRule="atLeast"/>
              <w:jc w:val="center"/>
              <w:rPr>
                <w:rFonts w:ascii="IPAKiel" w:hAnsi="IPAKiel"/>
              </w:rPr>
            </w:pPr>
            <w:r>
              <w:rPr>
                <w:rFonts w:ascii="IPAKiel" w:hAnsi="IPAKiel"/>
              </w:rPr>
              <w:t>[w‰±]</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tabs>
                <w:tab w:val="left" w:pos="0"/>
              </w:tabs>
              <w:spacing w:line="480" w:lineRule="atLeast"/>
              <w:jc w:val="center"/>
              <w:rPr>
                <w:rFonts w:ascii="IPAKiel" w:hAnsi="IPAKiel"/>
              </w:rPr>
            </w:pPr>
            <w:r>
              <w:rPr>
                <w:rFonts w:ascii="IPAKiel" w:hAnsi="IPAKiel"/>
              </w:rPr>
              <w:t>[w‰…]</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tabs>
                <w:tab w:val="left" w:pos="0"/>
              </w:tabs>
              <w:spacing w:line="480" w:lineRule="atLeast"/>
              <w:jc w:val="center"/>
              <w:rPr>
                <w:rFonts w:ascii="IPAKiel" w:hAnsi="IPAKiel"/>
              </w:rPr>
            </w:pPr>
            <w:r>
              <w:rPr>
                <w:rFonts w:ascii="IPAKiel" w:hAnsi="IPAKiel"/>
              </w:rPr>
              <w:t>[w‰…]</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tabs>
                <w:tab w:val="left" w:pos="0"/>
              </w:tabs>
              <w:spacing w:line="480" w:lineRule="atLeast"/>
              <w:jc w:val="center"/>
              <w:rPr>
                <w:rFonts w:ascii="IPAKiel" w:hAnsi="IPAKiel"/>
              </w:rPr>
            </w:pPr>
            <w:r>
              <w:rPr>
                <w:rFonts w:ascii="IPAKiel" w:hAnsi="IPAKiel"/>
              </w:rPr>
              <w:t>[wE´*]</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tabs>
                <w:tab w:val="left" w:pos="0"/>
              </w:tabs>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tabs>
                <w:tab w:val="left" w:pos="0"/>
              </w:tabs>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tabs>
                <w:tab w:val="left" w:pos="0"/>
              </w:tabs>
              <w:spacing w:line="480" w:lineRule="atLeast"/>
              <w:jc w:val="center"/>
              <w:rPr>
                <w:rFonts w:ascii="Geneva" w:hAnsi="Geneva"/>
              </w:rPr>
            </w:pPr>
            <w:r>
              <w:rPr>
                <w:rFonts w:ascii="Geneva" w:hAnsi="Geneva"/>
              </w:rPr>
              <w:t>d-g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tabs>
                <w:tab w:val="left" w:pos="0"/>
              </w:tabs>
              <w:spacing w:line="480" w:lineRule="atLeast"/>
              <w:jc w:val="center"/>
              <w:rPr>
                <w:rFonts w:ascii="Geneva" w:hAnsi="Geneva"/>
              </w:rPr>
            </w:pPr>
            <w:r>
              <w:rPr>
                <w:rFonts w:ascii="Geneva" w:hAnsi="Geneva"/>
              </w:rPr>
              <w:t>d-g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tabs>
                <w:tab w:val="left" w:pos="0"/>
              </w:tabs>
              <w:spacing w:line="480" w:lineRule="atLeast"/>
              <w:jc w:val="center"/>
              <w:rPr>
                <w:rFonts w:ascii="Geneva" w:hAnsi="Geneva"/>
              </w:rPr>
            </w:pPr>
            <w:r>
              <w:rPr>
                <w:rFonts w:ascii="Geneva" w:hAnsi="Geneva"/>
              </w:rPr>
              <w:t>h</w:t>
            </w:r>
          </w:p>
        </w:tc>
      </w:tr>
    </w:tbl>
    <w:p w:rsidR="00000000" w:rsidRDefault="00B9559C">
      <w:pPr>
        <w:tabs>
          <w:tab w:val="left" w:pos="0"/>
        </w:tabs>
        <w:spacing w:line="480" w:lineRule="atLeast"/>
        <w:jc w:val="both"/>
      </w:pPr>
      <w:r>
        <w:t>Table 2.41</w:t>
      </w:r>
      <w:r>
        <w:tab/>
        <w:t>Recommendations for Set: Nurse</w:t>
      </w:r>
      <w:r>
        <w:fldChar w:fldCharType="begin"/>
      </w:r>
      <w:r>
        <w:instrText xml:space="preserve"> TC  "2.41</w:instrText>
      </w:r>
      <w:r>
        <w:tab/>
        <w:instrText xml:space="preserve">Recommendations for Set: Nurse" \l 6 </w:instrText>
      </w:r>
      <w:r>
        <w:fldChar w:fldCharType="end"/>
      </w:r>
    </w:p>
    <w:p w:rsidR="00000000" w:rsidRDefault="00B9559C">
      <w:pPr>
        <w:tabs>
          <w:tab w:val="left" w:pos="0"/>
        </w:tabs>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rPr>
          <w:b/>
          <w:sz w:val="36"/>
        </w:rPr>
      </w:pPr>
      <w:r>
        <w:rPr>
          <w:b/>
        </w:rPr>
        <w:br w:type="page"/>
      </w:r>
    </w:p>
    <w:p w:rsidR="00000000" w:rsidRDefault="00B9559C">
      <w:pPr>
        <w:spacing w:line="480" w:lineRule="atLeast"/>
        <w:jc w:val="both"/>
        <w:rPr>
          <w:b/>
          <w:sz w:val="36"/>
        </w:rPr>
      </w:pPr>
    </w:p>
    <w:p w:rsidR="00000000" w:rsidRDefault="00B9559C">
      <w:pPr>
        <w:spacing w:line="480" w:lineRule="atLeast"/>
        <w:jc w:val="both"/>
        <w:rPr>
          <w:b/>
          <w:sz w:val="36"/>
        </w:rPr>
      </w:pPr>
    </w:p>
    <w:p w:rsidR="00000000" w:rsidRDefault="00B9559C">
      <w:pPr>
        <w:spacing w:line="480" w:lineRule="atLeast"/>
        <w:jc w:val="both"/>
        <w:rPr>
          <w:b/>
          <w:sz w:val="36"/>
        </w:rPr>
      </w:pPr>
    </w:p>
    <w:p w:rsidR="00000000" w:rsidRDefault="00B9559C">
      <w:pPr>
        <w:spacing w:line="480" w:lineRule="atLeast"/>
        <w:jc w:val="both"/>
        <w:rPr>
          <w:b/>
          <w:sz w:val="36"/>
        </w:rPr>
      </w:pPr>
    </w:p>
    <w:p w:rsidR="00000000" w:rsidRDefault="00B9559C">
      <w:pPr>
        <w:spacing w:line="480" w:lineRule="atLeast"/>
        <w:jc w:val="center"/>
        <w:rPr>
          <w:b/>
          <w:sz w:val="36"/>
        </w:rPr>
      </w:pPr>
      <w:r>
        <w:rPr>
          <w:b/>
          <w:sz w:val="36"/>
        </w:rPr>
        <w:t>CHAPTER 3</w:t>
      </w:r>
      <w:r>
        <w:rPr>
          <w:b/>
          <w:sz w:val="36"/>
        </w:rPr>
        <w:fldChar w:fldCharType="begin"/>
      </w:r>
      <w:r>
        <w:rPr>
          <w:b/>
          <w:sz w:val="36"/>
        </w:rPr>
        <w:instrText xml:space="preserve"> TC  "CHAPTER 3" \l 1 </w:instrText>
      </w:r>
      <w:r>
        <w:rPr>
          <w:b/>
          <w:sz w:val="36"/>
        </w:rPr>
        <w:fldChar w:fldCharType="end"/>
      </w:r>
    </w:p>
    <w:p w:rsidR="00000000" w:rsidRDefault="00B9559C">
      <w:pPr>
        <w:spacing w:line="480" w:lineRule="atLeast"/>
        <w:jc w:val="center"/>
        <w:rPr>
          <w:b/>
        </w:rPr>
      </w:pPr>
    </w:p>
    <w:p w:rsidR="00000000" w:rsidRDefault="00B9559C">
      <w:pPr>
        <w:spacing w:line="480" w:lineRule="atLeast"/>
        <w:jc w:val="center"/>
        <w:rPr>
          <w:b/>
        </w:rPr>
      </w:pPr>
    </w:p>
    <w:p w:rsidR="00000000" w:rsidRDefault="00B9559C">
      <w:pPr>
        <w:spacing w:line="480" w:lineRule="atLeast"/>
        <w:jc w:val="center"/>
        <w:rPr>
          <w:b/>
          <w:sz w:val="48"/>
        </w:rPr>
      </w:pPr>
      <w:r>
        <w:rPr>
          <w:b/>
          <w:sz w:val="48"/>
        </w:rPr>
        <w:t>DIP</w:t>
      </w:r>
      <w:r>
        <w:rPr>
          <w:b/>
          <w:sz w:val="48"/>
        </w:rPr>
        <w:t>HTHONGS and TRIPHTHONGS</w:t>
      </w:r>
    </w:p>
    <w:p w:rsidR="00000000" w:rsidRDefault="00B9559C">
      <w:pPr>
        <w:spacing w:line="480" w:lineRule="atLeast"/>
        <w:jc w:val="center"/>
      </w:pPr>
      <w:r>
        <w:rPr>
          <w:b/>
          <w:sz w:val="48"/>
        </w:rPr>
        <w:t xml:space="preserve"> IN COMPARISON</w:t>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pPr>
      <w:r>
        <w:rPr>
          <w:b/>
        </w:rPr>
        <w:t>Diphthongs and Triphthongs</w:t>
      </w:r>
      <w:r>
        <w:rPr>
          <w:b/>
        </w:rPr>
        <w:fldChar w:fldCharType="begin"/>
      </w:r>
      <w:r>
        <w:rPr>
          <w:b/>
        </w:rPr>
        <w:instrText xml:space="preserve"> TC  "Diphthongs and Triphthongs" \l 2 </w:instrText>
      </w:r>
      <w:r>
        <w:rPr>
          <w:b/>
        </w:rPr>
        <w:fldChar w:fldCharType="end"/>
      </w:r>
    </w:p>
    <w:p w:rsidR="00000000" w:rsidRDefault="00B9559C">
      <w:pPr>
        <w:spacing w:line="480" w:lineRule="atLeast"/>
        <w:jc w:val="both"/>
      </w:pPr>
      <w:r>
        <w:tab/>
        <w:t>Many linguists find no significant functional difference between simple vowels and diphthongs and triphthongs (Wells, pg. 48-50). Within the struc</w:t>
      </w:r>
      <w:r>
        <w:t>ture of a word their action appears to be essentially the same. For actors, however, the distinction may be helpful. Skinner defines the difference (pg. 398), when she states that in the articulation of a "pure" or "simple" vowel sound "the oral passage ta</w:t>
      </w:r>
      <w:r>
        <w:t>kes one particular shape, and no movement of the articulators occurs while that sound is being produced." A diphthong or triphthong, in contrast, results from a change in the oral passage smoothly blending two or three vowels into a single phonetic element</w:t>
      </w:r>
      <w:r>
        <w:t xml:space="preserve"> (pg. 387).</w:t>
      </w:r>
    </w:p>
    <w:p w:rsidR="00000000" w:rsidRDefault="00B9559C">
      <w:pPr>
        <w:spacing w:line="480" w:lineRule="atLeast"/>
        <w:jc w:val="both"/>
      </w:pPr>
      <w:r>
        <w:tab/>
        <w:t xml:space="preserve">Actors studying theatrical accents need to know this difference in order to make clearly the changes in diphthongs where one of the two elements is altered or missing altogether. In their Pronouncing Dictionary, </w:t>
      </w:r>
      <w:r>
        <w:lastRenderedPageBreak/>
        <w:t>Kenyon and Knott note the dipht</w:t>
      </w:r>
      <w:r>
        <w:t xml:space="preserve">hongs in FACE and GOAT as </w:t>
      </w:r>
      <w:r>
        <w:rPr>
          <w:rFonts w:ascii="IPAKiel" w:hAnsi="IPAKiel"/>
        </w:rPr>
        <w:t>[e]</w:t>
      </w:r>
      <w:r>
        <w:t xml:space="preserve"> and </w:t>
      </w:r>
      <w:r>
        <w:rPr>
          <w:rFonts w:ascii="IPAKiel" w:hAnsi="IPAKiel"/>
        </w:rPr>
        <w:t>[o]</w:t>
      </w:r>
      <w:r>
        <w:t>, saying that "[t]he variants never distinguish words otherwise alike"(pg. xviii). That may be the case for a dictionary that describes American pronunciation to an American speaker. Unless narrowed, however, Kenyon and</w:t>
      </w:r>
      <w:r>
        <w:t xml:space="preserve"> Knott's broad notational system equates the British set DRESS </w:t>
      </w:r>
      <w:r>
        <w:rPr>
          <w:rFonts w:ascii="IPAKiel" w:hAnsi="IPAKiel"/>
        </w:rPr>
        <w:t>[d®es]</w:t>
      </w:r>
      <w:r>
        <w:t xml:space="preserve"> with FACE </w:t>
      </w:r>
      <w:r>
        <w:rPr>
          <w:rFonts w:ascii="IPAKiel" w:hAnsi="IPAKiel"/>
        </w:rPr>
        <w:t>[fes]</w:t>
      </w:r>
      <w:r>
        <w:t>. This could lead to some confusion.</w:t>
      </w:r>
    </w:p>
    <w:p w:rsidR="00000000" w:rsidRDefault="00B9559C">
      <w:pPr>
        <w:spacing w:line="480" w:lineRule="atLeast"/>
        <w:jc w:val="both"/>
      </w:pPr>
      <w:r>
        <w:tab/>
        <w:t>It is for this reason that narrower transcription is employed in this study, and why diphthongs and triphthongs are given their own s</w:t>
      </w:r>
      <w:r>
        <w:t>ection, and examined separately from simple vowels.</w:t>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Face</w:t>
      </w:r>
      <w:r>
        <w:rPr>
          <w:b/>
        </w:rPr>
        <w:fldChar w:fldCharType="begin"/>
      </w:r>
      <w:r>
        <w:rPr>
          <w:b/>
        </w:rPr>
        <w:instrText xml:space="preserve"> TC  "Lexical Set: Face"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F</w:t>
            </w:r>
            <w:r>
              <w:rPr>
                <w:rFonts w:ascii="Geneva" w:hAnsi="Geneva"/>
                <w:b/>
              </w:rPr>
              <w:t>A</w:t>
            </w:r>
            <w:r>
              <w:rPr>
                <w:rFonts w:ascii="Geneva" w:hAnsi="Geneva"/>
              </w:rPr>
              <w:t xml:space="preserve">CE, </w:t>
            </w:r>
            <w:r>
              <w:rPr>
                <w:rFonts w:ascii="Geneva" w:hAnsi="Geneva"/>
                <w:b/>
              </w:rPr>
              <w:t>a</w:t>
            </w:r>
            <w:r>
              <w:rPr>
                <w:rFonts w:ascii="Geneva" w:hAnsi="Geneva"/>
              </w:rPr>
              <w:t>te-</w:t>
            </w:r>
            <w:r>
              <w:rPr>
                <w:rFonts w:ascii="Geneva" w:hAnsi="Geneva"/>
                <w:b/>
              </w:rPr>
              <w:t>ei</w:t>
            </w:r>
            <w:r>
              <w:rPr>
                <w:rFonts w:ascii="Geneva" w:hAnsi="Geneva"/>
              </w:rPr>
              <w:t>ght, r</w:t>
            </w:r>
            <w:r>
              <w:rPr>
                <w:rFonts w:ascii="Geneva" w:hAnsi="Geneva"/>
                <w:b/>
              </w:rPr>
              <w:t>ai</w:t>
            </w:r>
            <w:r>
              <w:rPr>
                <w:rFonts w:ascii="Geneva" w:hAnsi="Geneva"/>
              </w:rPr>
              <w:t>n-r</w:t>
            </w:r>
            <w:r>
              <w:rPr>
                <w:rFonts w:ascii="Geneva" w:hAnsi="Geneva"/>
                <w:b/>
              </w:rPr>
              <w:t>ei</w:t>
            </w:r>
            <w:r>
              <w:rPr>
                <w:rFonts w:ascii="Geneva" w:hAnsi="Geneva"/>
              </w:rPr>
              <w:t>n-r</w:t>
            </w:r>
            <w:r>
              <w:rPr>
                <w:rFonts w:ascii="Geneva" w:hAnsi="Geneva"/>
                <w:b/>
              </w:rPr>
              <w:t>ei</w:t>
            </w:r>
            <w:r>
              <w:rPr>
                <w:rFonts w:ascii="Geneva" w:hAnsi="Geneva"/>
              </w:rPr>
              <w:t>gn, pr</w:t>
            </w:r>
            <w:r>
              <w:rPr>
                <w:rFonts w:ascii="Geneva" w:hAnsi="Geneva"/>
                <w:b/>
              </w:rPr>
              <w:t>ay</w:t>
            </w:r>
            <w:r>
              <w:rPr>
                <w:rFonts w:ascii="Geneva" w:hAnsi="Geneva"/>
              </w:rPr>
              <w:t>-pr</w:t>
            </w:r>
            <w:r>
              <w:rPr>
                <w:rFonts w:ascii="Geneva" w:hAnsi="Geneva"/>
                <w:b/>
              </w:rPr>
              <w:t>ey</w:t>
            </w:r>
            <w:r>
              <w:rPr>
                <w:rFonts w:ascii="Geneva" w:hAnsi="Geneva"/>
              </w:rPr>
              <w:t>, gr</w:t>
            </w:r>
            <w:r>
              <w:rPr>
                <w:rFonts w:ascii="Geneva" w:hAnsi="Geneva"/>
                <w:b/>
              </w:rPr>
              <w:t>ea</w:t>
            </w:r>
            <w:r>
              <w:rPr>
                <w:rFonts w:ascii="Geneva" w:hAnsi="Geneva"/>
              </w:rPr>
              <w:t>t-gr</w:t>
            </w:r>
            <w:r>
              <w:rPr>
                <w:rFonts w:ascii="Geneva" w:hAnsi="Geneva"/>
                <w:b/>
              </w:rPr>
              <w:t>a</w:t>
            </w:r>
            <w:r>
              <w:rPr>
                <w:rFonts w:ascii="Geneva" w:hAnsi="Geneva"/>
              </w:rPr>
              <w:t>te,</w:t>
            </w:r>
          </w:p>
          <w:p w:rsidR="00000000" w:rsidRDefault="00B9559C">
            <w:pPr>
              <w:spacing w:line="480" w:lineRule="atLeast"/>
              <w:ind w:right="-720"/>
              <w:rPr>
                <w:rFonts w:ascii="Geneva" w:hAnsi="Geneva"/>
              </w:rPr>
            </w:pPr>
            <w:r>
              <w:rPr>
                <w:rFonts w:ascii="Geneva" w:hAnsi="Geneva"/>
              </w:rPr>
              <w:t>g</w:t>
            </w:r>
            <w:r>
              <w:rPr>
                <w:rFonts w:ascii="Geneva" w:hAnsi="Geneva"/>
                <w:b/>
              </w:rPr>
              <w:t>au</w:t>
            </w:r>
            <w:r>
              <w:rPr>
                <w:rFonts w:ascii="Geneva" w:hAnsi="Geneva"/>
              </w:rPr>
              <w:t>ge, clich</w:t>
            </w:r>
            <w:r>
              <w:rPr>
                <w:rFonts w:ascii="Geneva" w:hAnsi="Geneva"/>
                <w:b/>
              </w:rPr>
              <w:t>é</w:t>
            </w:r>
            <w:r>
              <w:rPr>
                <w:rFonts w:ascii="Geneva" w:hAnsi="Geneva"/>
              </w:rPr>
              <w:t>, ball</w:t>
            </w:r>
            <w:r>
              <w:rPr>
                <w:rFonts w:ascii="Geneva" w:hAnsi="Geneva"/>
                <w:b/>
              </w:rPr>
              <w:t>et</w:t>
            </w:r>
            <w:r>
              <w:rPr>
                <w:rFonts w:ascii="Geneva" w:hAnsi="Geneva"/>
              </w:rPr>
              <w:t>, matin</w:t>
            </w:r>
            <w:r>
              <w:rPr>
                <w:rFonts w:ascii="Geneva" w:hAnsi="Geneva"/>
                <w:b/>
              </w:rPr>
              <w:t>ée</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w:t>
            </w:r>
            <w:r>
              <w:rPr>
                <w:rFonts w:ascii="Geneva" w:hAnsi="Geneva"/>
                <w:sz w:val="14"/>
              </w:rPr>
              <w:t>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 pg. 54-5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[EÚi*]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 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[EÚi*]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 pg. 13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 xml:space="preserve">Skinner, pg. </w:t>
            </w:r>
            <w:r>
              <w:rPr>
                <w:rFonts w:ascii="Geneva" w:hAnsi="Geneva"/>
                <w:sz w:val="20"/>
              </w:rPr>
              <w:lastRenderedPageBreak/>
              <w:t>144-8</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lastRenderedPageBreak/>
              <w:t>Stern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Hannah, pg. 36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bl>
    <w:p w:rsidR="00000000" w:rsidRDefault="00B9559C">
      <w:pPr>
        <w:spacing w:line="480" w:lineRule="atLeast"/>
        <w:jc w:val="both"/>
        <w:rPr>
          <w:rFonts w:ascii="IPAKiel" w:hAnsi="IPAKiel"/>
        </w:rPr>
      </w:pPr>
      <w:r>
        <w:t>Table 3.1</w:t>
      </w:r>
      <w:r>
        <w:tab/>
        <w:t>Face</w:t>
      </w:r>
      <w:r>
        <w:fldChar w:fldCharType="begin"/>
      </w:r>
      <w:r>
        <w:instrText xml:space="preserve"> TC  "3.1</w:instrText>
      </w:r>
      <w:r>
        <w:tab/>
        <w:instrText xml:space="preserve">Face" \l 6 </w:instrText>
      </w:r>
      <w:r>
        <w:fldChar w:fldCharType="end"/>
      </w:r>
    </w:p>
    <w:p w:rsidR="00000000" w:rsidRDefault="00B9559C">
      <w:pPr>
        <w:spacing w:line="480" w:lineRule="atLeast"/>
        <w:jc w:val="both"/>
      </w:pPr>
    </w:p>
    <w:p w:rsidR="00000000" w:rsidRDefault="00B9559C">
      <w:pPr>
        <w:spacing w:line="480" w:lineRule="atLeast"/>
        <w:jc w:val="both"/>
      </w:pPr>
      <w:r>
        <w:tab/>
        <w:t xml:space="preserve">The three accents generally agree on essentially some close version of this diphthong in pronunciation and in its lexical incidence. </w:t>
      </w:r>
      <w:r>
        <w:t xml:space="preserve">When variations occur, they do not seem to be primary separating characteristics. Trudgill and Hannah (pg. 36) feel that </w:t>
      </w:r>
      <w:r>
        <w:rPr>
          <w:rFonts w:ascii="IPAKiel" w:hAnsi="IPAKiel"/>
        </w:rPr>
        <w:t>\ei\</w:t>
      </w:r>
      <w:r>
        <w:t xml:space="preserve"> may be closer in GA, as opposed to RP </w:t>
      </w:r>
      <w:r>
        <w:rPr>
          <w:rFonts w:ascii="IPAKiel" w:hAnsi="IPAKiel"/>
        </w:rPr>
        <w:t>[e§I*]</w:t>
      </w:r>
      <w:r>
        <w:t xml:space="preserve">. Wells notes (pg. 141) that the monophthongal variant </w:t>
      </w:r>
      <w:r>
        <w:rPr>
          <w:rFonts w:ascii="IPAKiel" w:hAnsi="IPAKiel"/>
        </w:rPr>
        <w:t>\e\</w:t>
      </w:r>
      <w:r>
        <w:t xml:space="preserve"> is found more frequently in</w:t>
      </w:r>
      <w:r>
        <w:t xml:space="preserve"> GA in unstressed syllables, such that vacation may have a monophthong in the first syllable but a diphthong in the second </w:t>
      </w:r>
      <w:r>
        <w:rPr>
          <w:rFonts w:ascii="IPAKiel" w:hAnsi="IPAKiel"/>
        </w:rPr>
        <w:t>[ve."keI*S´n]</w:t>
      </w:r>
      <w:r>
        <w:t>. Contexts in which length is a factor (i.e., when the following sound is an unvoiced consonant the diphthong tends to s</w:t>
      </w:r>
      <w:r>
        <w:t xml:space="preserve">horten, versus when the following sound is a voiced consonant or silence, the diphthong tends to lengthen (Skinner, pg. 18-20)) may also create variation, as in face </w:t>
      </w:r>
      <w:r>
        <w:rPr>
          <w:rFonts w:ascii="IPAKiel" w:hAnsi="IPAKiel"/>
        </w:rPr>
        <w:t>[feI*s, fes]</w:t>
      </w:r>
      <w:r>
        <w:t xml:space="preserve">, compared to faze </w:t>
      </w:r>
      <w:r>
        <w:rPr>
          <w:rFonts w:ascii="IPAKiel" w:hAnsi="IPAKiel"/>
        </w:rPr>
        <w:t>[feÚI*z]</w:t>
      </w:r>
      <w:r>
        <w:t>. In RP the monophthongal variant arises chiefly th</w:t>
      </w:r>
      <w:r>
        <w:t>rough "smoothing"</w:t>
      </w:r>
      <w:r>
        <w:rPr>
          <w:rStyle w:val="FootnoteReference"/>
        </w:rPr>
        <w:footnoteReference w:id="61"/>
      </w:r>
      <w:r>
        <w:t xml:space="preserve">, thus </w:t>
      </w:r>
      <w:r>
        <w:rPr>
          <w:rFonts w:ascii="IPAKiel" w:hAnsi="IPAKiel"/>
        </w:rPr>
        <w:t>["ple….IN]</w:t>
      </w:r>
      <w:r>
        <w:t xml:space="preserve"> playing. In placing the sound in GA, Kenyon and Knott (pg. xviii) feel that since the monophthong is as common as the diphthong, and variants </w:t>
      </w:r>
      <w:r>
        <w:lastRenderedPageBreak/>
        <w:t>never distinguish words that are otherwise alike, they are justified in noting</w:t>
      </w:r>
      <w:r>
        <w:t xml:space="preserve"> all versions as </w:t>
      </w:r>
      <w:r>
        <w:rPr>
          <w:rFonts w:ascii="IPAKiel" w:hAnsi="IPAKiel"/>
        </w:rPr>
        <w:t>\e\</w:t>
      </w:r>
      <w:r>
        <w:t>.</w:t>
      </w:r>
    </w:p>
    <w:p w:rsidR="00000000" w:rsidRDefault="00B9559C">
      <w:pPr>
        <w:spacing w:line="480" w:lineRule="atLeast"/>
        <w:jc w:val="both"/>
      </w:pPr>
      <w:r>
        <w:tab/>
        <w:t xml:space="preserve">The sources above that cite variants of </w:t>
      </w:r>
      <w:r>
        <w:rPr>
          <w:rFonts w:ascii="IPAKiel" w:hAnsi="IPAKiel"/>
        </w:rPr>
        <w:t>\EI\</w:t>
      </w:r>
      <w:r>
        <w:t xml:space="preserve"> for RP (Rosenburg and Himmelstein, Molin, Herman), can be thought of as simply requesting a stronger version of Trudgill and Hannah's </w:t>
      </w:r>
      <w:r>
        <w:rPr>
          <w:rFonts w:ascii="IPAKiel" w:hAnsi="IPAKiel"/>
        </w:rPr>
        <w:t>[e§I*]</w:t>
      </w:r>
      <w:r>
        <w:t>. That might be an effective option, or it could</w:t>
      </w:r>
      <w:r>
        <w:t xml:space="preserve"> be reserved for Marked RP as a distinguishing feature.</w:t>
      </w:r>
    </w:p>
    <w:p w:rsidR="00000000" w:rsidRDefault="00B9559C">
      <w:pPr>
        <w:spacing w:line="480" w:lineRule="atLeast"/>
        <w:jc w:val="both"/>
      </w:pPr>
      <w:r>
        <w:tab/>
        <w:t>Overall though, this doesn't appear to be an important diphthong when it comes to separating the three accents. Even the keenest listener might be hard pressed to identify the subtle differences ment</w:t>
      </w:r>
      <w:r>
        <w:t>ioned above.</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Face</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FACE</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[feI*s]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[feI*s]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[fe§I*s]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[fE§ÚI*s]</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a-f</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a-f</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bl>
    <w:p w:rsidR="00000000" w:rsidRDefault="00B9559C">
      <w:pPr>
        <w:spacing w:line="480" w:lineRule="atLeast"/>
        <w:jc w:val="both"/>
      </w:pPr>
      <w:r>
        <w:t>Table 3.2</w:t>
      </w:r>
      <w:r>
        <w:tab/>
        <w:t>Recommendations for Set: Face</w:t>
      </w:r>
      <w:r>
        <w:fldChar w:fldCharType="begin"/>
      </w:r>
      <w:r>
        <w:instrText xml:space="preserve"> TC  "3.2</w:instrText>
      </w:r>
      <w:r>
        <w:tab/>
        <w:instrText xml:space="preserve">Recommendations for Set: Face"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 xml:space="preserve">Lexical </w:t>
      </w:r>
      <w:r>
        <w:rPr>
          <w:b/>
        </w:rPr>
        <w:t>Set: Price</w:t>
      </w:r>
      <w:r>
        <w:rPr>
          <w:b/>
        </w:rPr>
        <w:fldChar w:fldCharType="begin"/>
      </w:r>
      <w:r>
        <w:rPr>
          <w:b/>
        </w:rPr>
        <w:instrText xml:space="preserve"> TC  "Lexical Set: Price"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PR</w:t>
            </w:r>
            <w:r>
              <w:rPr>
                <w:rFonts w:ascii="Geneva" w:hAnsi="Geneva"/>
                <w:b/>
              </w:rPr>
              <w:t>I</w:t>
            </w:r>
            <w:r>
              <w:rPr>
                <w:rFonts w:ascii="Geneva" w:hAnsi="Geneva"/>
              </w:rPr>
              <w:t xml:space="preserve">CE, </w:t>
            </w:r>
            <w:r>
              <w:rPr>
                <w:rFonts w:ascii="Geneva" w:hAnsi="Geneva"/>
                <w:b/>
              </w:rPr>
              <w:t>I</w:t>
            </w:r>
            <w:r>
              <w:rPr>
                <w:rFonts w:ascii="Geneva" w:hAnsi="Geneva"/>
              </w:rPr>
              <w:t>-</w:t>
            </w:r>
            <w:r>
              <w:rPr>
                <w:rFonts w:ascii="Geneva" w:hAnsi="Geneva"/>
                <w:b/>
              </w:rPr>
              <w:t>eye</w:t>
            </w:r>
            <w:r>
              <w:rPr>
                <w:rFonts w:ascii="Geneva" w:hAnsi="Geneva"/>
              </w:rPr>
              <w:t>-</w:t>
            </w:r>
            <w:r>
              <w:rPr>
                <w:rFonts w:ascii="Geneva" w:hAnsi="Geneva"/>
                <w:b/>
              </w:rPr>
              <w:t>aye</w:t>
            </w:r>
            <w:r>
              <w:rPr>
                <w:rFonts w:ascii="Geneva" w:hAnsi="Geneva"/>
              </w:rPr>
              <w:t>, t</w:t>
            </w:r>
            <w:r>
              <w:rPr>
                <w:rFonts w:ascii="Geneva" w:hAnsi="Geneva"/>
                <w:b/>
              </w:rPr>
              <w:t>ie</w:t>
            </w:r>
            <w:r>
              <w:rPr>
                <w:rFonts w:ascii="Geneva" w:hAnsi="Geneva"/>
              </w:rPr>
              <w:t>-Th</w:t>
            </w:r>
            <w:r>
              <w:rPr>
                <w:rFonts w:ascii="Geneva" w:hAnsi="Geneva"/>
                <w:b/>
              </w:rPr>
              <w:t>ai</w:t>
            </w:r>
            <w:r>
              <w:rPr>
                <w:rFonts w:ascii="Geneva" w:hAnsi="Geneva"/>
              </w:rPr>
              <w:t>, th</w:t>
            </w:r>
            <w:r>
              <w:rPr>
                <w:rFonts w:ascii="Geneva" w:hAnsi="Geneva"/>
                <w:b/>
              </w:rPr>
              <w:t>igh</w:t>
            </w:r>
            <w:r>
              <w:rPr>
                <w:rFonts w:ascii="Geneva" w:hAnsi="Geneva"/>
              </w:rPr>
              <w:t xml:space="preserve">, </w:t>
            </w:r>
            <w:r>
              <w:rPr>
                <w:rFonts w:ascii="Geneva" w:hAnsi="Geneva"/>
                <w:b/>
              </w:rPr>
              <w:t>I</w:t>
            </w:r>
            <w:r>
              <w:rPr>
                <w:rFonts w:ascii="Geneva" w:hAnsi="Geneva"/>
              </w:rPr>
              <w:t>'ll-</w:t>
            </w:r>
            <w:r>
              <w:rPr>
                <w:rFonts w:ascii="Geneva" w:hAnsi="Geneva"/>
                <w:b/>
              </w:rPr>
              <w:t>ais</w:t>
            </w:r>
            <w:r>
              <w:rPr>
                <w:rFonts w:ascii="Geneva" w:hAnsi="Geneva"/>
              </w:rPr>
              <w:t>le-</w:t>
            </w:r>
            <w:r>
              <w:rPr>
                <w:rFonts w:ascii="Geneva" w:hAnsi="Geneva"/>
                <w:b/>
              </w:rPr>
              <w:t>is</w:t>
            </w:r>
            <w:r>
              <w:rPr>
                <w:rFonts w:ascii="Geneva" w:hAnsi="Geneva"/>
              </w:rPr>
              <w:t>le,</w:t>
            </w:r>
          </w:p>
          <w:p w:rsidR="00000000" w:rsidRDefault="00B9559C">
            <w:pPr>
              <w:spacing w:line="480" w:lineRule="atLeast"/>
              <w:ind w:right="-720"/>
              <w:rPr>
                <w:rFonts w:ascii="Geneva" w:hAnsi="Geneva"/>
              </w:rPr>
            </w:pPr>
            <w:r>
              <w:rPr>
                <w:rFonts w:ascii="Geneva" w:hAnsi="Geneva"/>
              </w:rPr>
              <w:t>b</w:t>
            </w:r>
            <w:r>
              <w:rPr>
                <w:rFonts w:ascii="Geneva" w:hAnsi="Geneva"/>
                <w:b/>
              </w:rPr>
              <w:t>y</w:t>
            </w:r>
            <w:r>
              <w:rPr>
                <w:rFonts w:ascii="Geneva" w:hAnsi="Geneva"/>
              </w:rPr>
              <w:t>-b</w:t>
            </w:r>
            <w:r>
              <w:rPr>
                <w:rFonts w:ascii="Geneva" w:hAnsi="Geneva"/>
                <w:b/>
              </w:rPr>
              <w:t>uy</w:t>
            </w:r>
            <w:r>
              <w:rPr>
                <w:rFonts w:ascii="Geneva" w:hAnsi="Geneva"/>
              </w:rPr>
              <w:t>-b</w:t>
            </w:r>
            <w:r>
              <w:rPr>
                <w:rFonts w:ascii="Geneva" w:hAnsi="Geneva"/>
                <w:b/>
              </w:rPr>
              <w:t>ye</w:t>
            </w:r>
            <w:r>
              <w:rPr>
                <w:rFonts w:ascii="Geneva" w:hAnsi="Geneva"/>
              </w:rPr>
              <w:t>, g</w:t>
            </w:r>
            <w:r>
              <w:rPr>
                <w:rFonts w:ascii="Geneva" w:hAnsi="Geneva"/>
                <w:b/>
              </w:rPr>
              <w:t>ui</w:t>
            </w:r>
            <w:r>
              <w:rPr>
                <w:rFonts w:ascii="Geneva" w:hAnsi="Geneva"/>
              </w:rPr>
              <w:t>de, h</w:t>
            </w:r>
            <w:r>
              <w:rPr>
                <w:rFonts w:ascii="Geneva" w:hAnsi="Geneva"/>
                <w:b/>
              </w:rPr>
              <w:t>ei</w:t>
            </w:r>
            <w:r>
              <w:rPr>
                <w:rFonts w:ascii="Geneva" w:hAnsi="Geneva"/>
              </w:rPr>
              <w:t>ght, ben</w:t>
            </w:r>
            <w:r>
              <w:rPr>
                <w:rFonts w:ascii="Geneva" w:hAnsi="Geneva"/>
                <w:b/>
              </w:rPr>
              <w:t>i</w:t>
            </w:r>
            <w:r>
              <w:rPr>
                <w:rFonts w:ascii="Geneva" w:hAnsi="Geneva"/>
              </w:rPr>
              <w:t>gn, d</w:t>
            </w:r>
            <w:r>
              <w:rPr>
                <w:rFonts w:ascii="Geneva" w:hAnsi="Geneva"/>
                <w:b/>
              </w:rPr>
              <w:t>ia</w:t>
            </w:r>
            <w:r>
              <w:rPr>
                <w:rFonts w:ascii="Geneva" w:hAnsi="Geneva"/>
              </w:rPr>
              <w:t>mond</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 pg. 58</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[Ei*]</w:t>
            </w:r>
          </w:p>
          <w:p w:rsidR="00000000" w:rsidRDefault="00B9559C">
            <w:pPr>
              <w:spacing w:line="480" w:lineRule="atLeast"/>
              <w:jc w:val="center"/>
              <w:rPr>
                <w:rFonts w:ascii="IPAKiel" w:hAnsi="IPAKiel"/>
              </w:rPr>
            </w:pPr>
            <w:r>
              <w:rPr>
                <w:rFonts w:ascii="IPAKiel" w:hAnsi="IPAKiel"/>
              </w:rPr>
              <w:t>[AI*]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p w:rsidR="00000000" w:rsidRDefault="00B9559C">
            <w:pPr>
              <w:spacing w:line="480" w:lineRule="atLeast"/>
              <w:jc w:val="center"/>
              <w:rPr>
                <w:rFonts w:ascii="Geneva" w:hAnsi="Geneva"/>
              </w:rPr>
            </w:pPr>
            <w:r>
              <w:rPr>
                <w:rFonts w:ascii="Geneva" w:hAnsi="Geneva"/>
              </w:rPr>
              <w:t>e-g</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lastRenderedPageBreak/>
              <w:t>Machlin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 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[aÚI*]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e-g</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 pg. 13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149-153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Trudgill/Hannah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bl>
    <w:p w:rsidR="00000000" w:rsidRDefault="00B9559C">
      <w:pPr>
        <w:spacing w:line="480" w:lineRule="atLeast"/>
        <w:jc w:val="both"/>
        <w:rPr>
          <w:rFonts w:ascii="IPAKiel" w:hAnsi="IPAKiel"/>
        </w:rPr>
      </w:pPr>
      <w:r>
        <w:t>Table 3.3</w:t>
      </w:r>
      <w:r>
        <w:tab/>
        <w:t>Price</w:t>
      </w:r>
      <w:r>
        <w:fldChar w:fldCharType="begin"/>
      </w:r>
      <w:r>
        <w:instrText xml:space="preserve"> TC  "3.3</w:instrText>
      </w:r>
      <w:r>
        <w:tab/>
        <w:instrText xml:space="preserve">Price" \l 6 </w:instrText>
      </w:r>
      <w:r>
        <w:fldChar w:fldCharType="end"/>
      </w:r>
    </w:p>
    <w:p w:rsidR="00000000" w:rsidRDefault="00B9559C">
      <w:pPr>
        <w:spacing w:line="480" w:lineRule="atLeast"/>
        <w:jc w:val="both"/>
      </w:pPr>
    </w:p>
    <w:p w:rsidR="00000000" w:rsidRDefault="00B9559C">
      <w:pPr>
        <w:spacing w:line="480" w:lineRule="atLeast"/>
        <w:jc w:val="both"/>
      </w:pPr>
      <w:r>
        <w:tab/>
        <w:t xml:space="preserve">By most accounts this diphthong is handled similarly in all three accents. Molin, Herman, Rosenburg and Himmelstein find RP variants. However, by observing the pattern of their notes, and comparing them to Honey's (non-phonetic) </w:t>
      </w:r>
      <w:r>
        <w:t>descriptions of Marked RP (pg. 38-50), their choices of RP variants emerge as seemingly more hyperlectal. This situation might stem from two possible sources: a) as theatrical dialecticians they are looking for strong accent choices that are as far away fr</w:t>
      </w:r>
      <w:r>
        <w:t>om SS and GA as possible; or, b) they wrote in the 1940's and '50's when Marked RP had more prominence and currency. Though none of them describe their goal to be a rendering of marked RP, it does seem that is what they have accomplished, and their work is</w:t>
      </w:r>
      <w:r>
        <w:t xml:space="preserve"> useful and not contradictory when seen in that light.</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lastRenderedPageBreak/>
              <w:t>Recommendations for Lexical Set: Price</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PRICE</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[p®aI*s]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[p®aI*s]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[p®aI*s]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[p®EI*s]</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bl>
    <w:p w:rsidR="00000000" w:rsidRDefault="00B9559C">
      <w:pPr>
        <w:spacing w:line="480" w:lineRule="atLeast"/>
        <w:jc w:val="both"/>
      </w:pPr>
      <w:r>
        <w:t>Table 3.4</w:t>
      </w:r>
      <w:r>
        <w:tab/>
        <w:t>Recommendations for Set: Price</w:t>
      </w:r>
      <w:r>
        <w:fldChar w:fldCharType="begin"/>
      </w:r>
      <w:r>
        <w:instrText xml:space="preserve"> TC  "3.4</w:instrText>
      </w:r>
      <w:r>
        <w:tab/>
        <w:instrText>Recommendatio</w:instrText>
      </w:r>
      <w:r>
        <w:instrText xml:space="preserve">ns for Set: Price" \l 6 </w:instrText>
      </w:r>
      <w:r>
        <w:fldChar w:fldCharType="end"/>
      </w:r>
    </w:p>
    <w:p w:rsidR="00000000" w:rsidRDefault="00B9559C">
      <w:pPr>
        <w:spacing w:line="480" w:lineRule="atLeast"/>
        <w:jc w:val="both"/>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Choice</w:t>
      </w:r>
      <w:r>
        <w:rPr>
          <w:b/>
        </w:rPr>
        <w:fldChar w:fldCharType="begin"/>
      </w:r>
      <w:r>
        <w:rPr>
          <w:b/>
        </w:rPr>
        <w:instrText xml:space="preserve"> TC  "Lexical Set: Choice"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CH</w:t>
            </w:r>
            <w:r>
              <w:rPr>
                <w:rFonts w:ascii="Geneva" w:hAnsi="Geneva"/>
                <w:b/>
              </w:rPr>
              <w:t>OI</w:t>
            </w:r>
            <w:r>
              <w:rPr>
                <w:rFonts w:ascii="Geneva" w:hAnsi="Geneva"/>
              </w:rPr>
              <w:t xml:space="preserve">CE, </w:t>
            </w:r>
            <w:r>
              <w:rPr>
                <w:rFonts w:ascii="Geneva" w:hAnsi="Geneva"/>
                <w:b/>
              </w:rPr>
              <w:t>oy</w:t>
            </w:r>
            <w:r>
              <w:rPr>
                <w:rFonts w:ascii="Geneva" w:hAnsi="Geneva"/>
              </w:rPr>
              <w:t xml:space="preserve">ster, </w:t>
            </w:r>
            <w:r>
              <w:rPr>
                <w:rFonts w:ascii="Geneva" w:hAnsi="Geneva"/>
                <w:b/>
              </w:rPr>
              <w:t>oi</w:t>
            </w:r>
            <w:r>
              <w:rPr>
                <w:rFonts w:ascii="Geneva" w:hAnsi="Geneva"/>
              </w:rPr>
              <w:t>l, b</w:t>
            </w:r>
            <w:r>
              <w:rPr>
                <w:rFonts w:ascii="Geneva" w:hAnsi="Geneva"/>
                <w:b/>
              </w:rPr>
              <w:t>oy</w:t>
            </w:r>
            <w:r>
              <w:rPr>
                <w:rFonts w:ascii="Geneva" w:hAnsi="Geneva"/>
              </w:rPr>
              <w:t>, b</w:t>
            </w:r>
            <w:r>
              <w:rPr>
                <w:rFonts w:ascii="Geneva" w:hAnsi="Geneva"/>
                <w:b/>
              </w:rPr>
              <w:t>uoy</w:t>
            </w:r>
            <w:r>
              <w:rPr>
                <w:rFonts w:ascii="Geneva" w:hAnsi="Geneva"/>
              </w:rPr>
              <w:t>ant, Fr</w:t>
            </w:r>
            <w:r>
              <w:rPr>
                <w:rFonts w:ascii="Geneva" w:hAnsi="Geneva"/>
                <w:b/>
              </w:rPr>
              <w:t>eu</w:t>
            </w:r>
            <w:r>
              <w:rPr>
                <w:rFonts w:ascii="Geneva" w:hAnsi="Geneva"/>
              </w:rPr>
              <w:t>d</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 pg. 63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w:t>
            </w:r>
            <w:r>
              <w:rPr>
                <w:rFonts w:ascii="Geneva" w:hAnsi="Geneva"/>
              </w:rPr>
              <w:t>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 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[OÚI*]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e-h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 pg. 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[ÅI*]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154-6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lastRenderedPageBreak/>
              <w:t>Trudgill/Hannah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bl>
    <w:p w:rsidR="00000000" w:rsidRDefault="00B9559C">
      <w:pPr>
        <w:spacing w:line="480" w:lineRule="atLeast"/>
        <w:jc w:val="both"/>
        <w:rPr>
          <w:rFonts w:ascii="IPAKiel" w:hAnsi="IPAKiel"/>
        </w:rPr>
      </w:pPr>
      <w:r>
        <w:t>Table 3.5</w:t>
      </w:r>
      <w:r>
        <w:tab/>
        <w:t>Choice</w:t>
      </w:r>
      <w:r>
        <w:fldChar w:fldCharType="begin"/>
      </w:r>
      <w:r>
        <w:instrText xml:space="preserve"> T</w:instrText>
      </w:r>
      <w:r>
        <w:instrText>C  "3.5</w:instrText>
      </w:r>
      <w:r>
        <w:tab/>
        <w:instrText xml:space="preserve">Choice" \l 6 </w:instrText>
      </w:r>
      <w:r>
        <w:fldChar w:fldCharType="end"/>
      </w:r>
    </w:p>
    <w:p w:rsidR="00000000" w:rsidRDefault="00B9559C">
      <w:pPr>
        <w:spacing w:line="480" w:lineRule="atLeast"/>
        <w:jc w:val="both"/>
      </w:pPr>
    </w:p>
    <w:p w:rsidR="00000000" w:rsidRDefault="00B9559C">
      <w:pPr>
        <w:spacing w:line="480" w:lineRule="atLeast"/>
        <w:jc w:val="both"/>
      </w:pPr>
      <w:r>
        <w:tab/>
        <w:t xml:space="preserve">All three accents agree on both the pronunciation and lexical incidence of this diphthong. The Marked RP variant suggested by Rosenburg and Himmelstein above is a subtle difference, but perhaps helpful when looking for separations </w:t>
      </w:r>
      <w:r>
        <w:t>between RP and Marked RP.</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Choice</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CHOICE</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[tSOI*s]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[tSOI*s]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[tSOI*s]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[tSÅI*s]</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bl>
    <w:p w:rsidR="00000000" w:rsidRDefault="00B9559C">
      <w:pPr>
        <w:spacing w:line="480" w:lineRule="atLeast"/>
        <w:jc w:val="both"/>
      </w:pPr>
      <w:r>
        <w:t>Table 3.6</w:t>
      </w:r>
      <w:r>
        <w:tab/>
        <w:t>Recommendations for Set: Choice</w:t>
      </w:r>
      <w:r>
        <w:fldChar w:fldCharType="begin"/>
      </w:r>
      <w:r>
        <w:instrText xml:space="preserve"> TC  "3.6</w:instrText>
      </w:r>
      <w:r>
        <w:tab/>
        <w:instrText xml:space="preserve">Recommendations for Set: Choice"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Mouth</w:t>
      </w:r>
      <w:r>
        <w:rPr>
          <w:b/>
        </w:rPr>
        <w:fldChar w:fldCharType="begin"/>
      </w:r>
      <w:r>
        <w:rPr>
          <w:b/>
        </w:rPr>
        <w:instrText xml:space="preserve"> TC  "Lexical Set: Mouth"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M</w:t>
            </w:r>
            <w:r>
              <w:rPr>
                <w:rFonts w:ascii="Geneva" w:hAnsi="Geneva"/>
                <w:b/>
              </w:rPr>
              <w:t>OU</w:t>
            </w:r>
            <w:r>
              <w:rPr>
                <w:rFonts w:ascii="Geneva" w:hAnsi="Geneva"/>
              </w:rPr>
              <w:t>TH, h</w:t>
            </w:r>
            <w:r>
              <w:rPr>
                <w:rFonts w:ascii="Geneva" w:hAnsi="Geneva"/>
                <w:b/>
              </w:rPr>
              <w:t>ou</w:t>
            </w:r>
            <w:r>
              <w:rPr>
                <w:rFonts w:ascii="Geneva" w:hAnsi="Geneva"/>
              </w:rPr>
              <w:t>se, b</w:t>
            </w:r>
            <w:r>
              <w:rPr>
                <w:rFonts w:ascii="Geneva" w:hAnsi="Geneva"/>
                <w:b/>
              </w:rPr>
              <w:t>ow</w:t>
            </w:r>
            <w:r>
              <w:rPr>
                <w:rFonts w:ascii="Geneva" w:hAnsi="Geneva"/>
              </w:rPr>
              <w:t>-b</w:t>
            </w:r>
            <w:r>
              <w:rPr>
                <w:rFonts w:ascii="Geneva" w:hAnsi="Geneva"/>
                <w:b/>
              </w:rPr>
              <w:t>ough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 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 or [EU*]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lastRenderedPageBreak/>
              <w:t>Himmelstein, pg. 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lastRenderedPageBreak/>
              <w:t>Skinner, pg. 161-165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Hannah, pg. 36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bl>
    <w:p w:rsidR="00000000" w:rsidRDefault="00B9559C">
      <w:pPr>
        <w:spacing w:line="480" w:lineRule="atLeast"/>
        <w:jc w:val="both"/>
        <w:rPr>
          <w:rFonts w:ascii="IPAKiel" w:hAnsi="IPAKiel"/>
        </w:rPr>
      </w:pPr>
      <w:r>
        <w:t>Table 3.7</w:t>
      </w:r>
      <w:r>
        <w:tab/>
        <w:t>Mouth</w:t>
      </w:r>
      <w:r>
        <w:fldChar w:fldCharType="begin"/>
      </w:r>
      <w:r>
        <w:instrText xml:space="preserve"> TC  "3.7</w:instrText>
      </w:r>
      <w:r>
        <w:tab/>
        <w:instrText xml:space="preserve">Mouth" \l 6 </w:instrText>
      </w:r>
      <w:r>
        <w:fldChar w:fldCharType="end"/>
      </w:r>
    </w:p>
    <w:p w:rsidR="00000000" w:rsidRDefault="00B9559C">
      <w:pPr>
        <w:spacing w:line="480" w:lineRule="atLeast"/>
        <w:jc w:val="both"/>
      </w:pPr>
    </w:p>
    <w:p w:rsidR="00000000" w:rsidRDefault="00B9559C">
      <w:pPr>
        <w:spacing w:line="480" w:lineRule="atLeast"/>
        <w:jc w:val="both"/>
      </w:pPr>
      <w:r>
        <w:tab/>
        <w:t>The lexical</w:t>
      </w:r>
      <w:r>
        <w:t xml:space="preserve"> occurrences of this set are common to all three accents. The formation of the diphthong, however, does vary. In GA the initial sound is brighter, and forward </w:t>
      </w:r>
      <w:r>
        <w:rPr>
          <w:rFonts w:ascii="IPAKiel" w:hAnsi="IPAKiel"/>
        </w:rPr>
        <w:t>[a].</w:t>
      </w:r>
      <w:r>
        <w:t xml:space="preserve"> Wells (pg. 151) feels that this is standard for RP as well, though Trudgill and Hannah disag</w:t>
      </w:r>
      <w:r>
        <w:t xml:space="preserve">ree (pg. 36), citing </w:t>
      </w:r>
      <w:r>
        <w:rPr>
          <w:rFonts w:ascii="IPAKiel" w:hAnsi="IPAKiel"/>
        </w:rPr>
        <w:t>[A]</w:t>
      </w:r>
      <w:r>
        <w:t xml:space="preserve">. Skinner prescribes the rounder and further back vowel </w:t>
      </w:r>
      <w:r>
        <w:rPr>
          <w:rFonts w:ascii="IPAKiel" w:hAnsi="IPAKiel"/>
        </w:rPr>
        <w:t>[A]</w:t>
      </w:r>
      <w:r>
        <w:t xml:space="preserve"> for SS.</w:t>
      </w:r>
    </w:p>
    <w:p w:rsidR="00000000" w:rsidRDefault="00B9559C">
      <w:pPr>
        <w:spacing w:line="480" w:lineRule="atLeast"/>
        <w:jc w:val="both"/>
      </w:pPr>
      <w:r>
        <w:tab/>
        <w:t xml:space="preserve">An interesting Marked RP variant of </w:t>
      </w:r>
      <w:r>
        <w:rPr>
          <w:rFonts w:ascii="IPAKiel" w:hAnsi="IPAKiel"/>
        </w:rPr>
        <w:t>[AU*]</w:t>
      </w:r>
      <w:r>
        <w:t xml:space="preserve"> is </w:t>
      </w:r>
      <w:r>
        <w:rPr>
          <w:rFonts w:ascii="IPAKiel" w:hAnsi="IPAKiel"/>
        </w:rPr>
        <w:t>[aI*]</w:t>
      </w:r>
      <w:r>
        <w:t xml:space="preserve">. Thus, "about the house", becomes "abite the hice" (Honey, pg. 39), and </w:t>
      </w:r>
      <w:r>
        <w:rPr>
          <w:i/>
        </w:rPr>
        <w:t>allowance</w:t>
      </w:r>
      <w:r>
        <w:t xml:space="preserve"> and </w:t>
      </w:r>
      <w:r>
        <w:rPr>
          <w:i/>
        </w:rPr>
        <w:t>alliance</w:t>
      </w:r>
      <w:r>
        <w:t xml:space="preserve"> would be homophon</w:t>
      </w:r>
      <w:r>
        <w:t>ous. This pronunciation is current in Marked RP speakers and royalty in particular (Honey, pg. 39).</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Mouth</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MOUTH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[maU*T]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[mAU*T]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[mAU*T]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[maI*T]</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bl>
    <w:p w:rsidR="00000000" w:rsidRDefault="00B9559C">
      <w:pPr>
        <w:spacing w:line="480" w:lineRule="atLeast"/>
        <w:jc w:val="both"/>
      </w:pPr>
      <w:r>
        <w:lastRenderedPageBreak/>
        <w:t>Table 3.8</w:t>
      </w:r>
      <w:r>
        <w:tab/>
        <w:t>Recommendatio</w:t>
      </w:r>
      <w:r>
        <w:t>ns for Set: Mouth</w:t>
      </w:r>
      <w:r>
        <w:fldChar w:fldCharType="begin"/>
      </w:r>
      <w:r>
        <w:instrText xml:space="preserve"> TC  "3.8</w:instrText>
      </w:r>
      <w:r>
        <w:tab/>
        <w:instrText xml:space="preserve">Recommendations for Set: Mouth"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Goat</w:t>
      </w:r>
      <w:r>
        <w:rPr>
          <w:b/>
        </w:rPr>
        <w:fldChar w:fldCharType="begin"/>
      </w:r>
      <w:r>
        <w:rPr>
          <w:b/>
        </w:rPr>
        <w:instrText xml:space="preserve"> TC  "Lexical Set: Goat"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G</w:t>
            </w:r>
            <w:r>
              <w:rPr>
                <w:rFonts w:ascii="Geneva" w:hAnsi="Geneva"/>
                <w:b/>
              </w:rPr>
              <w:t>OA</w:t>
            </w:r>
            <w:r>
              <w:rPr>
                <w:rFonts w:ascii="Geneva" w:hAnsi="Geneva"/>
              </w:rPr>
              <w:t>T, s</w:t>
            </w:r>
            <w:r>
              <w:rPr>
                <w:rFonts w:ascii="Geneva" w:hAnsi="Geneva"/>
                <w:b/>
              </w:rPr>
              <w:t>o</w:t>
            </w:r>
            <w:r>
              <w:rPr>
                <w:rFonts w:ascii="Geneva" w:hAnsi="Geneva"/>
              </w:rPr>
              <w:t>-s</w:t>
            </w:r>
            <w:r>
              <w:rPr>
                <w:rFonts w:ascii="Geneva" w:hAnsi="Geneva"/>
                <w:b/>
              </w:rPr>
              <w:t>ew</w:t>
            </w:r>
            <w:r>
              <w:rPr>
                <w:rFonts w:ascii="Geneva" w:hAnsi="Geneva"/>
              </w:rPr>
              <w:t>-s</w:t>
            </w:r>
            <w:r>
              <w:rPr>
                <w:rFonts w:ascii="Geneva" w:hAnsi="Geneva"/>
                <w:b/>
              </w:rPr>
              <w:t>ow</w:t>
            </w:r>
            <w:r>
              <w:rPr>
                <w:rFonts w:ascii="Geneva" w:hAnsi="Geneva"/>
              </w:rPr>
              <w:t>, s</w:t>
            </w:r>
            <w:r>
              <w:rPr>
                <w:rFonts w:ascii="Geneva" w:hAnsi="Geneva"/>
                <w:b/>
              </w:rPr>
              <w:t>ou</w:t>
            </w:r>
            <w:r>
              <w:rPr>
                <w:rFonts w:ascii="Geneva" w:hAnsi="Geneva"/>
              </w:rPr>
              <w:t>l-s</w:t>
            </w:r>
            <w:r>
              <w:rPr>
                <w:rFonts w:ascii="Geneva" w:hAnsi="Geneva"/>
                <w:b/>
              </w:rPr>
              <w:t>o</w:t>
            </w:r>
            <w:r>
              <w:rPr>
                <w:rFonts w:ascii="Geneva" w:hAnsi="Geneva"/>
              </w:rPr>
              <w:t>le-S</w:t>
            </w:r>
            <w:r>
              <w:rPr>
                <w:rFonts w:ascii="Geneva" w:hAnsi="Geneva"/>
                <w:b/>
              </w:rPr>
              <w:t>eou</w:t>
            </w:r>
            <w:r>
              <w:rPr>
                <w:rFonts w:ascii="Geneva" w:hAnsi="Geneva"/>
              </w:rPr>
              <w:t>l, c</w:t>
            </w:r>
            <w:r>
              <w:rPr>
                <w:rFonts w:ascii="Geneva" w:hAnsi="Geneva"/>
                <w:b/>
              </w:rPr>
              <w:t>oa</w:t>
            </w:r>
            <w:r>
              <w:rPr>
                <w:rFonts w:ascii="Geneva" w:hAnsi="Geneva"/>
              </w:rPr>
              <w:t>t, d</w:t>
            </w:r>
            <w:r>
              <w:rPr>
                <w:rFonts w:ascii="Geneva" w:hAnsi="Geneva"/>
                <w:b/>
              </w:rPr>
              <w:t>oe</w:t>
            </w:r>
            <w:r>
              <w:rPr>
                <w:rFonts w:ascii="Geneva" w:hAnsi="Geneva"/>
              </w:rPr>
              <w:t>-d</w:t>
            </w:r>
            <w:r>
              <w:rPr>
                <w:rFonts w:ascii="Geneva" w:hAnsi="Geneva"/>
                <w:b/>
              </w:rPr>
              <w:t>ough</w:t>
            </w:r>
            <w:r>
              <w:rPr>
                <w:rFonts w:ascii="Geneva" w:hAnsi="Geneva"/>
              </w:rPr>
              <w:t>, m</w:t>
            </w:r>
            <w:r>
              <w:rPr>
                <w:rFonts w:ascii="Geneva" w:hAnsi="Geneva"/>
                <w:b/>
              </w:rPr>
              <w:t>au</w:t>
            </w:r>
            <w:r>
              <w:rPr>
                <w:rFonts w:ascii="Geneva" w:hAnsi="Geneva"/>
              </w:rPr>
              <w:t>ve,</w:t>
            </w:r>
          </w:p>
          <w:p w:rsidR="00000000" w:rsidRDefault="00B9559C">
            <w:pPr>
              <w:spacing w:line="480" w:lineRule="atLeast"/>
              <w:ind w:right="-720"/>
              <w:rPr>
                <w:rFonts w:ascii="Geneva" w:hAnsi="Geneva"/>
              </w:rPr>
            </w:pPr>
            <w:r>
              <w:rPr>
                <w:rFonts w:ascii="Geneva" w:hAnsi="Geneva"/>
              </w:rPr>
              <w:t>B</w:t>
            </w:r>
            <w:r>
              <w:rPr>
                <w:rFonts w:ascii="Geneva" w:hAnsi="Geneva"/>
                <w:b/>
              </w:rPr>
              <w:t>o</w:t>
            </w:r>
            <w:r>
              <w:rPr>
                <w:rFonts w:ascii="Geneva" w:hAnsi="Geneva"/>
              </w:rPr>
              <w:t>-b</w:t>
            </w:r>
            <w:r>
              <w:rPr>
                <w:rFonts w:ascii="Geneva" w:hAnsi="Geneva"/>
                <w:b/>
              </w:rPr>
              <w:t>eau</w:t>
            </w:r>
            <w:r>
              <w:rPr>
                <w:rFonts w:ascii="Geneva" w:hAnsi="Geneva"/>
              </w:rPr>
              <w:t>-b</w:t>
            </w:r>
            <w:r>
              <w:rPr>
                <w:rFonts w:ascii="Geneva" w:hAnsi="Geneva"/>
                <w:b/>
              </w:rPr>
              <w:t>ow</w:t>
            </w:r>
            <w:r>
              <w:rPr>
                <w:rFonts w:ascii="Geneva" w:hAnsi="Geneva"/>
              </w:rPr>
              <w:t>, y</w:t>
            </w:r>
            <w:r>
              <w:rPr>
                <w:rFonts w:ascii="Geneva" w:hAnsi="Geneva"/>
                <w:b/>
              </w:rPr>
              <w:t>eo</w:t>
            </w:r>
            <w:r>
              <w:rPr>
                <w:rFonts w:ascii="Geneva" w:hAnsi="Geneva"/>
              </w:rPr>
              <w:t>man, br</w:t>
            </w:r>
            <w:r>
              <w:rPr>
                <w:rFonts w:ascii="Geneva" w:hAnsi="Geneva"/>
                <w:b/>
              </w:rPr>
              <w:t>oa</w:t>
            </w:r>
            <w:r>
              <w:rPr>
                <w:rFonts w:ascii="Geneva" w:hAnsi="Geneva"/>
              </w:rPr>
              <w:t>ch-br</w:t>
            </w:r>
            <w:r>
              <w:rPr>
                <w:rFonts w:ascii="Geneva" w:hAnsi="Geneva"/>
                <w:b/>
              </w:rPr>
              <w:t>oo</w:t>
            </w:r>
            <w:r>
              <w:rPr>
                <w:rFonts w:ascii="Geneva" w:hAnsi="Geneva"/>
              </w:rPr>
              <w:t>ch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w:t>
            </w:r>
            <w:r>
              <w:rPr>
                <w:rFonts w:ascii="Geneva" w:hAnsi="Geneva"/>
                <w:sz w:val="14"/>
              </w:rPr>
              <w:t>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 pg. 53-4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a-e</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[øoU*]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f-g</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 pg. 354-5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a-e</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f-g</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 pg. 59</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a-e</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 pg. 11</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a-e</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a-e</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f-g</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 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w:t>
            </w:r>
            <w:r>
              <w:rPr>
                <w:rFonts w:ascii="Geneva" w:hAnsi="Geneva"/>
                <w:sz w:val="20"/>
              </w:rPr>
              <w:t>ein, pg. 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a-e</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[EU*]</w:t>
            </w:r>
          </w:p>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p w:rsidR="00000000" w:rsidRDefault="00B9559C">
            <w:pPr>
              <w:spacing w:line="480" w:lineRule="atLeast"/>
              <w:jc w:val="center"/>
              <w:rPr>
                <w:rFonts w:ascii="Geneva" w:hAnsi="Geneva"/>
              </w:rPr>
            </w:pPr>
            <w:r>
              <w:rPr>
                <w:rFonts w:ascii="Geneva" w:hAnsi="Geneva"/>
              </w:rPr>
              <w:t>f-g</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157-160</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a-e</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 pg. 7</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f-g</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a-f</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f-g</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185, 241</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a-f</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p w:rsidR="00000000" w:rsidRDefault="00B9559C">
            <w:pPr>
              <w:spacing w:line="480" w:lineRule="atLeast"/>
              <w:jc w:val="center"/>
              <w:rPr>
                <w:rFonts w:ascii="IPAKiel" w:hAnsi="IPAKiel"/>
              </w:rPr>
            </w:pPr>
            <w:r>
              <w:rPr>
                <w:rFonts w:ascii="IPAKiel" w:hAnsi="IPAKiel"/>
              </w:rPr>
              <w:t>[EU]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p w:rsidR="00000000" w:rsidRDefault="00B9559C">
            <w:pPr>
              <w:spacing w:line="480" w:lineRule="atLeast"/>
              <w:jc w:val="center"/>
              <w:rPr>
                <w:rFonts w:ascii="Geneva" w:hAnsi="Geneva"/>
              </w:rPr>
            </w:pPr>
            <w:r>
              <w:rPr>
                <w:rFonts w:ascii="Geneva" w:hAnsi="Geneva"/>
              </w:rPr>
              <w:t>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Hannah, pg. 36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a-f</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[PË]</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bl>
    <w:p w:rsidR="00000000" w:rsidRDefault="00B9559C">
      <w:pPr>
        <w:spacing w:line="480" w:lineRule="atLeast"/>
        <w:jc w:val="both"/>
        <w:rPr>
          <w:rFonts w:ascii="IPAKiel" w:hAnsi="IPAKiel"/>
        </w:rPr>
      </w:pPr>
      <w:r>
        <w:lastRenderedPageBreak/>
        <w:t>Table 3.9</w:t>
      </w:r>
      <w:r>
        <w:tab/>
        <w:t>Goa</w:t>
      </w:r>
      <w:r>
        <w:t>t</w:t>
      </w:r>
      <w:r>
        <w:fldChar w:fldCharType="begin"/>
      </w:r>
      <w:r>
        <w:instrText xml:space="preserve"> TC  "3.9</w:instrText>
      </w:r>
      <w:r>
        <w:tab/>
        <w:instrText xml:space="preserve">Goat" \l 6 </w:instrText>
      </w:r>
      <w:r>
        <w:fldChar w:fldCharType="end"/>
      </w:r>
    </w:p>
    <w:p w:rsidR="00000000" w:rsidRDefault="00B9559C">
      <w:pPr>
        <w:spacing w:line="480" w:lineRule="atLeast"/>
        <w:jc w:val="both"/>
      </w:pPr>
    </w:p>
    <w:p w:rsidR="00000000" w:rsidRDefault="00B9559C">
      <w:pPr>
        <w:spacing w:line="480" w:lineRule="atLeast"/>
        <w:jc w:val="both"/>
      </w:pPr>
      <w:r>
        <w:tab/>
        <w:t xml:space="preserve">This set constitutes one of the more important categories where the accents differ. It is of particular significance for SS because this is one of the few situations where it matches GA and not RP. All three accents agree in the </w:t>
      </w:r>
      <w:r>
        <w:t>lexical incidence of the diphthong, but have distinct pronunciation characteristics.</w:t>
      </w:r>
    </w:p>
    <w:p w:rsidR="00000000" w:rsidRDefault="00B9559C">
      <w:pPr>
        <w:spacing w:line="480" w:lineRule="atLeast"/>
        <w:jc w:val="both"/>
      </w:pPr>
      <w:r>
        <w:tab/>
        <w:t xml:space="preserve">The use of this sound in GA is sometimes generalized as </w:t>
      </w:r>
      <w:r>
        <w:rPr>
          <w:rFonts w:ascii="IPAKiel" w:hAnsi="IPAKiel"/>
        </w:rPr>
        <w:t>\o\</w:t>
      </w:r>
      <w:r>
        <w:t xml:space="preserve"> (Wells, pg. 146, Kenyon and Knott, pg. xix). That may be the case in weak syllables, or when shortened because</w:t>
      </w:r>
      <w:r>
        <w:t xml:space="preserve"> of a following unvoiced consonant, but for actors who will also be contrasting GA with accents like Irish and Scots which do use some version of the pure vowel sound </w:t>
      </w:r>
      <w:r>
        <w:rPr>
          <w:rFonts w:ascii="IPAKiel" w:hAnsi="IPAKiel"/>
        </w:rPr>
        <w:t>\o\</w:t>
      </w:r>
      <w:r>
        <w:t xml:space="preserve">, the description </w:t>
      </w:r>
      <w:r>
        <w:rPr>
          <w:rFonts w:ascii="IPAKiel" w:hAnsi="IPAKiel"/>
        </w:rPr>
        <w:t>[oU*]</w:t>
      </w:r>
      <w:r>
        <w:t xml:space="preserve"> as a diphthong for strong syllables in GA, provides a more det</w:t>
      </w:r>
      <w:r>
        <w:t>ailed contrast.</w:t>
      </w:r>
    </w:p>
    <w:p w:rsidR="00000000" w:rsidRDefault="00B9559C">
      <w:pPr>
        <w:spacing w:line="480" w:lineRule="atLeast"/>
        <w:jc w:val="both"/>
      </w:pPr>
      <w:r>
        <w:tab/>
        <w:t xml:space="preserve">For SS, both Skinner (pg. 157) and Hobbs, (pg. 11) prescribe the </w:t>
      </w:r>
      <w:r>
        <w:rPr>
          <w:rFonts w:ascii="IPAKiel" w:hAnsi="IPAKiel"/>
        </w:rPr>
        <w:t>[oU*]</w:t>
      </w:r>
      <w:r>
        <w:t xml:space="preserve"> exactly as in GA, and go to some length in cautioning American actors to avoid unconsciously slipping into the British sound.</w:t>
      </w:r>
    </w:p>
    <w:p w:rsidR="00000000" w:rsidRDefault="00B9559C">
      <w:pPr>
        <w:spacing w:line="480" w:lineRule="atLeast"/>
        <w:jc w:val="both"/>
      </w:pPr>
      <w:r>
        <w:tab/>
        <w:t xml:space="preserve">RP typically adopts </w:t>
      </w:r>
      <w:r>
        <w:rPr>
          <w:rFonts w:ascii="IPAKiel" w:hAnsi="IPAKiel"/>
        </w:rPr>
        <w:t>[´U*]</w:t>
      </w:r>
      <w:r>
        <w:t xml:space="preserve"> as the usual de</w:t>
      </w:r>
      <w:r>
        <w:t xml:space="preserve">scription, with Marked RP as </w:t>
      </w:r>
      <w:r>
        <w:rPr>
          <w:rFonts w:ascii="IPAKiel" w:hAnsi="IPAKiel"/>
        </w:rPr>
        <w:t>[EU*]</w:t>
      </w:r>
      <w:r>
        <w:t xml:space="preserve">. Trudgill and Hannah's description of </w:t>
      </w:r>
      <w:r>
        <w:rPr>
          <w:rFonts w:ascii="IPAKiel" w:hAnsi="IPAKiel"/>
        </w:rPr>
        <w:t>[PË]</w:t>
      </w:r>
      <w:r>
        <w:t xml:space="preserve"> for RP seems to split the difference. The position of the componant vowels on the IPA vowel chart (Appendix D) shows </w:t>
      </w:r>
      <w:r>
        <w:rPr>
          <w:rFonts w:ascii="IPAKiel" w:hAnsi="IPAKiel"/>
        </w:rPr>
        <w:t>[PË]</w:t>
      </w:r>
      <w:r>
        <w:t xml:space="preserve"> as higher, more forward, and rounder. Most sources seem </w:t>
      </w:r>
      <w:r>
        <w:t xml:space="preserve">to prefer RP as </w:t>
      </w:r>
      <w:r>
        <w:rPr>
          <w:rFonts w:ascii="IPAKiel" w:hAnsi="IPAKiel"/>
        </w:rPr>
        <w:t>[´U*]</w:t>
      </w:r>
      <w:r>
        <w:t xml:space="preserve">, and Marked RP as </w:t>
      </w:r>
      <w:r>
        <w:rPr>
          <w:rFonts w:ascii="IPAKiel" w:hAnsi="IPAKiel"/>
        </w:rPr>
        <w:t>[EU*]</w:t>
      </w:r>
      <w:r>
        <w:t>.</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Goat</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GOAT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[goU*t]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[goU*t]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[g´U*t]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[gEU*t]</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a-f</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a-f</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bl>
    <w:p w:rsidR="00000000" w:rsidRDefault="00B9559C">
      <w:pPr>
        <w:spacing w:line="480" w:lineRule="atLeast"/>
        <w:jc w:val="both"/>
      </w:pPr>
      <w:r>
        <w:lastRenderedPageBreak/>
        <w:t>Table 3.10</w:t>
      </w:r>
      <w:r>
        <w:tab/>
        <w:t>Recommendations for Set: Goat</w:t>
      </w:r>
      <w:r>
        <w:fldChar w:fldCharType="begin"/>
      </w:r>
      <w:r>
        <w:instrText xml:space="preserve"> TC  "3.10</w:instrText>
      </w:r>
      <w:r>
        <w:tab/>
        <w:instrText>Recommendations for Set: Goa</w:instrText>
      </w:r>
      <w:r>
        <w:instrText xml:space="preserve">t"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rPr>
          <w:b/>
        </w:rPr>
      </w:pPr>
      <w:r>
        <w:rPr>
          <w:b/>
        </w:rPr>
        <w:t>Lexical Sets Having Rhotic Potential</w:t>
      </w:r>
      <w:r>
        <w:rPr>
          <w:b/>
        </w:rPr>
        <w:fldChar w:fldCharType="begin"/>
      </w:r>
      <w:r>
        <w:rPr>
          <w:b/>
        </w:rPr>
        <w:instrText xml:space="preserve"> TC  "Lexical Sets Having Rhotic Potential" \l 1 </w:instrText>
      </w:r>
      <w:r>
        <w:rPr>
          <w:b/>
        </w:rPr>
        <w:fldChar w:fldCharType="end"/>
      </w:r>
    </w:p>
    <w:p w:rsidR="00000000" w:rsidRDefault="00B9559C">
      <w:pPr>
        <w:spacing w:line="480" w:lineRule="atLeast"/>
        <w:jc w:val="both"/>
      </w:pPr>
      <w:r>
        <w:tab/>
        <w:t>The following sets all share the orthographic r following a vowel. In all cases they will be affected by their context. The surrounding sound</w:t>
      </w:r>
      <w:r>
        <w:t>s will determine their relative degree of rhoticity. The issue of rhoticity is dealt with more fully in Chapter 4</w:t>
      </w:r>
      <w:r>
        <w:rPr>
          <w:rStyle w:val="FootnoteReference"/>
        </w:rPr>
        <w:footnoteReference w:id="62"/>
      </w:r>
      <w:r>
        <w:t>. For now, these sets are examined as though the key words are in the context of either Vowel-R-Silence, or Vowel-R-Consonant, since that cont</w:t>
      </w:r>
      <w:r>
        <w:t>ext allows a uniform perspective (Skinner, pg. 292-3). In the context Vowel-R-Vowel the character of the r shifts. It becomes more consonant-like, and loses some of its vowel-like properties (Skinner, 292-3).</w:t>
      </w:r>
    </w:p>
    <w:p w:rsidR="00000000" w:rsidRDefault="00B9559C">
      <w:pPr>
        <w:spacing w:line="480" w:lineRule="atLeast"/>
        <w:jc w:val="both"/>
      </w:pPr>
      <w:r>
        <w:tab/>
        <w:t>Given the context of Vowel-R-Silence, or Vowel</w:t>
      </w:r>
      <w:r>
        <w:t>-R-Consonant, the lexical sets LETTER, NURSE, NEAR, SQUARE, START, NORTH, CURE, SAPPHIRE, and OUR will all adjust the r-sound similarly. In GA the sound is heard, in RP, and Marked RP, it is not.</w:t>
      </w:r>
    </w:p>
    <w:p w:rsidR="00000000" w:rsidRDefault="00B9559C">
      <w:pPr>
        <w:spacing w:line="480" w:lineRule="atLeast"/>
        <w:jc w:val="both"/>
      </w:pPr>
      <w:r>
        <w:tab/>
        <w:t>In Stage Standard, the question of r-dropping is problemati</w:t>
      </w:r>
      <w:r>
        <w:t>c. Skinner and Hobbs, the only two authorities to define the subject in detail, disagree. Hobbs feels that the r-sound should be "softened" (pg. 23-6) but not dropped altogether. Skinner wants it to match the RP standard (pg. 169).</w:t>
      </w:r>
    </w:p>
    <w:p w:rsidR="00000000" w:rsidRDefault="00B9559C">
      <w:pPr>
        <w:spacing w:line="480" w:lineRule="atLeast"/>
        <w:jc w:val="both"/>
      </w:pPr>
      <w:r>
        <w:tab/>
        <w:t>Since Stage Standard is</w:t>
      </w:r>
      <w:r>
        <w:t xml:space="preserve"> an invented accent, the question of "r-coloration" is one of taste. Actors are sometimes advised to learn the most </w:t>
      </w:r>
      <w:r>
        <w:lastRenderedPageBreak/>
        <w:t>conservative form of SS (r completely dropped), and be prepared to adjust to the ear of the director. The degree of r-coloration can be tune</w:t>
      </w:r>
      <w:r>
        <w:t>d in degrees from the RP version all the way to the "hard-r" of the American mid-west or southern Irish, for example. While it is difficult to note those gradations using the IPA, actors can be trained to hear them and to feel the relative degrees of tongu</w:t>
      </w:r>
      <w:r>
        <w:t>e tension necessary to make those minor modifications (Hobbs, pg. 26)</w:t>
      </w:r>
      <w:r>
        <w:rPr>
          <w:rStyle w:val="FootnoteReference"/>
        </w:rPr>
        <w:footnoteReference w:id="63"/>
      </w:r>
      <w:r>
        <w:t>.</w:t>
      </w:r>
    </w:p>
    <w:p w:rsidR="00000000" w:rsidRDefault="00B9559C">
      <w:pPr>
        <w:spacing w:line="480" w:lineRule="atLeast"/>
        <w:jc w:val="both"/>
      </w:pPr>
      <w:r>
        <w:tab/>
        <w:t>In this study, the most conservative version of SS has been adopted.</w:t>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Near</w:t>
      </w:r>
      <w:r>
        <w:rPr>
          <w:b/>
        </w:rPr>
        <w:fldChar w:fldCharType="begin"/>
      </w:r>
      <w:r>
        <w:rPr>
          <w:b/>
        </w:rPr>
        <w:instrText xml:space="preserve"> TC  "Lexical Set: Near"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N</w:t>
            </w:r>
            <w:r>
              <w:rPr>
                <w:rFonts w:ascii="Geneva" w:hAnsi="Geneva"/>
                <w:b/>
              </w:rPr>
              <w:t>EAR</w:t>
            </w:r>
            <w:r>
              <w:rPr>
                <w:rFonts w:ascii="Geneva" w:hAnsi="Geneva"/>
              </w:rPr>
              <w:t>, h</w:t>
            </w:r>
            <w:r>
              <w:rPr>
                <w:rFonts w:ascii="Geneva" w:hAnsi="Geneva"/>
                <w:b/>
              </w:rPr>
              <w:t>ere</w:t>
            </w:r>
            <w:r>
              <w:rPr>
                <w:rFonts w:ascii="Geneva" w:hAnsi="Geneva"/>
              </w:rPr>
              <w:t>-h</w:t>
            </w:r>
            <w:r>
              <w:rPr>
                <w:rFonts w:ascii="Geneva" w:hAnsi="Geneva"/>
                <w:b/>
              </w:rPr>
              <w:t>ear</w:t>
            </w:r>
            <w:r>
              <w:rPr>
                <w:rFonts w:ascii="Geneva" w:hAnsi="Geneva"/>
              </w:rPr>
              <w:t>, d</w:t>
            </w:r>
            <w:r>
              <w:rPr>
                <w:rFonts w:ascii="Geneva" w:hAnsi="Geneva"/>
                <w:b/>
              </w:rPr>
              <w:t>eer</w:t>
            </w:r>
            <w:r>
              <w:rPr>
                <w:rFonts w:ascii="Geneva" w:hAnsi="Geneva"/>
              </w:rPr>
              <w:t>-d</w:t>
            </w:r>
            <w:r>
              <w:rPr>
                <w:rFonts w:ascii="Geneva" w:hAnsi="Geneva"/>
                <w:b/>
              </w:rPr>
              <w:t>ear</w:t>
            </w:r>
            <w:r>
              <w:rPr>
                <w:rFonts w:ascii="Geneva" w:hAnsi="Geneva"/>
              </w:rPr>
              <w:t>, p</w:t>
            </w:r>
            <w:r>
              <w:rPr>
                <w:rFonts w:ascii="Geneva" w:hAnsi="Geneva"/>
                <w:b/>
              </w:rPr>
              <w:t>ier</w:t>
            </w:r>
            <w:r>
              <w:rPr>
                <w:rFonts w:ascii="Geneva" w:hAnsi="Geneva"/>
              </w:rPr>
              <w:t>-p</w:t>
            </w:r>
            <w:r>
              <w:rPr>
                <w:rFonts w:ascii="Geneva" w:hAnsi="Geneva"/>
                <w:b/>
              </w:rPr>
              <w:t>ee</w:t>
            </w:r>
            <w:r>
              <w:rPr>
                <w:rFonts w:ascii="Geneva" w:hAnsi="Geneva"/>
                <w:b/>
              </w:rPr>
              <w:t>r</w:t>
            </w:r>
            <w:r>
              <w:rPr>
                <w:rFonts w:ascii="Geneva" w:hAnsi="Geneva"/>
              </w:rPr>
              <w:t>, w</w:t>
            </w:r>
            <w:r>
              <w:rPr>
                <w:rFonts w:ascii="Geneva" w:hAnsi="Geneva"/>
                <w:b/>
              </w:rPr>
              <w:t>eir</w:t>
            </w:r>
            <w:r>
              <w:rPr>
                <w:rFonts w:ascii="Geneva" w:hAnsi="Geneva"/>
              </w:rPr>
              <w:t>d,</w:t>
            </w:r>
          </w:p>
          <w:p w:rsidR="00000000" w:rsidRDefault="00B9559C">
            <w:pPr>
              <w:spacing w:line="480" w:lineRule="atLeast"/>
              <w:ind w:right="-720"/>
              <w:rPr>
                <w:rFonts w:ascii="Geneva" w:hAnsi="Geneva"/>
              </w:rPr>
            </w:pPr>
            <w:r>
              <w:rPr>
                <w:rFonts w:ascii="Geneva" w:hAnsi="Geneva"/>
              </w:rPr>
              <w:t>Gloucestersh</w:t>
            </w:r>
            <w:r>
              <w:rPr>
                <w:rFonts w:ascii="Geneva" w:hAnsi="Geneva"/>
                <w:b/>
              </w:rPr>
              <w:t>ire</w:t>
            </w:r>
            <w:r>
              <w:rPr>
                <w:rFonts w:ascii="Geneva" w:hAnsi="Geneva"/>
              </w:rPr>
              <w:t>, souven</w:t>
            </w:r>
            <w:r>
              <w:rPr>
                <w:rFonts w:ascii="Geneva" w:hAnsi="Geneva"/>
                <w:b/>
              </w:rPr>
              <w:t>ir</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 pg. 54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 pg. 356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 pg. 58</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 pg. 12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 pg. 94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 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lastRenderedPageBreak/>
              <w:t>Rosenburg/</w:t>
            </w:r>
          </w:p>
          <w:p w:rsidR="00000000" w:rsidRDefault="00B9559C">
            <w:pPr>
              <w:spacing w:line="480" w:lineRule="atLeast"/>
              <w:rPr>
                <w:rFonts w:ascii="Geneva" w:hAnsi="Geneva"/>
                <w:sz w:val="20"/>
              </w:rPr>
            </w:pPr>
            <w:r>
              <w:rPr>
                <w:rFonts w:ascii="Geneva" w:hAnsi="Geneva"/>
                <w:sz w:val="20"/>
              </w:rPr>
              <w:t>Himmelstein, pg. 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169-70</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 pg. 12-14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[Ir]</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187, 242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[Ir]</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Han</w:t>
            </w:r>
            <w:r>
              <w:rPr>
                <w:rFonts w:ascii="Geneva" w:hAnsi="Geneva"/>
                <w:sz w:val="20"/>
              </w:rPr>
              <w:t>nah, pg. 35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[ir]</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bl>
    <w:p w:rsidR="00000000" w:rsidRDefault="00B9559C">
      <w:pPr>
        <w:spacing w:line="480" w:lineRule="atLeast"/>
        <w:jc w:val="both"/>
        <w:rPr>
          <w:rFonts w:ascii="IPAKiel" w:hAnsi="IPAKiel"/>
        </w:rPr>
      </w:pPr>
      <w:r>
        <w:t>Table 3.11</w:t>
      </w:r>
      <w:r>
        <w:tab/>
        <w:t>Near</w:t>
      </w:r>
      <w:r>
        <w:fldChar w:fldCharType="begin"/>
      </w:r>
      <w:r>
        <w:instrText xml:space="preserve"> TC  "3.11</w:instrText>
      </w:r>
      <w:r>
        <w:tab/>
        <w:instrText xml:space="preserve">Near" \l 6 </w:instrText>
      </w:r>
      <w:r>
        <w:fldChar w:fldCharType="end"/>
      </w:r>
    </w:p>
    <w:p w:rsidR="00000000" w:rsidRDefault="00B9559C">
      <w:pPr>
        <w:spacing w:line="480" w:lineRule="atLeast"/>
        <w:jc w:val="both"/>
      </w:pPr>
    </w:p>
    <w:p w:rsidR="00000000" w:rsidRDefault="00B9559C">
      <w:pPr>
        <w:spacing w:line="480" w:lineRule="atLeast"/>
        <w:jc w:val="both"/>
      </w:pPr>
      <w:r>
        <w:tab/>
        <w:t xml:space="preserve">The primary vowel in this set is generally consistant. Most sources show no change at all. Trudgill and Hannah place the GA sound closer to </w:t>
      </w:r>
      <w:r>
        <w:rPr>
          <w:rFonts w:ascii="IPAKiel" w:hAnsi="IPAKiel"/>
        </w:rPr>
        <w:t>[i„]</w:t>
      </w:r>
      <w:r>
        <w:t xml:space="preserve"> (pg. 35). That placement might be ac</w:t>
      </w:r>
      <w:r>
        <w:t xml:space="preserve">counted for by the tongue lifting due to </w:t>
      </w:r>
      <w:r>
        <w:rPr>
          <w:i/>
        </w:rPr>
        <w:t>r</w:t>
      </w:r>
      <w:r>
        <w:t>-retroflexion. This may be perceived as being slightly below the acrolectal standard, however. Rosenburg and Himmelstein seem to have chosen a Marked RP interpretation, which Honey also indicates (pg. 40).</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w:t>
            </w:r>
            <w:r>
              <w:rPr>
                <w:rFonts w:ascii="Geneva" w:hAnsi="Geneva"/>
              </w:rPr>
              <w:t>ndations for Lexical Set: Near</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NEAR</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[ni„*, nI„*]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[nI´*]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[nI´*]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[nE´*]</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 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bl>
    <w:p w:rsidR="00000000" w:rsidRDefault="00B9559C">
      <w:pPr>
        <w:spacing w:line="480" w:lineRule="atLeast"/>
        <w:jc w:val="both"/>
      </w:pPr>
      <w:r>
        <w:t>Table 3.12</w:t>
      </w:r>
      <w:r>
        <w:tab/>
        <w:t>Recommendations for Set: Near</w:t>
      </w:r>
      <w:r>
        <w:fldChar w:fldCharType="begin"/>
      </w:r>
      <w:r>
        <w:instrText xml:space="preserve"> TC  "3.12</w:instrText>
      </w:r>
      <w:r>
        <w:tab/>
        <w:instrText xml:space="preserve">Recommendations for Set: Near" \l 6 </w:instrText>
      </w:r>
      <w:r>
        <w:fldChar w:fldCharType="end"/>
      </w:r>
    </w:p>
    <w:p w:rsidR="00000000" w:rsidRDefault="00B9559C">
      <w:pPr>
        <w:spacing w:line="480" w:lineRule="atLeast"/>
        <w:jc w:val="both"/>
      </w:pPr>
      <w:r>
        <w:rPr>
          <w:u w:val="single"/>
        </w:rPr>
        <w:lastRenderedPageBreak/>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Square</w:t>
      </w:r>
      <w:r>
        <w:rPr>
          <w:b/>
        </w:rPr>
        <w:fldChar w:fldCharType="begin"/>
      </w:r>
      <w:r>
        <w:rPr>
          <w:b/>
        </w:rPr>
        <w:instrText xml:space="preserve"> T</w:instrText>
      </w:r>
      <w:r>
        <w:rPr>
          <w:b/>
        </w:rPr>
        <w:instrText xml:space="preserve">C  "Lexical Set: Square"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SQ</w:t>
            </w:r>
            <w:r>
              <w:rPr>
                <w:rFonts w:ascii="Geneva" w:hAnsi="Geneva"/>
                <w:b/>
              </w:rPr>
              <w:t>UARE</w:t>
            </w:r>
            <w:r>
              <w:rPr>
                <w:rFonts w:ascii="Geneva" w:hAnsi="Geneva"/>
              </w:rPr>
              <w:t>, th</w:t>
            </w:r>
            <w:r>
              <w:rPr>
                <w:rFonts w:ascii="Geneva" w:hAnsi="Geneva"/>
                <w:b/>
              </w:rPr>
              <w:t>eir</w:t>
            </w:r>
            <w:r>
              <w:rPr>
                <w:rFonts w:ascii="Geneva" w:hAnsi="Geneva"/>
              </w:rPr>
              <w:t>-th</w:t>
            </w:r>
            <w:r>
              <w:rPr>
                <w:rFonts w:ascii="Geneva" w:hAnsi="Geneva"/>
                <w:b/>
              </w:rPr>
              <w:t>ere</w:t>
            </w:r>
            <w:r>
              <w:rPr>
                <w:rFonts w:ascii="Geneva" w:hAnsi="Geneva"/>
              </w:rPr>
              <w:t>, p</w:t>
            </w:r>
            <w:r>
              <w:rPr>
                <w:rFonts w:ascii="Geneva" w:hAnsi="Geneva"/>
                <w:b/>
              </w:rPr>
              <w:t>air</w:t>
            </w:r>
            <w:r>
              <w:rPr>
                <w:rFonts w:ascii="Geneva" w:hAnsi="Geneva"/>
              </w:rPr>
              <w:t>-p</w:t>
            </w:r>
            <w:r>
              <w:rPr>
                <w:rFonts w:ascii="Geneva" w:hAnsi="Geneva"/>
                <w:b/>
              </w:rPr>
              <w:t>are</w:t>
            </w:r>
            <w:r>
              <w:rPr>
                <w:rFonts w:ascii="Geneva" w:hAnsi="Geneva"/>
              </w:rPr>
              <w:t>-p</w:t>
            </w:r>
            <w:r>
              <w:rPr>
                <w:rFonts w:ascii="Geneva" w:hAnsi="Geneva"/>
                <w:b/>
              </w:rPr>
              <w:t>ear</w:t>
            </w:r>
            <w:r>
              <w:rPr>
                <w:rFonts w:ascii="Geneva" w:hAnsi="Geneva"/>
              </w:rPr>
              <w:t>, p</w:t>
            </w:r>
            <w:r>
              <w:rPr>
                <w:rFonts w:ascii="Geneva" w:hAnsi="Geneva"/>
                <w:b/>
              </w:rPr>
              <w:t>a</w:t>
            </w:r>
            <w:r>
              <w:rPr>
                <w:rFonts w:ascii="Geneva" w:hAnsi="Geneva"/>
              </w:rPr>
              <w:t>rent, m</w:t>
            </w:r>
            <w:r>
              <w:rPr>
                <w:rFonts w:ascii="Geneva" w:hAnsi="Geneva"/>
                <w:b/>
              </w:rPr>
              <w:t>a</w:t>
            </w:r>
            <w:r>
              <w:rPr>
                <w:rFonts w:ascii="Geneva" w:hAnsi="Geneva"/>
              </w:rPr>
              <w:t>re,</w:t>
            </w:r>
          </w:p>
          <w:p w:rsidR="00000000" w:rsidRDefault="00B9559C">
            <w:pPr>
              <w:spacing w:line="480" w:lineRule="atLeast"/>
              <w:ind w:right="-720"/>
              <w:rPr>
                <w:rFonts w:ascii="Geneva" w:hAnsi="Geneva"/>
              </w:rPr>
            </w:pPr>
            <w:r>
              <w:rPr>
                <w:rFonts w:ascii="Geneva" w:hAnsi="Geneva"/>
                <w:b/>
              </w:rPr>
              <w:t>air</w:t>
            </w:r>
            <w:r>
              <w:rPr>
                <w:rFonts w:ascii="Geneva" w:hAnsi="Geneva"/>
              </w:rPr>
              <w:t>-</w:t>
            </w:r>
            <w:r>
              <w:rPr>
                <w:rFonts w:ascii="Geneva" w:hAnsi="Geneva"/>
                <w:b/>
              </w:rPr>
              <w:t>ere</w:t>
            </w:r>
            <w:r>
              <w:rPr>
                <w:rFonts w:ascii="Geneva" w:hAnsi="Geneva"/>
              </w:rPr>
              <w:t>-</w:t>
            </w:r>
            <w:r>
              <w:rPr>
                <w:rFonts w:ascii="Geneva" w:hAnsi="Geneva"/>
                <w:b/>
              </w:rPr>
              <w:t>e'er</w:t>
            </w:r>
            <w:r>
              <w:rPr>
                <w:rFonts w:ascii="Geneva" w:hAnsi="Geneva"/>
              </w:rPr>
              <w:t>-</w:t>
            </w:r>
            <w:r>
              <w:rPr>
                <w:rFonts w:ascii="Geneva" w:hAnsi="Geneva"/>
                <w:b/>
              </w:rPr>
              <w:t>heir</w:t>
            </w:r>
            <w:r>
              <w:rPr>
                <w:rFonts w:ascii="Geneva" w:hAnsi="Geneva"/>
              </w:rPr>
              <w:t>-</w:t>
            </w:r>
            <w:r>
              <w:rPr>
                <w:rFonts w:ascii="Geneva" w:hAnsi="Geneva"/>
                <w:b/>
              </w:rPr>
              <w:t>Ayr</w:t>
            </w:r>
            <w:r>
              <w:rPr>
                <w:rFonts w:ascii="Geneva" w:hAnsi="Geneva"/>
              </w:rPr>
              <w:t>-</w:t>
            </w:r>
            <w:r>
              <w:rPr>
                <w:rFonts w:ascii="Geneva" w:hAnsi="Geneva"/>
                <w:b/>
              </w:rPr>
              <w:t>Eyre</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 pg. 54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 pg. 356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 pg. 1</w:t>
            </w:r>
            <w:r>
              <w:rPr>
                <w:rFonts w:ascii="Geneva" w:hAnsi="Geneva"/>
                <w:sz w:val="20"/>
              </w:rPr>
              <w:t>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 pg. 94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 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 pg. 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[œ´∞*]</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171-3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 pg. 12-14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[Er]</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187, 242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[Er]</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Hannah, pg. 35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[eIr]</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bl>
    <w:p w:rsidR="00000000" w:rsidRDefault="00B9559C">
      <w:pPr>
        <w:spacing w:line="480" w:lineRule="atLeast"/>
        <w:jc w:val="both"/>
        <w:rPr>
          <w:rFonts w:ascii="IPAKiel" w:hAnsi="IPAKiel"/>
        </w:rPr>
      </w:pPr>
      <w:r>
        <w:t>Table 3.13</w:t>
      </w:r>
      <w:r>
        <w:tab/>
        <w:t>Square</w:t>
      </w:r>
      <w:r>
        <w:fldChar w:fldCharType="begin"/>
      </w:r>
      <w:r>
        <w:instrText xml:space="preserve"> TC  "3.13</w:instrText>
      </w:r>
      <w:r>
        <w:tab/>
        <w:instrText xml:space="preserve">Square" \l 6 </w:instrText>
      </w:r>
      <w:r>
        <w:fldChar w:fldCharType="end"/>
      </w:r>
    </w:p>
    <w:p w:rsidR="00000000" w:rsidRDefault="00B9559C">
      <w:pPr>
        <w:spacing w:line="480" w:lineRule="atLeast"/>
        <w:jc w:val="both"/>
      </w:pPr>
    </w:p>
    <w:p w:rsidR="00000000" w:rsidRDefault="00B9559C">
      <w:pPr>
        <w:spacing w:line="480" w:lineRule="atLeast"/>
        <w:jc w:val="both"/>
      </w:pPr>
      <w:r>
        <w:tab/>
        <w:t>As in the set NEAR, the primary vowel in the SQUARE set is generally consistant. Most sources show no change at</w:t>
      </w:r>
      <w:r>
        <w:t xml:space="preserve"> all. Trudgill and Hannah place the GA sound closer to </w:t>
      </w:r>
      <w:r>
        <w:rPr>
          <w:rFonts w:ascii="IPAKiel" w:hAnsi="IPAKiel"/>
        </w:rPr>
        <w:t>[eI„]</w:t>
      </w:r>
      <w:r>
        <w:t xml:space="preserve"> (pg. 35) again, probably because of the tongue lifting due to r-retroflexion. This may be perceived as being slightly below the acrolectal standard, however. Rosenburg and Himmelstein seem to hav</w:t>
      </w:r>
      <w:r>
        <w:t xml:space="preserve">e chosen a Marked RP interpretation of </w:t>
      </w:r>
      <w:r>
        <w:rPr>
          <w:rFonts w:ascii="IPAKiel" w:hAnsi="IPAKiel"/>
        </w:rPr>
        <w:t>[œ´∞*]</w:t>
      </w:r>
      <w:r>
        <w:t xml:space="preserve"> .</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Square</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SQUARE</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[skweI*„*, skwE„*]</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[skwE´*]</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[skwE´*]</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[skwœ´∞*]</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 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bl>
    <w:p w:rsidR="00000000" w:rsidRDefault="00B9559C">
      <w:pPr>
        <w:spacing w:line="480" w:lineRule="atLeast"/>
        <w:jc w:val="both"/>
      </w:pPr>
      <w:r>
        <w:t>Table 3.14</w:t>
      </w:r>
      <w:r>
        <w:tab/>
        <w:t>Recommendations for Set: Square</w:t>
      </w:r>
      <w:r>
        <w:fldChar w:fldCharType="begin"/>
      </w:r>
      <w:r>
        <w:instrText xml:space="preserve"> TC  "3.14</w:instrText>
      </w:r>
      <w:r>
        <w:tab/>
      </w:r>
      <w:r>
        <w:instrText xml:space="preserve">Recommendations for Set: Square"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Start</w:t>
      </w:r>
      <w:r>
        <w:rPr>
          <w:b/>
        </w:rPr>
        <w:fldChar w:fldCharType="begin"/>
      </w:r>
      <w:r>
        <w:rPr>
          <w:b/>
        </w:rPr>
        <w:instrText xml:space="preserve"> TC  "Lexical Set: Start"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ST</w:t>
            </w:r>
            <w:r>
              <w:rPr>
                <w:rFonts w:ascii="Geneva" w:hAnsi="Geneva"/>
                <w:b/>
              </w:rPr>
              <w:t>AR</w:t>
            </w:r>
            <w:r>
              <w:rPr>
                <w:rFonts w:ascii="Geneva" w:hAnsi="Geneva"/>
              </w:rPr>
              <w:t xml:space="preserve">T, </w:t>
            </w:r>
            <w:r>
              <w:rPr>
                <w:rFonts w:ascii="Geneva" w:hAnsi="Geneva"/>
                <w:b/>
              </w:rPr>
              <w:t>are</w:t>
            </w:r>
            <w:r>
              <w:rPr>
                <w:rFonts w:ascii="Geneva" w:hAnsi="Geneva"/>
              </w:rPr>
              <w:t>, c</w:t>
            </w:r>
            <w:r>
              <w:rPr>
                <w:rFonts w:ascii="Geneva" w:hAnsi="Geneva"/>
                <w:b/>
              </w:rPr>
              <w:t>ar</w:t>
            </w:r>
            <w:r>
              <w:rPr>
                <w:rFonts w:ascii="Geneva" w:hAnsi="Geneva"/>
              </w:rPr>
              <w:t>, s</w:t>
            </w:r>
            <w:r>
              <w:rPr>
                <w:rFonts w:ascii="Geneva" w:hAnsi="Geneva"/>
                <w:b/>
              </w:rPr>
              <w:t>er</w:t>
            </w:r>
            <w:r>
              <w:rPr>
                <w:rFonts w:ascii="Geneva" w:hAnsi="Geneva"/>
              </w:rPr>
              <w:t>geant-S</w:t>
            </w:r>
            <w:r>
              <w:rPr>
                <w:rFonts w:ascii="Geneva" w:hAnsi="Geneva"/>
                <w:b/>
              </w:rPr>
              <w:t>ar</w:t>
            </w:r>
            <w:r>
              <w:rPr>
                <w:rFonts w:ascii="Geneva" w:hAnsi="Geneva"/>
              </w:rPr>
              <w:t>gent, h</w:t>
            </w:r>
            <w:r>
              <w:rPr>
                <w:rFonts w:ascii="Geneva" w:hAnsi="Geneva"/>
                <w:b/>
              </w:rPr>
              <w:t>ear</w:t>
            </w:r>
            <w:r>
              <w:rPr>
                <w:rFonts w:ascii="Geneva" w:hAnsi="Geneva"/>
              </w:rPr>
              <w:t>th, g</w:t>
            </w:r>
            <w:r>
              <w:rPr>
                <w:rFonts w:ascii="Geneva" w:hAnsi="Geneva"/>
                <w:b/>
              </w:rPr>
              <w:t>uar</w:t>
            </w:r>
            <w:r>
              <w:rPr>
                <w:rFonts w:ascii="Geneva" w:hAnsi="Geneva"/>
              </w:rPr>
              <w:t>d, cat</w:t>
            </w:r>
            <w:r>
              <w:rPr>
                <w:rFonts w:ascii="Geneva" w:hAnsi="Geneva"/>
                <w:b/>
              </w:rPr>
              <w:t>arrh</w:t>
            </w:r>
            <w:r>
              <w:rPr>
                <w:rFonts w:ascii="Geneva" w:hAnsi="Geneva"/>
              </w:rPr>
              <w:t>,</w:t>
            </w:r>
          </w:p>
          <w:p w:rsidR="00000000" w:rsidRDefault="00B9559C">
            <w:pPr>
              <w:spacing w:line="480" w:lineRule="atLeast"/>
              <w:ind w:right="-720"/>
              <w:rPr>
                <w:rFonts w:ascii="Geneva" w:hAnsi="Geneva"/>
              </w:rPr>
            </w:pPr>
            <w:r>
              <w:rPr>
                <w:rFonts w:ascii="Geneva" w:hAnsi="Geneva"/>
              </w:rPr>
              <w:t>biz</w:t>
            </w:r>
            <w:r>
              <w:rPr>
                <w:rFonts w:ascii="Geneva" w:hAnsi="Geneva"/>
                <w:b/>
              </w:rPr>
              <w:t>arre</w:t>
            </w:r>
            <w:r>
              <w:rPr>
                <w:rFonts w:ascii="Geneva" w:hAnsi="Geneva"/>
              </w:rPr>
              <w:t>, baz</w:t>
            </w:r>
            <w:r>
              <w:rPr>
                <w:rFonts w:ascii="Geneva" w:hAnsi="Geneva"/>
                <w:b/>
              </w:rPr>
              <w:t>aar</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 pg. 54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 pg. 356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 pg. 55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 pg. 12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 pg. 94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 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lastRenderedPageBreak/>
              <w:t>Rosenburg/</w:t>
            </w:r>
          </w:p>
          <w:p w:rsidR="00000000" w:rsidRDefault="00B9559C">
            <w:pPr>
              <w:spacing w:line="480" w:lineRule="atLeast"/>
              <w:rPr>
                <w:rFonts w:ascii="Geneva" w:hAnsi="Geneva"/>
                <w:sz w:val="20"/>
              </w:rPr>
            </w:pPr>
            <w:r>
              <w:rPr>
                <w:rFonts w:ascii="Geneva" w:hAnsi="Geneva"/>
                <w:sz w:val="20"/>
              </w:rPr>
              <w:t>Himmelstein, pg. 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180</w:t>
            </w:r>
            <w:r>
              <w:rPr>
                <w:rFonts w:ascii="Geneva" w:hAnsi="Geneva"/>
                <w:sz w:val="20"/>
              </w:rPr>
              <w:t>-2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 pg. 12-14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[Ar]</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187, 242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[Ar]</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Hannah, pg. 35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[Ar]</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bl>
    <w:p w:rsidR="00000000" w:rsidRDefault="00B9559C">
      <w:pPr>
        <w:spacing w:line="480" w:lineRule="atLeast"/>
        <w:jc w:val="both"/>
        <w:rPr>
          <w:rFonts w:ascii="IPAKiel" w:hAnsi="IPAKiel"/>
        </w:rPr>
      </w:pPr>
      <w:r>
        <w:t>Table 3.15</w:t>
      </w:r>
      <w:r>
        <w:tab/>
        <w:t>Start</w:t>
      </w:r>
      <w:r>
        <w:fldChar w:fldCharType="begin"/>
      </w:r>
      <w:r>
        <w:instrText xml:space="preserve"> TC  "3.15</w:instrText>
      </w:r>
      <w:r>
        <w:tab/>
        <w:instrText xml:space="preserve">Start" \l 6 </w:instrText>
      </w:r>
      <w:r>
        <w:fldChar w:fldCharType="end"/>
      </w:r>
    </w:p>
    <w:p w:rsidR="00000000" w:rsidRDefault="00B9559C">
      <w:pPr>
        <w:spacing w:line="480" w:lineRule="atLeast"/>
        <w:jc w:val="both"/>
      </w:pPr>
    </w:p>
    <w:p w:rsidR="00000000" w:rsidRDefault="00B9559C">
      <w:pPr>
        <w:spacing w:line="480" w:lineRule="atLeast"/>
        <w:jc w:val="both"/>
      </w:pPr>
      <w:r>
        <w:tab/>
        <w:t>The standard lexical set STA</w:t>
      </w:r>
      <w:r>
        <w:t xml:space="preserve">RT is defined as comprising those words whose citation form contains the stressed vowel and possible consonant sequence </w:t>
      </w:r>
      <w:r>
        <w:rPr>
          <w:rFonts w:ascii="IPAKiel" w:hAnsi="IPAKiel"/>
        </w:rPr>
        <w:t>[A…, A….®]</w:t>
      </w:r>
      <w:r>
        <w:t xml:space="preserve"> in RP, </w:t>
      </w:r>
      <w:r>
        <w:rPr>
          <w:rFonts w:ascii="IPAKiel" w:hAnsi="IPAKiel"/>
        </w:rPr>
        <w:t>[A´*, A´*.®]</w:t>
      </w:r>
      <w:r>
        <w:t xml:space="preserve"> in SS, and </w:t>
      </w:r>
      <w:r>
        <w:rPr>
          <w:rFonts w:ascii="IPAKiel" w:hAnsi="IPAKiel"/>
        </w:rPr>
        <w:t>[A„*, A„*.®, A´*.®, A….®]</w:t>
      </w:r>
      <w:r>
        <w:t xml:space="preserve"> in GA. In RP, the treatment is nearly identical to the sets BATH and</w:t>
      </w:r>
      <w:r>
        <w:t xml:space="preserve"> PALM (Wells, pg. 158). </w:t>
      </w:r>
      <w:r>
        <w:tab/>
        <w:t xml:space="preserve">There seems to be some disagreement as to whether in RP the stressed vowel is a diphthong, as it is in SS and GA, or rather, simply a long monophthong. No source above addressed this distinction, however a case can be made that it </w:t>
      </w:r>
      <w:r>
        <w:t xml:space="preserve">may be most likely a monophthong. When paired against NEAR set words (for example: </w:t>
      </w:r>
      <w:r>
        <w:rPr>
          <w:i/>
        </w:rPr>
        <w:t>hear</w:t>
      </w:r>
      <w:r>
        <w:t xml:space="preserve"> - </w:t>
      </w:r>
      <w:r>
        <w:rPr>
          <w:i/>
        </w:rPr>
        <w:t>hearing</w:t>
      </w:r>
      <w:r>
        <w:t xml:space="preserve"> </w:t>
      </w:r>
      <w:r>
        <w:rPr>
          <w:rFonts w:ascii="IPAKiel" w:hAnsi="IPAKiel"/>
        </w:rPr>
        <w:t>[hI´* - "hI´*.®IN]</w:t>
      </w:r>
      <w:r>
        <w:t xml:space="preserve">, and </w:t>
      </w:r>
      <w:r>
        <w:rPr>
          <w:i/>
        </w:rPr>
        <w:t>star</w:t>
      </w:r>
      <w:r>
        <w:t xml:space="preserve"> - </w:t>
      </w:r>
      <w:r>
        <w:rPr>
          <w:i/>
        </w:rPr>
        <w:t>starring</w:t>
      </w:r>
      <w:r>
        <w:t xml:space="preserve"> </w:t>
      </w:r>
      <w:r>
        <w:rPr>
          <w:rFonts w:ascii="IPAKiel" w:hAnsi="IPAKiel"/>
        </w:rPr>
        <w:t>[stA… - "stA….®IN],</w:t>
      </w:r>
      <w:r>
        <w:t xml:space="preserve"> the difference becomes clearer, and START set words seem to remain monophthongal. In SS, the set i</w:t>
      </w:r>
      <w:r>
        <w:t xml:space="preserve">s treated as a diphthong at the insistence of Skinner. Hobbs wants to retain r-coloring, </w:t>
      </w:r>
      <w:r>
        <w:lastRenderedPageBreak/>
        <w:t>which in the case of Vowel-R-Consonant/Silence must be diphthongal. Skinner indicates it as a diphthong (pg. 180-3) except in cases where PALM set words have a consona</w:t>
      </w:r>
      <w:r>
        <w:t xml:space="preserve">nt r </w:t>
      </w:r>
      <w:r>
        <w:rPr>
          <w:rFonts w:ascii="IPAKiel" w:hAnsi="IPAKiel"/>
        </w:rPr>
        <w:t>[®]</w:t>
      </w:r>
      <w:r>
        <w:t xml:space="preserve"> in the following syllable as in </w:t>
      </w:r>
      <w:r>
        <w:rPr>
          <w:i/>
        </w:rPr>
        <w:t>aria</w:t>
      </w:r>
      <w:r>
        <w:t xml:space="preserve"> </w:t>
      </w:r>
      <w:r>
        <w:rPr>
          <w:rFonts w:ascii="IPAKiel" w:hAnsi="IPAKiel"/>
        </w:rPr>
        <w:t xml:space="preserve">["A….®I´] </w:t>
      </w:r>
      <w:r>
        <w:rPr>
          <w:rStyle w:val="FootnoteReference"/>
        </w:rPr>
        <w:footnoteReference w:id="64"/>
      </w:r>
      <w:r>
        <w:t>.</w:t>
      </w:r>
    </w:p>
    <w:p w:rsidR="00000000" w:rsidRDefault="00B9559C">
      <w:pPr>
        <w:spacing w:line="480" w:lineRule="atLeast"/>
        <w:jc w:val="both"/>
      </w:pPr>
      <w:r>
        <w:tab/>
        <w:t>Marked RP seems to treat this set in the same manner as RP.</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Start</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START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[stA„*t]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[stA´*t]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[stA…t]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[stA…t]</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d-f</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bl>
    <w:p w:rsidR="00000000" w:rsidRDefault="00B9559C">
      <w:pPr>
        <w:spacing w:line="480" w:lineRule="atLeast"/>
        <w:jc w:val="both"/>
      </w:pPr>
      <w:r>
        <w:t>Table 3.16</w:t>
      </w:r>
      <w:r>
        <w:tab/>
        <w:t>Recommendations for Set: Start</w:t>
      </w:r>
      <w:r>
        <w:fldChar w:fldCharType="begin"/>
      </w:r>
      <w:r>
        <w:instrText xml:space="preserve"> TC  "3.16</w:instrText>
      </w:r>
      <w:r>
        <w:tab/>
        <w:instrText xml:space="preserve">Recommendations for Set: Start"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North</w:t>
      </w:r>
      <w:r>
        <w:rPr>
          <w:b/>
        </w:rPr>
        <w:fldChar w:fldCharType="begin"/>
      </w:r>
      <w:r>
        <w:rPr>
          <w:b/>
        </w:rPr>
        <w:instrText xml:space="preserve"> TC  "Lexical Set: North"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N</w:t>
            </w:r>
            <w:r>
              <w:rPr>
                <w:rFonts w:ascii="Geneva" w:hAnsi="Geneva"/>
                <w:b/>
              </w:rPr>
              <w:t>OR</w:t>
            </w:r>
            <w:r>
              <w:rPr>
                <w:rFonts w:ascii="Geneva" w:hAnsi="Geneva"/>
              </w:rPr>
              <w:t xml:space="preserve">TH, </w:t>
            </w:r>
            <w:r>
              <w:rPr>
                <w:rFonts w:ascii="Geneva" w:hAnsi="Geneva"/>
                <w:b/>
              </w:rPr>
              <w:t>oar</w:t>
            </w:r>
            <w:r>
              <w:rPr>
                <w:rFonts w:ascii="Geneva" w:hAnsi="Geneva"/>
              </w:rPr>
              <w:t>-</w:t>
            </w:r>
            <w:r>
              <w:rPr>
                <w:rFonts w:ascii="Geneva" w:hAnsi="Geneva"/>
                <w:b/>
              </w:rPr>
              <w:t>ore</w:t>
            </w:r>
            <w:r>
              <w:rPr>
                <w:rFonts w:ascii="Geneva" w:hAnsi="Geneva"/>
              </w:rPr>
              <w:t>-</w:t>
            </w:r>
            <w:r>
              <w:rPr>
                <w:rFonts w:ascii="Geneva" w:hAnsi="Geneva"/>
                <w:b/>
              </w:rPr>
              <w:t>o'er</w:t>
            </w:r>
            <w:r>
              <w:rPr>
                <w:rFonts w:ascii="Geneva" w:hAnsi="Geneva"/>
              </w:rPr>
              <w:t>-</w:t>
            </w:r>
            <w:r>
              <w:rPr>
                <w:rFonts w:ascii="Geneva" w:hAnsi="Geneva"/>
                <w:b/>
              </w:rPr>
              <w:t>or</w:t>
            </w:r>
            <w:r>
              <w:rPr>
                <w:rFonts w:ascii="Geneva" w:hAnsi="Geneva"/>
              </w:rPr>
              <w:t>, d</w:t>
            </w:r>
            <w:r>
              <w:rPr>
                <w:rFonts w:ascii="Geneva" w:hAnsi="Geneva"/>
                <w:b/>
              </w:rPr>
              <w:t>oor</w:t>
            </w:r>
            <w:r>
              <w:rPr>
                <w:rFonts w:ascii="Geneva" w:hAnsi="Geneva"/>
              </w:rPr>
              <w:t>, p</w:t>
            </w:r>
            <w:r>
              <w:rPr>
                <w:rFonts w:ascii="Geneva" w:hAnsi="Geneva"/>
                <w:b/>
              </w:rPr>
              <w:t>our</w:t>
            </w:r>
            <w:r>
              <w:rPr>
                <w:rFonts w:ascii="Geneva" w:hAnsi="Geneva"/>
              </w:rPr>
              <w:t>, w</w:t>
            </w:r>
            <w:r>
              <w:rPr>
                <w:rFonts w:ascii="Geneva" w:hAnsi="Geneva"/>
                <w:b/>
              </w:rPr>
              <w:t>ar</w:t>
            </w:r>
            <w:r>
              <w:rPr>
                <w:rFonts w:ascii="Geneva" w:hAnsi="Geneva"/>
              </w:rPr>
              <w:t>, dinos</w:t>
            </w:r>
            <w:r>
              <w:rPr>
                <w:rFonts w:ascii="Geneva" w:hAnsi="Geneva"/>
                <w:b/>
              </w:rPr>
              <w:t>aur</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w:t>
            </w:r>
            <w:r>
              <w:rPr>
                <w:rFonts w:ascii="Geneva" w:hAnsi="Geneva"/>
                <w:b/>
              </w:rPr>
              <w:t>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 pg. 54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 pg. 356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 pg. 12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 pg. 94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lastRenderedPageBreak/>
              <w:t>Molin, pg. 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 pg. 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[O6…∞]</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177-9</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 pg. 12-14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[Or]</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187, 242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[Or]</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 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Hannah, pg. 34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[Or]</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bl>
    <w:p w:rsidR="00000000" w:rsidRDefault="00B9559C">
      <w:pPr>
        <w:spacing w:line="480" w:lineRule="atLeast"/>
        <w:jc w:val="both"/>
        <w:rPr>
          <w:rFonts w:ascii="IPAKiel" w:hAnsi="IPAKiel"/>
        </w:rPr>
      </w:pPr>
      <w:r>
        <w:t>Table 3.17</w:t>
      </w:r>
      <w:r>
        <w:tab/>
        <w:t>North</w:t>
      </w:r>
      <w:r>
        <w:fldChar w:fldCharType="begin"/>
      </w:r>
      <w:r>
        <w:instrText xml:space="preserve"> TC  "3.17</w:instrText>
      </w:r>
      <w:r>
        <w:tab/>
        <w:instrText xml:space="preserve">North" \l 6 </w:instrText>
      </w:r>
      <w:r>
        <w:fldChar w:fldCharType="end"/>
      </w:r>
    </w:p>
    <w:p w:rsidR="00000000" w:rsidRDefault="00B9559C">
      <w:pPr>
        <w:spacing w:line="480" w:lineRule="atLeast"/>
        <w:jc w:val="both"/>
      </w:pPr>
    </w:p>
    <w:p w:rsidR="00000000" w:rsidRDefault="00B9559C">
      <w:pPr>
        <w:spacing w:line="480" w:lineRule="atLeast"/>
        <w:jc w:val="both"/>
      </w:pPr>
      <w:r>
        <w:tab/>
        <w:t xml:space="preserve">The RP version of this set is nearly identical to its treatment of THOUGHT set words: </w:t>
      </w:r>
      <w:r>
        <w:rPr>
          <w:rFonts w:ascii="IPAKiel" w:hAnsi="IPAKiel"/>
        </w:rPr>
        <w:t>[O…]</w:t>
      </w:r>
      <w:r>
        <w:t>, such that gnaw and nor are homophones. As in the START set, RP maintains this sound as a monophthong, whereas SS and GA use a diphthong. Skinner makes the same d</w:t>
      </w:r>
      <w:r>
        <w:t>istinction between THOUGHT and NORTH set words that she did earlier between START and PALM words</w:t>
      </w:r>
      <w:r>
        <w:rPr>
          <w:rStyle w:val="FootnoteReference"/>
        </w:rPr>
        <w:footnoteReference w:id="65"/>
      </w:r>
      <w:r>
        <w:t>.</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North</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lastRenderedPageBreak/>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NORTH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[nO„*T]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[nO´*T]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[nO…T]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[nO…T]</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d-f</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bl>
    <w:p w:rsidR="00000000" w:rsidRDefault="00B9559C">
      <w:pPr>
        <w:spacing w:line="480" w:lineRule="atLeast"/>
        <w:jc w:val="both"/>
      </w:pPr>
      <w:r>
        <w:t>Table 3.18</w:t>
      </w:r>
      <w:r>
        <w:tab/>
        <w:t>Recommendatio</w:t>
      </w:r>
      <w:r>
        <w:t>ns for Set: North</w:t>
      </w:r>
      <w:r>
        <w:fldChar w:fldCharType="begin"/>
      </w:r>
      <w:r>
        <w:instrText xml:space="preserve"> TC  "3.18</w:instrText>
      </w:r>
      <w:r>
        <w:tab/>
        <w:instrText xml:space="preserve">Recommendations for Set: North"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Cure</w:t>
      </w:r>
      <w:r>
        <w:rPr>
          <w:b/>
        </w:rPr>
        <w:fldChar w:fldCharType="begin"/>
      </w:r>
      <w:r>
        <w:rPr>
          <w:b/>
        </w:rPr>
        <w:instrText xml:space="preserve"> TC  "Lexical Set: Cure"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C</w:t>
            </w:r>
            <w:r>
              <w:rPr>
                <w:rFonts w:ascii="Geneva" w:hAnsi="Geneva"/>
                <w:b/>
              </w:rPr>
              <w:t>URE</w:t>
            </w:r>
            <w:r>
              <w:rPr>
                <w:rFonts w:ascii="Geneva" w:hAnsi="Geneva"/>
              </w:rPr>
              <w:t>, p</w:t>
            </w:r>
            <w:r>
              <w:rPr>
                <w:rFonts w:ascii="Geneva" w:hAnsi="Geneva"/>
                <w:b/>
              </w:rPr>
              <w:t>oor</w:t>
            </w:r>
            <w:r>
              <w:rPr>
                <w:rFonts w:ascii="Geneva" w:hAnsi="Geneva"/>
              </w:rPr>
              <w:t>, t</w:t>
            </w:r>
            <w:r>
              <w:rPr>
                <w:rFonts w:ascii="Geneva" w:hAnsi="Geneva"/>
                <w:b/>
              </w:rPr>
              <w:t>our</w:t>
            </w:r>
            <w:r>
              <w:rPr>
                <w:rFonts w:ascii="Geneva" w:hAnsi="Geneva"/>
              </w:rPr>
              <w:t>, s</w:t>
            </w:r>
            <w:r>
              <w:rPr>
                <w:rFonts w:ascii="Geneva" w:hAnsi="Geneva"/>
                <w:b/>
              </w:rPr>
              <w:t>ure</w:t>
            </w:r>
            <w:r>
              <w:rPr>
                <w:rFonts w:ascii="Geneva" w:hAnsi="Geneva"/>
              </w:rPr>
              <w:t>, j</w:t>
            </w:r>
            <w:r>
              <w:rPr>
                <w:rFonts w:ascii="Geneva" w:hAnsi="Geneva"/>
                <w:b/>
              </w:rPr>
              <w:t>u</w:t>
            </w:r>
            <w:r>
              <w:rPr>
                <w:rFonts w:ascii="Geneva" w:hAnsi="Geneva"/>
              </w:rPr>
              <w:t>ry, M</w:t>
            </w:r>
            <w:r>
              <w:rPr>
                <w:rFonts w:ascii="Geneva" w:hAnsi="Geneva"/>
                <w:b/>
              </w:rPr>
              <w:t>oor</w:t>
            </w:r>
            <w:r>
              <w:rPr>
                <w:rFonts w:ascii="Geneva" w:hAnsi="Geneva"/>
              </w:rPr>
              <w:t>-m</w:t>
            </w:r>
            <w:r>
              <w:rPr>
                <w:rFonts w:ascii="Geneva" w:hAnsi="Geneva"/>
                <w:b/>
              </w:rPr>
              <w:t>oor</w:t>
            </w:r>
            <w:r>
              <w:rPr>
                <w:rFonts w:ascii="Geneva" w:hAnsi="Geneva"/>
              </w:rPr>
              <w:t>-M</w:t>
            </w:r>
            <w:r>
              <w:rPr>
                <w:rFonts w:ascii="Geneva" w:hAnsi="Geneva"/>
                <w:b/>
              </w:rPr>
              <w:t>oore</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 pg. 54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 pg. 356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 pg. 12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 pg. 94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 O„*, ‰±]</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 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 pg. 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[O6…∞]</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174-6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 pg. 12-14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 O„*, ‰±]</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120-124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[Ur]</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 xml:space="preserve">Wise, pg. 187, </w:t>
            </w:r>
            <w:r>
              <w:rPr>
                <w:rFonts w:ascii="Geneva" w:hAnsi="Geneva"/>
                <w:sz w:val="20"/>
              </w:rPr>
              <w:lastRenderedPageBreak/>
              <w:t>242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lastRenderedPageBreak/>
              <w:t>[Ur]</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lastRenderedPageBreak/>
              <w:t>Trudgill/</w:t>
            </w:r>
          </w:p>
          <w:p w:rsidR="00000000" w:rsidRDefault="00B9559C">
            <w:pPr>
              <w:spacing w:line="480" w:lineRule="atLeast"/>
              <w:rPr>
                <w:rFonts w:ascii="Geneva" w:hAnsi="Geneva"/>
                <w:sz w:val="20"/>
              </w:rPr>
            </w:pPr>
            <w:r>
              <w:rPr>
                <w:rFonts w:ascii="Geneva" w:hAnsi="Geneva"/>
                <w:sz w:val="20"/>
              </w:rPr>
              <w:t>Hannah, pg. 36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[ur]</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bl>
    <w:p w:rsidR="00000000" w:rsidRDefault="00B9559C">
      <w:pPr>
        <w:spacing w:line="480" w:lineRule="atLeast"/>
        <w:jc w:val="both"/>
      </w:pPr>
      <w:r>
        <w:t>Table 3.19</w:t>
      </w:r>
      <w:r>
        <w:tab/>
        <w:t>Cure</w:t>
      </w:r>
      <w:r>
        <w:fldChar w:fldCharType="begin"/>
      </w:r>
      <w:r>
        <w:instrText xml:space="preserve"> TC  "3.19</w:instrText>
      </w:r>
      <w:r>
        <w:tab/>
        <w:instrText xml:space="preserve">Cure" \l </w:instrText>
      </w:r>
      <w:r>
        <w:instrText xml:space="preserve">6 </w:instrText>
      </w:r>
      <w:r>
        <w:fldChar w:fldCharType="end"/>
      </w:r>
    </w:p>
    <w:p w:rsidR="00000000" w:rsidRDefault="00B9559C">
      <w:pPr>
        <w:spacing w:line="480" w:lineRule="atLeast"/>
        <w:jc w:val="both"/>
        <w:rPr>
          <w:b/>
        </w:rPr>
      </w:pPr>
    </w:p>
    <w:p w:rsidR="00000000" w:rsidRDefault="00B9559C">
      <w:pPr>
        <w:spacing w:line="480" w:lineRule="atLeast"/>
        <w:jc w:val="both"/>
      </w:pPr>
      <w:r>
        <w:tab/>
        <w:t xml:space="preserve">In this set the primary diphthong takes the sound </w:t>
      </w:r>
      <w:r>
        <w:rPr>
          <w:rFonts w:ascii="IPAKiel" w:hAnsi="IPAKiel"/>
        </w:rPr>
        <w:t>[U„*]</w:t>
      </w:r>
      <w:r>
        <w:t xml:space="preserve"> in GA, </w:t>
      </w:r>
      <w:r>
        <w:rPr>
          <w:rFonts w:ascii="IPAKiel" w:hAnsi="IPAKiel"/>
        </w:rPr>
        <w:t>[U´*]</w:t>
      </w:r>
      <w:r>
        <w:t xml:space="preserve"> in SS, and </w:t>
      </w:r>
      <w:r>
        <w:rPr>
          <w:rFonts w:ascii="IPAKiel" w:hAnsi="IPAKiel"/>
        </w:rPr>
        <w:t>[U´*]</w:t>
      </w:r>
      <w:r>
        <w:t xml:space="preserve"> in "conservative" RP. In both of these cases, those forms exist in only the simplest and broadest sense, however. Few sets display as wide a variety of usage as thi</w:t>
      </w:r>
      <w:r>
        <w:t>s one.</w:t>
      </w:r>
    </w:p>
    <w:p w:rsidR="00000000" w:rsidRDefault="00B9559C">
      <w:pPr>
        <w:spacing w:line="480" w:lineRule="atLeast"/>
        <w:jc w:val="both"/>
      </w:pPr>
      <w:r>
        <w:tab/>
        <w:t xml:space="preserve">It is necessary to qualify the RP pronunciation as conservative, since the traditional </w:t>
      </w:r>
      <w:r>
        <w:rPr>
          <w:rFonts w:ascii="IPAKiel" w:hAnsi="IPAKiel"/>
        </w:rPr>
        <w:t>[U´*]</w:t>
      </w:r>
      <w:r>
        <w:t xml:space="preserve"> is now being replaced by </w:t>
      </w:r>
      <w:r>
        <w:rPr>
          <w:rFonts w:ascii="IPAKiel" w:hAnsi="IPAKiel"/>
        </w:rPr>
        <w:t>[O…]</w:t>
      </w:r>
      <w:r>
        <w:t xml:space="preserve"> in what is termed the CURE - FORCE merger (Wells, pg. 234-7). Thus, your </w:t>
      </w:r>
      <w:r>
        <w:rPr>
          <w:rFonts w:ascii="IPAKiel" w:hAnsi="IPAKiel"/>
        </w:rPr>
        <w:t>[jU´*]</w:t>
      </w:r>
      <w:r>
        <w:t xml:space="preserve"> is increasingly being heard in RP as matching</w:t>
      </w:r>
      <w:r>
        <w:t xml:space="preserve"> yore </w:t>
      </w:r>
      <w:r>
        <w:rPr>
          <w:rFonts w:ascii="IPAKiel" w:hAnsi="IPAKiel"/>
        </w:rPr>
        <w:t>[jO…]</w:t>
      </w:r>
      <w:r>
        <w:t xml:space="preserve"> (Wells, 162-3). The question for actors becomes one of matching the choice of sound to the character. Honey (pg. 40) seems to indicate that the less conservative pronunciation is an infiltration of Marked RP. If that is the case then the period</w:t>
      </w:r>
      <w:r>
        <w:t xml:space="preserve"> or time setting of the play might be a determining factor. The Second World War is often cited as the great leveler of social class divisions in Britain, with people working closely together whose backgrounds would not have given them the expectation of e</w:t>
      </w:r>
      <w:r>
        <w:t xml:space="preserve">ven speaking to one another (Honey, pg. 48). When social classes level, the accents that identify class also tend to adjust (Honey, pg. 152-166). Speakers of Marked RP came to find that their speech was regarded as affected and offensive to some, and were </w:t>
      </w:r>
      <w:r>
        <w:t>inspired to modify it (Honey, pg. 48). As a result of this shift some CURE set words in RP will undergo the following patterns:</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1872" w:type="dxa"/>
            <w:tcBorders>
              <w:bottom w:val="single" w:sz="2" w:space="0" w:color="auto"/>
              <w:right w:val="single" w:sz="2" w:space="0" w:color="auto"/>
            </w:tcBorders>
          </w:tcPr>
          <w:p w:rsidR="00000000" w:rsidRDefault="00B9559C">
            <w:pPr>
              <w:spacing w:line="480" w:lineRule="atLeast"/>
              <w:jc w:val="center"/>
            </w:pPr>
          </w:p>
        </w:tc>
        <w:tc>
          <w:tcPr>
            <w:tcW w:w="3744" w:type="dxa"/>
            <w:gridSpan w:val="2"/>
            <w:tcBorders>
              <w:top w:val="single" w:sz="2" w:space="0" w:color="auto"/>
              <w:left w:val="single" w:sz="2" w:space="0" w:color="auto"/>
              <w:bottom w:val="single" w:sz="2" w:space="0" w:color="auto"/>
              <w:right w:val="double" w:sz="6" w:space="0" w:color="auto"/>
            </w:tcBorders>
            <w:shd w:val="pct10" w:color="auto" w:fill="auto"/>
          </w:tcPr>
          <w:p w:rsidR="00000000" w:rsidRDefault="00B9559C">
            <w:pPr>
              <w:spacing w:line="480" w:lineRule="atLeast"/>
              <w:jc w:val="center"/>
            </w:pPr>
            <w:r>
              <w:t>PRE-WORLD WAR II</w:t>
            </w:r>
          </w:p>
        </w:tc>
        <w:tc>
          <w:tcPr>
            <w:tcW w:w="3744" w:type="dxa"/>
            <w:gridSpan w:val="2"/>
            <w:tcBorders>
              <w:top w:val="single" w:sz="2" w:space="0" w:color="auto"/>
              <w:bottom w:val="single" w:sz="2" w:space="0" w:color="auto"/>
              <w:right w:val="single" w:sz="2" w:space="0" w:color="auto"/>
            </w:tcBorders>
            <w:shd w:val="pct10" w:color="auto" w:fill="auto"/>
          </w:tcPr>
          <w:p w:rsidR="00000000" w:rsidRDefault="00B9559C">
            <w:pPr>
              <w:spacing w:line="480" w:lineRule="atLeast"/>
              <w:jc w:val="center"/>
            </w:pPr>
            <w:r>
              <w:t>POST-WORLD WAR II</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Conservative RP</w:t>
            </w:r>
          </w:p>
        </w:tc>
        <w:tc>
          <w:tcPr>
            <w:tcW w:w="1872" w:type="dxa"/>
            <w:tcBorders>
              <w:top w:val="single" w:sz="2" w:space="0" w:color="auto"/>
              <w:left w:val="single" w:sz="2" w:space="0" w:color="auto"/>
              <w:bottom w:val="single" w:sz="2" w:space="0" w:color="auto"/>
              <w:right w:val="double" w:sz="6" w:space="0" w:color="auto"/>
            </w:tcBorders>
            <w:shd w:val="pct10" w:color="auto" w:fill="auto"/>
          </w:tcPr>
          <w:p w:rsidR="00000000" w:rsidRDefault="00B9559C">
            <w:pPr>
              <w:spacing w:line="480" w:lineRule="atLeast"/>
              <w:jc w:val="center"/>
              <w:rPr>
                <w:rFonts w:ascii="Geneva" w:hAnsi="Geneva"/>
              </w:rPr>
            </w:pPr>
            <w:r>
              <w:rPr>
                <w:rFonts w:ascii="Geneva" w:hAnsi="Geneva"/>
              </w:rPr>
              <w:t>Conservative MARKED RP</w:t>
            </w:r>
          </w:p>
        </w:tc>
        <w:tc>
          <w:tcPr>
            <w:tcW w:w="1872" w:type="dxa"/>
            <w:tcBorders>
              <w:top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 xml:space="preserve">Current </w:t>
            </w:r>
          </w:p>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Current 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YOUR</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[jU´*]</w:t>
            </w:r>
          </w:p>
        </w:tc>
        <w:tc>
          <w:tcPr>
            <w:tcW w:w="1872" w:type="dxa"/>
            <w:tcBorders>
              <w:top w:val="single" w:sz="2" w:space="0" w:color="auto"/>
              <w:left w:val="single" w:sz="2" w:space="0" w:color="auto"/>
              <w:bottom w:val="single" w:sz="2" w:space="0" w:color="auto"/>
              <w:right w:val="double" w:sz="6" w:space="0" w:color="auto"/>
            </w:tcBorders>
          </w:tcPr>
          <w:p w:rsidR="00000000" w:rsidRDefault="00B9559C">
            <w:pPr>
              <w:spacing w:line="480" w:lineRule="atLeast"/>
              <w:jc w:val="center"/>
              <w:rPr>
                <w:rFonts w:ascii="IPAKiel" w:hAnsi="IPAKiel"/>
              </w:rPr>
            </w:pPr>
            <w:r>
              <w:rPr>
                <w:rFonts w:ascii="IPAKiel" w:hAnsi="IPAKiel"/>
              </w:rPr>
              <w:t>[jO…]</w:t>
            </w:r>
          </w:p>
        </w:tc>
        <w:tc>
          <w:tcPr>
            <w:tcW w:w="1872"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[jO…]</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[jU´*]</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SURE</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[SU´*]</w:t>
            </w:r>
          </w:p>
        </w:tc>
        <w:tc>
          <w:tcPr>
            <w:tcW w:w="1872" w:type="dxa"/>
            <w:tcBorders>
              <w:top w:val="single" w:sz="2" w:space="0" w:color="auto"/>
              <w:left w:val="single" w:sz="2" w:space="0" w:color="auto"/>
              <w:bottom w:val="single" w:sz="2" w:space="0" w:color="auto"/>
              <w:right w:val="double" w:sz="6" w:space="0" w:color="auto"/>
            </w:tcBorders>
          </w:tcPr>
          <w:p w:rsidR="00000000" w:rsidRDefault="00B9559C">
            <w:pPr>
              <w:spacing w:line="480" w:lineRule="atLeast"/>
              <w:jc w:val="center"/>
              <w:rPr>
                <w:rFonts w:ascii="IPAKiel" w:hAnsi="IPAKiel"/>
              </w:rPr>
            </w:pPr>
            <w:r>
              <w:rPr>
                <w:rFonts w:ascii="IPAKiel" w:hAnsi="IPAKiel"/>
              </w:rPr>
              <w:t>[SO…]</w:t>
            </w:r>
          </w:p>
        </w:tc>
        <w:tc>
          <w:tcPr>
            <w:tcW w:w="1872"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[SO…]</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[SU´*]</w:t>
            </w:r>
          </w:p>
        </w:tc>
      </w:tr>
    </w:tbl>
    <w:p w:rsidR="00000000" w:rsidRDefault="00B9559C">
      <w:pPr>
        <w:spacing w:line="480" w:lineRule="atLeast"/>
        <w:jc w:val="both"/>
      </w:pPr>
      <w:r>
        <w:t>Table 3.20</w:t>
      </w:r>
      <w:r>
        <w:tab/>
        <w:t>CURE - FORCE Merger</w:t>
      </w:r>
      <w:r>
        <w:fldChar w:fldCharType="begin"/>
      </w:r>
      <w:r>
        <w:instrText xml:space="preserve"> TC  "3.20</w:instrText>
      </w:r>
      <w:r>
        <w:tab/>
        <w:instrText xml:space="preserve">CURE - FORCE Merger" \l 6 </w:instrText>
      </w:r>
      <w:r>
        <w:fldChar w:fldCharType="end"/>
      </w:r>
    </w:p>
    <w:p w:rsidR="00000000" w:rsidRDefault="00B9559C">
      <w:pPr>
        <w:spacing w:line="480" w:lineRule="atLeast"/>
        <w:jc w:val="both"/>
      </w:pPr>
    </w:p>
    <w:p w:rsidR="00000000" w:rsidRDefault="00B9559C">
      <w:pPr>
        <w:spacing w:line="480" w:lineRule="atLeast"/>
        <w:jc w:val="both"/>
      </w:pPr>
      <w:r>
        <w:tab/>
        <w:t xml:space="preserve">The CURE - FORCE merger in RP is a dynamic situation, and is currently in a state of flux. Words like </w:t>
      </w:r>
      <w:r>
        <w:rPr>
          <w:i/>
        </w:rPr>
        <w:t>poor, assure, bureau, you're,</w:t>
      </w:r>
      <w:r>
        <w:rPr>
          <w:i/>
        </w:rPr>
        <w:t xml:space="preserve"> moor, pure</w:t>
      </w:r>
      <w:r>
        <w:t xml:space="preserve">, among others, have not found clear, consistent modern pronunciations (Wells, pg. 164-5). For theatrical purposes the more conservative pronunciation </w:t>
      </w:r>
      <w:r>
        <w:rPr>
          <w:rFonts w:ascii="IPAKiel" w:hAnsi="IPAKiel"/>
        </w:rPr>
        <w:t>[U´*]</w:t>
      </w:r>
      <w:r>
        <w:t xml:space="preserve"> is perhaps the better choice. It also offers the greatest degree of intelligibility as i</w:t>
      </w:r>
      <w:r>
        <w:t>t separates words that would otherwise be "false" homonyms (poor - pour, for example).</w:t>
      </w:r>
    </w:p>
    <w:p w:rsidR="00000000" w:rsidRDefault="00B9559C">
      <w:pPr>
        <w:spacing w:line="480" w:lineRule="atLeast"/>
        <w:jc w:val="both"/>
      </w:pPr>
      <w:r>
        <w:tab/>
        <w:t>SS benefits from clear definition in Skinner's detailed work (pg. 174-6). GA, however, presents a problem. The treatment of this set varies considerably in common usage</w:t>
      </w:r>
      <w:r>
        <w:t>, and doesn't seem to follow predictable contextual rules. It also introduces the question of what constitutes an appropriate acrolectal standard for CURE set words in GA. In the following chart of recommendations, those pronunciations which may not be con</w:t>
      </w:r>
      <w:r>
        <w:t xml:space="preserve">sidered standard (yet are so typical as to have a wide acceptance), are marked as occupying the position </w:t>
      </w:r>
      <w:r>
        <w:rPr>
          <w:rFonts w:ascii="Geneva" w:hAnsi="Geneva"/>
        </w:rPr>
        <w:t>a-</w:t>
      </w:r>
      <w:r>
        <w:t xml:space="preserve">. </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560"/>
        <w:gridCol w:w="1560"/>
        <w:gridCol w:w="1560"/>
        <w:gridCol w:w="1560"/>
        <w:gridCol w:w="1560"/>
        <w:gridCol w:w="1565"/>
      </w:tblGrid>
      <w:tr w:rsidR="00000000">
        <w:tblPrEx>
          <w:tblCellMar>
            <w:top w:w="0" w:type="dxa"/>
            <w:bottom w:w="0" w:type="dxa"/>
          </w:tblCellMar>
        </w:tblPrEx>
        <w:tc>
          <w:tcPr>
            <w:tcW w:w="1555" w:type="dxa"/>
          </w:tcPr>
          <w:p w:rsidR="00000000" w:rsidRDefault="00B9559C">
            <w:pPr>
              <w:spacing w:line="480" w:lineRule="atLeast"/>
              <w:jc w:val="both"/>
              <w:rPr>
                <w:rFonts w:ascii="Geneva" w:hAnsi="Geneva"/>
              </w:rPr>
            </w:pPr>
          </w:p>
        </w:tc>
        <w:tc>
          <w:tcPr>
            <w:tcW w:w="7805"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Cure</w:t>
            </w:r>
          </w:p>
        </w:tc>
      </w:tr>
      <w:tr w:rsidR="00000000">
        <w:tblPrEx>
          <w:tblCellMar>
            <w:top w:w="0" w:type="dxa"/>
            <w:bottom w:w="0" w:type="dxa"/>
          </w:tblCellMar>
        </w:tblPrEx>
        <w:tc>
          <w:tcPr>
            <w:tcW w:w="1560" w:type="dxa"/>
          </w:tcPr>
          <w:p w:rsidR="00000000" w:rsidRDefault="00B9559C">
            <w:pPr>
              <w:spacing w:line="480" w:lineRule="atLeast"/>
              <w:jc w:val="both"/>
              <w:rPr>
                <w:rFonts w:ascii="Geneva" w:hAnsi="Geneva"/>
              </w:rPr>
            </w:pP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sz w:val="22"/>
              </w:rPr>
              <w:t xml:space="preserve">Conservative </w:t>
            </w:r>
            <w:r>
              <w:rPr>
                <w:rFonts w:ascii="Geneva" w:hAnsi="Geneva"/>
              </w:rPr>
              <w:t>RP</w:t>
            </w: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sz w:val="22"/>
              </w:rPr>
              <w:t xml:space="preserve">Conservative </w:t>
            </w:r>
            <w:r>
              <w:rPr>
                <w:rFonts w:ascii="Geneva" w:hAnsi="Geneva"/>
              </w:rPr>
              <w:t>Marked RP</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lastRenderedPageBreak/>
              <w:t>Position</w:t>
            </w:r>
          </w:p>
        </w:tc>
        <w:tc>
          <w:tcPr>
            <w:tcW w:w="1560" w:type="dxa"/>
            <w:tcBorders>
              <w:top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560" w:type="dxa"/>
            <w:tcBorders>
              <w:top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boor</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[bO„*]</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r>
              <w:rPr>
                <w:rFonts w:ascii="IPAKiel" w:hAnsi="IPAKiel"/>
              </w:rPr>
              <w:t>bU„*]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[bU´*]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[bU´*]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[bO…]</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moor</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[mO„*]</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[mO…]</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poor</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[pO„*]</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[pO…]</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dour</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["du.„]</w:t>
            </w:r>
            <w:r>
              <w:rPr>
                <w:rStyle w:val="FootnoteReference"/>
              </w:rPr>
              <w:footnoteReference w:id="66"/>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["du.´]</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tour</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["tu.´]</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your</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[j„]</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[jO…]</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assure</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[´."SU„*</w:t>
            </w:r>
            <w:r>
              <w:rPr>
                <w:rFonts w:ascii="IPAKiel" w:hAnsi="IPAKiel"/>
              </w:rPr>
              <w:t>]</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[´."SO…]</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pure</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[pj‰±]</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[pjO´*]</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sure</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[SO…]</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sz w:val="22"/>
              </w:rPr>
            </w:pPr>
            <w:r>
              <w:rPr>
                <w:rFonts w:ascii="Geneva" w:hAnsi="Geneva"/>
                <w:sz w:val="22"/>
              </w:rPr>
              <w:t>tournament</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["t‰±.n´.m´nt]</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["tU„*.n´.m´nt]</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["tU´*.n´.m´nt]</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["tU´*.n´.m´nt]</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["tO….n´.m´nt]</w:t>
            </w:r>
          </w:p>
        </w:tc>
      </w:tr>
    </w:tbl>
    <w:p w:rsidR="00000000" w:rsidRDefault="00B9559C">
      <w:pPr>
        <w:spacing w:line="480" w:lineRule="atLeast"/>
        <w:jc w:val="both"/>
      </w:pPr>
      <w:r>
        <w:t>Table 3.21</w:t>
      </w:r>
      <w:r>
        <w:tab/>
        <w:t>Recommendations for Set: Cure</w:t>
      </w:r>
      <w:r>
        <w:fldChar w:fldCharType="begin"/>
      </w:r>
      <w:r>
        <w:instrText xml:space="preserve"> TC  "3.2</w:instrText>
      </w:r>
      <w:r>
        <w:instrText>1</w:instrText>
      </w:r>
      <w:r>
        <w:tab/>
        <w:instrText xml:space="preserve">Recommendations for Set: Cure"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Sapphire</w:t>
      </w:r>
      <w:r>
        <w:rPr>
          <w:b/>
        </w:rPr>
        <w:fldChar w:fldCharType="begin"/>
      </w:r>
      <w:r>
        <w:rPr>
          <w:b/>
        </w:rPr>
        <w:instrText xml:space="preserve"> TC  "Lexical Set: Sapphire"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SAPPH</w:t>
            </w:r>
            <w:r>
              <w:rPr>
                <w:rFonts w:ascii="Geneva" w:hAnsi="Geneva"/>
                <w:b/>
              </w:rPr>
              <w:t>IRE</w:t>
            </w:r>
            <w:r>
              <w:rPr>
                <w:rFonts w:ascii="Geneva" w:hAnsi="Geneva"/>
              </w:rPr>
              <w:t>, h</w:t>
            </w:r>
            <w:r>
              <w:rPr>
                <w:rFonts w:ascii="Geneva" w:hAnsi="Geneva"/>
                <w:b/>
              </w:rPr>
              <w:t>ire</w:t>
            </w:r>
            <w:r>
              <w:rPr>
                <w:rFonts w:ascii="Geneva" w:hAnsi="Geneva"/>
              </w:rPr>
              <w:t>-h</w:t>
            </w:r>
            <w:r>
              <w:rPr>
                <w:rFonts w:ascii="Geneva" w:hAnsi="Geneva"/>
                <w:b/>
              </w:rPr>
              <w:t>igher</w:t>
            </w:r>
            <w:r>
              <w:rPr>
                <w:rFonts w:ascii="Geneva" w:hAnsi="Geneva"/>
              </w:rPr>
              <w:t>, b</w:t>
            </w:r>
            <w:r>
              <w:rPr>
                <w:rFonts w:ascii="Geneva" w:hAnsi="Geneva"/>
                <w:b/>
              </w:rPr>
              <w:t>yre</w:t>
            </w:r>
            <w:r>
              <w:rPr>
                <w:rFonts w:ascii="Geneva" w:hAnsi="Geneva"/>
              </w:rPr>
              <w:t>-b</w:t>
            </w:r>
            <w:r>
              <w:rPr>
                <w:rFonts w:ascii="Geneva" w:hAnsi="Geneva"/>
                <w:b/>
              </w:rPr>
              <w:t>uyer</w:t>
            </w:r>
            <w:r>
              <w:rPr>
                <w:rFonts w:ascii="Geneva" w:hAnsi="Geneva"/>
              </w:rPr>
              <w:t>, d</w:t>
            </w:r>
            <w:r>
              <w:rPr>
                <w:rFonts w:ascii="Geneva" w:hAnsi="Geneva"/>
                <w:b/>
              </w:rPr>
              <w:t>ire</w:t>
            </w:r>
            <w:r>
              <w:rPr>
                <w:rFonts w:ascii="Geneva" w:hAnsi="Geneva"/>
              </w:rPr>
              <w:t>-d</w:t>
            </w:r>
            <w:r>
              <w:rPr>
                <w:rFonts w:ascii="Geneva" w:hAnsi="Geneva"/>
                <w:b/>
              </w:rPr>
              <w:t>yer</w:t>
            </w:r>
            <w:r>
              <w:rPr>
                <w:rFonts w:ascii="Geneva" w:hAnsi="Geneva"/>
              </w:rPr>
              <w:t>, l</w:t>
            </w:r>
            <w:r>
              <w:rPr>
                <w:rFonts w:ascii="Geneva" w:hAnsi="Geneva"/>
                <w:b/>
              </w:rPr>
              <w:t>yre</w:t>
            </w:r>
            <w:r>
              <w:rPr>
                <w:rFonts w:ascii="Geneva" w:hAnsi="Geneva"/>
              </w:rPr>
              <w:t>-l</w:t>
            </w:r>
            <w:r>
              <w:rPr>
                <w:rFonts w:ascii="Geneva" w:hAnsi="Geneva"/>
                <w:b/>
              </w:rPr>
              <w:t>iar</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 pg. 54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 pg. 356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 pg. 12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 pg. 94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lastRenderedPageBreak/>
              <w:t>Molin, pg. 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 pg. 13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186-8</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 pg. 12-14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242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Trudgill/Hannah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bl>
    <w:p w:rsidR="00000000" w:rsidRDefault="00B9559C">
      <w:pPr>
        <w:spacing w:line="480" w:lineRule="atLeast"/>
        <w:jc w:val="both"/>
      </w:pPr>
      <w:r>
        <w:t>Table 3.22</w:t>
      </w:r>
      <w:r>
        <w:tab/>
        <w:t>Sapphire</w:t>
      </w:r>
      <w:r>
        <w:fldChar w:fldCharType="begin"/>
      </w:r>
      <w:r>
        <w:instrText xml:space="preserve"> TC  "3.22</w:instrText>
      </w:r>
      <w:r>
        <w:tab/>
        <w:instrText xml:space="preserve">Sapphire" \l 6 </w:instrText>
      </w:r>
      <w:r>
        <w:fldChar w:fldCharType="end"/>
      </w:r>
    </w:p>
    <w:p w:rsidR="00000000" w:rsidRDefault="00B9559C">
      <w:pPr>
        <w:spacing w:line="480" w:lineRule="atLeast"/>
        <w:jc w:val="both"/>
      </w:pPr>
    </w:p>
    <w:p w:rsidR="00000000" w:rsidRDefault="00B9559C">
      <w:pPr>
        <w:spacing w:line="480" w:lineRule="atLeast"/>
        <w:jc w:val="both"/>
      </w:pPr>
      <w:r>
        <w:tab/>
        <w:t>Rhotic issues aside, this set has relative uniformity among all three accents. W</w:t>
      </w:r>
      <w:r>
        <w:t xml:space="preserve">hat Molin, Herman, Rosenburg and Himmelstein note above as </w:t>
      </w:r>
      <w:r>
        <w:rPr>
          <w:rFonts w:ascii="IPAKiel" w:hAnsi="IPAKiel"/>
        </w:rPr>
        <w:t>[A…, a´*]</w:t>
      </w:r>
      <w:r>
        <w:t xml:space="preserve"> in RP is a result of "smoothing" (Wells, pg. 238-42). Smoothing often occurs on terminal unstressed syllables, and is not recommended for theatrical accents because of the loss of intelli</w:t>
      </w:r>
      <w:r>
        <w:t>gibility. It is possible that Marked RP is more susceptible to smoothing, as weak terminal articulation is one of its stylistic trademarks (Honey, pg. 43).</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Sapphire</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HIRE</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[haI*„*]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[haI*´*]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[haI</w:t>
            </w:r>
            <w:r>
              <w:rPr>
                <w:rFonts w:ascii="IPAKiel" w:hAnsi="IPAKiel"/>
              </w:rPr>
              <w: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[haI*´*]</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bl>
    <w:p w:rsidR="00000000" w:rsidRDefault="00B9559C">
      <w:pPr>
        <w:spacing w:line="480" w:lineRule="atLeast"/>
        <w:jc w:val="both"/>
      </w:pPr>
      <w:r>
        <w:t>Table 3.23</w:t>
      </w:r>
      <w:r>
        <w:tab/>
        <w:t>Recommendations for Set: Sapphire</w:t>
      </w:r>
      <w:r>
        <w:fldChar w:fldCharType="begin"/>
      </w:r>
      <w:r>
        <w:instrText xml:space="preserve"> TC  "3.23</w:instrText>
      </w:r>
      <w:r>
        <w:tab/>
        <w:instrText xml:space="preserve">Recommendations for Set: Sapphire"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r>
        <w:rPr>
          <w:b/>
        </w:rPr>
        <w:t>Lexical Set: Our</w:t>
      </w:r>
      <w:r>
        <w:rPr>
          <w:b/>
        </w:rPr>
        <w:fldChar w:fldCharType="begin"/>
      </w:r>
      <w:r>
        <w:rPr>
          <w:b/>
        </w:rPr>
        <w:instrText xml:space="preserve"> TC  "Lexical Set: Our"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w:t>
            </w:r>
            <w:r>
              <w:rPr>
                <w:rFonts w:ascii="Geneva" w:hAnsi="Geneva"/>
                <w:b/>
              </w:rPr>
              <w:t>OUR</w:t>
            </w:r>
            <w:r>
              <w:rPr>
                <w:rFonts w:ascii="Geneva" w:hAnsi="Geneva"/>
              </w:rPr>
              <w:t>, fl</w:t>
            </w:r>
            <w:r>
              <w:rPr>
                <w:rFonts w:ascii="Geneva" w:hAnsi="Geneva"/>
                <w:b/>
              </w:rPr>
              <w:t>ower</w:t>
            </w:r>
            <w:r>
              <w:rPr>
                <w:rFonts w:ascii="Geneva" w:hAnsi="Geneva"/>
              </w:rPr>
              <w:t>-fl</w:t>
            </w:r>
            <w:r>
              <w:rPr>
                <w:rFonts w:ascii="Geneva" w:hAnsi="Geneva"/>
                <w:b/>
              </w:rPr>
              <w:t>our</w:t>
            </w:r>
            <w:r>
              <w:rPr>
                <w:rFonts w:ascii="Geneva" w:hAnsi="Geneva"/>
              </w:rPr>
              <w:t>-fl</w:t>
            </w:r>
            <w:r>
              <w:rPr>
                <w:rFonts w:ascii="Geneva" w:hAnsi="Geneva"/>
                <w:b/>
              </w:rPr>
              <w:t>ow'r</w:t>
            </w:r>
            <w:r>
              <w:rPr>
                <w:rFonts w:ascii="Geneva" w:hAnsi="Geneva"/>
              </w:rPr>
              <w:t xml:space="preserve">, </w:t>
            </w:r>
            <w:r>
              <w:rPr>
                <w:rFonts w:ascii="Geneva" w:hAnsi="Geneva"/>
                <w:b/>
              </w:rPr>
              <w:t>our</w:t>
            </w:r>
            <w:r>
              <w:rPr>
                <w:rFonts w:ascii="Geneva" w:hAnsi="Geneva"/>
              </w:rPr>
              <w:t>-h</w:t>
            </w:r>
            <w:r>
              <w:rPr>
                <w:rFonts w:ascii="Geneva" w:hAnsi="Geneva"/>
                <w:b/>
              </w:rPr>
              <w:t>our</w:t>
            </w:r>
            <w:r>
              <w:rPr>
                <w:rFonts w:ascii="Geneva" w:hAnsi="Geneva"/>
              </w:rPr>
              <w:t>-</w:t>
            </w:r>
            <w:r>
              <w:rPr>
                <w:rFonts w:ascii="Geneva" w:hAnsi="Geneva"/>
                <w:b/>
              </w:rPr>
              <w:t>Auer</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 pg, 54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 pg. 356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 pg. 12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 pg. 94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 24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w:t>
            </w:r>
            <w:r>
              <w:rPr>
                <w:rFonts w:ascii="Geneva" w:hAnsi="Geneva"/>
                <w:sz w:val="20"/>
              </w:rPr>
              <w:t>rg/</w:t>
            </w:r>
          </w:p>
          <w:p w:rsidR="00000000" w:rsidRDefault="00B9559C">
            <w:pPr>
              <w:spacing w:line="480" w:lineRule="atLeast"/>
              <w:rPr>
                <w:rFonts w:ascii="Geneva" w:hAnsi="Geneva"/>
                <w:sz w:val="20"/>
              </w:rPr>
            </w:pPr>
            <w:r>
              <w:rPr>
                <w:rFonts w:ascii="Geneva" w:hAnsi="Geneva"/>
                <w:sz w:val="20"/>
              </w:rPr>
              <w:t>Himmelstein, pg. 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186-8</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 pg. 12-14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242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Trudgill/Hannah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bl>
    <w:p w:rsidR="00000000" w:rsidRDefault="00B9559C">
      <w:pPr>
        <w:spacing w:line="480" w:lineRule="atLeast"/>
        <w:jc w:val="both"/>
        <w:rPr>
          <w:rFonts w:ascii="IPAKiel" w:hAnsi="IPAKiel"/>
        </w:rPr>
      </w:pPr>
      <w:r>
        <w:t>Table 3.24</w:t>
      </w:r>
      <w:r>
        <w:tab/>
        <w:t>Our</w:t>
      </w:r>
      <w:r>
        <w:fldChar w:fldCharType="begin"/>
      </w:r>
      <w:r>
        <w:instrText xml:space="preserve"> TC  "3.24</w:instrText>
      </w:r>
      <w:r>
        <w:tab/>
        <w:instrText xml:space="preserve">Our" \l 6 </w:instrText>
      </w:r>
      <w:r>
        <w:fldChar w:fldCharType="end"/>
      </w:r>
    </w:p>
    <w:p w:rsidR="00000000" w:rsidRDefault="00B9559C">
      <w:pPr>
        <w:spacing w:line="480" w:lineRule="atLeast"/>
        <w:jc w:val="both"/>
      </w:pPr>
    </w:p>
    <w:p w:rsidR="00000000" w:rsidRDefault="00B9559C">
      <w:pPr>
        <w:spacing w:line="480" w:lineRule="atLeast"/>
        <w:jc w:val="both"/>
      </w:pPr>
      <w:r>
        <w:tab/>
        <w:t>Though sub-acrolectal</w:t>
      </w:r>
      <w:r>
        <w:t xml:space="preserve"> speech in America often presents </w:t>
      </w:r>
      <w:r>
        <w:rPr>
          <w:i/>
        </w:rPr>
        <w:t>our</w:t>
      </w:r>
      <w:r>
        <w:t xml:space="preserve"> and </w:t>
      </w:r>
      <w:r>
        <w:rPr>
          <w:i/>
        </w:rPr>
        <w:t>hour</w:t>
      </w:r>
      <w:r>
        <w:t xml:space="preserve"> as </w:t>
      </w:r>
      <w:r>
        <w:rPr>
          <w:rFonts w:ascii="IPAKiel" w:hAnsi="IPAKiel"/>
        </w:rPr>
        <w:t>[A„*]</w:t>
      </w:r>
      <w:r>
        <w:t xml:space="preserve"> and </w:t>
      </w:r>
      <w:r>
        <w:rPr>
          <w:rFonts w:ascii="IPAKiel" w:hAnsi="IPAKiel"/>
        </w:rPr>
        <w:t>["aU*.w„]</w:t>
      </w:r>
      <w:r>
        <w:t xml:space="preserve"> respectively, the acrolectal version </w:t>
      </w:r>
      <w:r>
        <w:rPr>
          <w:rFonts w:ascii="IPAKiel" w:hAnsi="IPAKiel"/>
        </w:rPr>
        <w:t>[aU*„*]</w:t>
      </w:r>
      <w:r>
        <w:t xml:space="preserve"> for both words is usually considered standard. GA differs only slightly from the SS </w:t>
      </w:r>
      <w:r>
        <w:lastRenderedPageBreak/>
        <w:t xml:space="preserve">and RP </w:t>
      </w:r>
      <w:r>
        <w:rPr>
          <w:rFonts w:ascii="IPAKiel" w:hAnsi="IPAKiel"/>
        </w:rPr>
        <w:t>[AU*´*]</w:t>
      </w:r>
      <w:r>
        <w:t xml:space="preserve"> in the initial vowel sound and of course, </w:t>
      </w:r>
      <w:r>
        <w:t>in the absence of r-coloration.</w:t>
      </w:r>
    </w:p>
    <w:p w:rsidR="00000000" w:rsidRDefault="00B9559C">
      <w:pPr>
        <w:spacing w:line="480" w:lineRule="atLeast"/>
        <w:jc w:val="both"/>
      </w:pPr>
      <w:r>
        <w:tab/>
        <w:t>As in SAPPHIRE set words, this sound is subject to smoothing in Marked RP. Honey (pg. 40) relates a story of hearing an archbishop speak on "the pah of the British Empah" as an example. Again, though it is an interesting ef</w:t>
      </w:r>
      <w:r>
        <w:t>fect, care might be given in theatrical use to maintain intelligibility when using smoothing in an accent.</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Our</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OUR</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bl>
    <w:p w:rsidR="00000000" w:rsidRDefault="00B9559C">
      <w:pPr>
        <w:spacing w:line="480" w:lineRule="atLeast"/>
        <w:jc w:val="both"/>
      </w:pPr>
      <w:r>
        <w:t>Table 3.25</w:t>
      </w:r>
      <w:r>
        <w:tab/>
        <w:t>Recomme</w:t>
      </w:r>
      <w:r>
        <w:t>ndations for Set: Our</w:t>
      </w:r>
      <w:r>
        <w:fldChar w:fldCharType="begin"/>
      </w:r>
      <w:r>
        <w:instrText xml:space="preserve"> TC  "3.25</w:instrText>
      </w:r>
      <w:r>
        <w:tab/>
        <w:instrText xml:space="preserve">Recommendations for Set: Our"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rPr>
          <w:b/>
          <w:sz w:val="36"/>
        </w:rPr>
      </w:pPr>
      <w:r>
        <w:rPr>
          <w:b/>
        </w:rPr>
        <w:br w:type="page"/>
      </w:r>
    </w:p>
    <w:p w:rsidR="00000000" w:rsidRDefault="00B9559C">
      <w:pPr>
        <w:spacing w:line="480" w:lineRule="atLeast"/>
        <w:jc w:val="both"/>
        <w:rPr>
          <w:b/>
          <w:sz w:val="36"/>
        </w:rPr>
      </w:pPr>
    </w:p>
    <w:p w:rsidR="00000000" w:rsidRDefault="00B9559C">
      <w:pPr>
        <w:spacing w:line="480" w:lineRule="atLeast"/>
        <w:jc w:val="both"/>
        <w:rPr>
          <w:b/>
          <w:sz w:val="36"/>
        </w:rPr>
      </w:pPr>
    </w:p>
    <w:p w:rsidR="00000000" w:rsidRDefault="00B9559C">
      <w:pPr>
        <w:spacing w:line="480" w:lineRule="atLeast"/>
        <w:jc w:val="both"/>
        <w:rPr>
          <w:b/>
          <w:sz w:val="36"/>
        </w:rPr>
      </w:pPr>
    </w:p>
    <w:p w:rsidR="00000000" w:rsidRDefault="00B9559C">
      <w:pPr>
        <w:spacing w:line="480" w:lineRule="atLeast"/>
        <w:jc w:val="both"/>
        <w:rPr>
          <w:b/>
          <w:sz w:val="36"/>
        </w:rPr>
      </w:pPr>
    </w:p>
    <w:p w:rsidR="00000000" w:rsidRDefault="00B9559C">
      <w:pPr>
        <w:spacing w:line="480" w:lineRule="atLeast"/>
        <w:jc w:val="center"/>
        <w:rPr>
          <w:b/>
          <w:sz w:val="36"/>
        </w:rPr>
      </w:pPr>
      <w:r>
        <w:rPr>
          <w:b/>
          <w:sz w:val="36"/>
        </w:rPr>
        <w:t>CHAPTER 4</w:t>
      </w:r>
      <w:r>
        <w:rPr>
          <w:b/>
          <w:sz w:val="36"/>
        </w:rPr>
        <w:fldChar w:fldCharType="begin"/>
      </w:r>
      <w:r>
        <w:rPr>
          <w:b/>
          <w:sz w:val="36"/>
        </w:rPr>
        <w:instrText xml:space="preserve"> TC  "CHAPTER 4" \l 1 </w:instrText>
      </w:r>
      <w:r>
        <w:rPr>
          <w:b/>
          <w:sz w:val="36"/>
        </w:rPr>
        <w:fldChar w:fldCharType="end"/>
      </w:r>
    </w:p>
    <w:p w:rsidR="00000000" w:rsidRDefault="00B9559C">
      <w:pPr>
        <w:spacing w:line="480" w:lineRule="atLeast"/>
        <w:jc w:val="center"/>
        <w:rPr>
          <w:b/>
        </w:rPr>
      </w:pPr>
    </w:p>
    <w:p w:rsidR="00000000" w:rsidRDefault="00B9559C">
      <w:pPr>
        <w:spacing w:line="480" w:lineRule="atLeast"/>
        <w:jc w:val="center"/>
        <w:rPr>
          <w:b/>
        </w:rPr>
      </w:pPr>
    </w:p>
    <w:p w:rsidR="00000000" w:rsidRDefault="00B9559C">
      <w:pPr>
        <w:spacing w:line="480" w:lineRule="atLeast"/>
        <w:jc w:val="center"/>
      </w:pPr>
      <w:r>
        <w:rPr>
          <w:b/>
          <w:sz w:val="48"/>
        </w:rPr>
        <w:t>CONSONANTS IN COMPARISON</w:t>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rPr>
          <w:b/>
        </w:rPr>
      </w:pPr>
      <w:r>
        <w:rPr>
          <w:b/>
        </w:rPr>
        <w:t>How Consonants Distinguish GA, SS and RP</w:t>
      </w:r>
      <w:r>
        <w:rPr>
          <w:b/>
        </w:rPr>
        <w:fldChar w:fldCharType="begin"/>
      </w:r>
      <w:r>
        <w:rPr>
          <w:b/>
        </w:rPr>
        <w:instrText xml:space="preserve"> TC  "How Consonants Distinguish GA, SS and RP" \l 2 </w:instrText>
      </w:r>
      <w:r>
        <w:rPr>
          <w:b/>
        </w:rPr>
        <w:fldChar w:fldCharType="end"/>
      </w:r>
    </w:p>
    <w:p w:rsidR="00000000" w:rsidRDefault="00B9559C">
      <w:pPr>
        <w:spacing w:line="480" w:lineRule="atLeast"/>
        <w:jc w:val="both"/>
      </w:pPr>
      <w:r>
        <w:tab/>
        <w:t xml:space="preserve">Given </w:t>
      </w:r>
      <w:r>
        <w:t>the large number of consonant sounds in the English language (about 25 distinct phonemic sets), it is interesting that only a small portion of them (6 sets) are significantly different when comparing these three accents. In fact, it might be possible to ar</w:t>
      </w:r>
      <w:r>
        <w:t>gue that consonants, for the most part, are what unify these accents, and establish their commonality.</w:t>
      </w:r>
    </w:p>
    <w:p w:rsidR="00000000" w:rsidRDefault="00B9559C">
      <w:pPr>
        <w:spacing w:line="480" w:lineRule="atLeast"/>
        <w:jc w:val="both"/>
      </w:pPr>
      <w:r>
        <w:tab/>
        <w:t xml:space="preserve">This strong similarity in the area of consonants may explain why, even though these dialects are in sharp contrast, speakers of one have little trouble </w:t>
      </w:r>
      <w:r>
        <w:t>comprehending speakers of another, and possibly why these accents are all considered to be at or above the acrolectal level.</w:t>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rPr>
          <w:b/>
        </w:rPr>
      </w:pPr>
      <w:r>
        <w:rPr>
          <w:b/>
        </w:rPr>
        <w:t xml:space="preserve">THE </w:t>
      </w:r>
      <w:r>
        <w:rPr>
          <w:rFonts w:ascii="IPAKiel" w:hAnsi="IPAKiel"/>
          <w:b/>
        </w:rPr>
        <w:t>\w\</w:t>
      </w:r>
      <w:r>
        <w:rPr>
          <w:b/>
        </w:rPr>
        <w:t xml:space="preserve"> </w:t>
      </w:r>
      <w:r>
        <w:rPr>
          <w:rFonts w:ascii="Zapf Dingbats" w:hAnsi="Zapf Dingbats"/>
          <w:b/>
        </w:rPr>
        <w:t></w:t>
      </w:r>
      <w:r>
        <w:rPr>
          <w:b/>
        </w:rPr>
        <w:t xml:space="preserve"> </w:t>
      </w:r>
      <w:r>
        <w:rPr>
          <w:rFonts w:ascii="IPAKiel" w:hAnsi="IPAKiel"/>
          <w:b/>
        </w:rPr>
        <w:t>\∑\</w:t>
      </w:r>
      <w:r>
        <w:rPr>
          <w:b/>
        </w:rPr>
        <w:t xml:space="preserve"> CONTRAST</w:t>
      </w:r>
      <w:r>
        <w:rPr>
          <w:b/>
        </w:rPr>
        <w:fldChar w:fldCharType="begin"/>
      </w:r>
      <w:r>
        <w:rPr>
          <w:b/>
        </w:rPr>
        <w:instrText xml:space="preserve"> TC  "THE \</w:instrText>
      </w:r>
      <w:r>
        <w:rPr>
          <w:rFonts w:ascii="IPAKiel" w:hAnsi="IPAKiel"/>
          <w:b/>
        </w:rPr>
        <w:instrText>\w\\</w:instrText>
      </w:r>
      <w:r>
        <w:rPr>
          <w:b/>
        </w:rPr>
        <w:instrText xml:space="preserve"> </w:instrText>
      </w:r>
      <w:r>
        <w:rPr>
          <w:rFonts w:ascii="Zapf Dingbats" w:hAnsi="Zapf Dingbats"/>
          <w:b/>
        </w:rPr>
        <w:instrText></w:instrText>
      </w:r>
      <w:r>
        <w:rPr>
          <w:b/>
        </w:rPr>
        <w:instrText xml:space="preserve"> \</w:instrText>
      </w:r>
      <w:r>
        <w:rPr>
          <w:rFonts w:ascii="IPAKiel" w:hAnsi="IPAKiel"/>
          <w:b/>
        </w:rPr>
        <w:instrText>\∑\\</w:instrText>
      </w:r>
      <w:r>
        <w:rPr>
          <w:b/>
        </w:rPr>
        <w:instrText xml:space="preserve"> CONTRAST"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lastRenderedPageBreak/>
              <w:t>Word Group:</w:t>
            </w:r>
            <w:r>
              <w:rPr>
                <w:rFonts w:ascii="Geneva" w:hAnsi="Geneva"/>
              </w:rPr>
              <w:t xml:space="preserve"> </w:t>
            </w:r>
            <w:r>
              <w:rPr>
                <w:rFonts w:ascii="Geneva" w:hAnsi="Geneva"/>
                <w:b/>
              </w:rPr>
              <w:t>wh</w:t>
            </w:r>
            <w:r>
              <w:rPr>
                <w:rFonts w:ascii="Geneva" w:hAnsi="Geneva"/>
              </w:rPr>
              <w:t>at, some</w:t>
            </w:r>
            <w:r>
              <w:rPr>
                <w:rFonts w:ascii="Geneva" w:hAnsi="Geneva"/>
                <w:b/>
              </w:rPr>
              <w:t>wh</w:t>
            </w:r>
            <w:r>
              <w:rPr>
                <w:rFonts w:ascii="Geneva" w:hAnsi="Geneva"/>
              </w:rPr>
              <w:t>ere</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 pg. 64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305-7</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c-e</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188, 243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 w]</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a-f</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f-g</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Hannah, pg. 13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w:t>
            </w:r>
          </w:p>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f-g</w:t>
            </w:r>
          </w:p>
          <w:p w:rsidR="00000000" w:rsidRDefault="00B9559C">
            <w:pPr>
              <w:spacing w:line="480" w:lineRule="atLeast"/>
              <w:jc w:val="center"/>
              <w:rPr>
                <w:rFonts w:ascii="Geneva" w:hAnsi="Geneva"/>
              </w:rPr>
            </w:pPr>
            <w:r>
              <w:rPr>
                <w:rFonts w:ascii="Geneva" w:hAnsi="Geneva"/>
              </w:rPr>
              <w:t>h</w:t>
            </w:r>
          </w:p>
        </w:tc>
      </w:tr>
    </w:tbl>
    <w:p w:rsidR="00000000" w:rsidRDefault="00B9559C">
      <w:pPr>
        <w:spacing w:line="480" w:lineRule="atLeast"/>
        <w:jc w:val="both"/>
        <w:rPr>
          <w:rFonts w:ascii="IPAKiel" w:hAnsi="IPAKiel"/>
        </w:rPr>
      </w:pPr>
      <w:r>
        <w:t>Table 4.1</w:t>
      </w:r>
      <w:r>
        <w:tab/>
      </w:r>
      <w:r>
        <w:rPr>
          <w:rFonts w:ascii="IPAKiel" w:hAnsi="IPAKiel"/>
        </w:rPr>
        <w:t>[∑]</w:t>
      </w:r>
      <w:r>
        <w:rPr>
          <w:rFonts w:ascii="IPAKiel" w:hAnsi="IPAKiel"/>
        </w:rPr>
        <w:fldChar w:fldCharType="begin"/>
      </w:r>
      <w:r>
        <w:rPr>
          <w:rFonts w:ascii="IPAKiel" w:hAnsi="IPAKiel"/>
        </w:rPr>
        <w:instrText xml:space="preserve"> TC </w:instrText>
      </w:r>
      <w:r>
        <w:instrText xml:space="preserve"> "4.1</w:instrText>
      </w:r>
      <w:r>
        <w:tab/>
      </w:r>
      <w:r>
        <w:rPr>
          <w:rFonts w:ascii="IPAKiel" w:hAnsi="IPAKiel"/>
        </w:rPr>
        <w:instrText>[∑]</w:instrText>
      </w:r>
      <w:r>
        <w:instrText xml:space="preserve">" \l 6 </w:instrText>
      </w:r>
      <w:r>
        <w:rPr>
          <w:rFonts w:ascii="IPAKiel" w:hAnsi="IPAKiel"/>
        </w:rPr>
        <w:fldChar w:fldCharType="end"/>
      </w:r>
    </w:p>
    <w:p w:rsidR="00000000" w:rsidRDefault="00B9559C">
      <w:pPr>
        <w:spacing w:line="480" w:lineRule="atLeast"/>
        <w:jc w:val="both"/>
      </w:pPr>
    </w:p>
    <w:p w:rsidR="00000000" w:rsidRDefault="00B9559C">
      <w:pPr>
        <w:spacing w:line="480" w:lineRule="atLeast"/>
        <w:jc w:val="both"/>
      </w:pPr>
      <w:r>
        <w:tab/>
        <w:t xml:space="preserve">GA and RP have lost the original </w:t>
      </w:r>
      <w:r>
        <w:rPr>
          <w:rFonts w:ascii="IPAKiel" w:hAnsi="IPAKiel"/>
        </w:rPr>
        <w:t>\w\</w:t>
      </w:r>
      <w:r>
        <w:t xml:space="preserve"> : </w:t>
      </w:r>
      <w:r>
        <w:rPr>
          <w:rFonts w:ascii="IPAKiel" w:hAnsi="IPAKiel"/>
        </w:rPr>
        <w:t>\∑\</w:t>
      </w:r>
      <w:r>
        <w:t xml:space="preserve"> contrast as in witch/whi</w:t>
      </w:r>
      <w:r>
        <w:t>ch, or Wales/whales (Wells, pg. 126). It is possible to hear this contrast in both accents, but it is often the result of a conscious decision and effort on the part of the speaker (Trudgill and Hannah, pg. 13). That sort of conscious effort makes this sou</w:t>
      </w:r>
      <w:r>
        <w:t xml:space="preserve">nd more associated with Marked RP in </w:t>
      </w:r>
      <w:r>
        <w:lastRenderedPageBreak/>
        <w:t xml:space="preserve">England, and is also an element of SS. In other words, the </w:t>
      </w:r>
      <w:r>
        <w:rPr>
          <w:rFonts w:ascii="IPAKiel" w:hAnsi="IPAKiel"/>
        </w:rPr>
        <w:t>\w\</w:t>
      </w:r>
      <w:r>
        <w:t xml:space="preserve"> : </w:t>
      </w:r>
      <w:r>
        <w:rPr>
          <w:rFonts w:ascii="IPAKiel" w:hAnsi="IPAKiel"/>
        </w:rPr>
        <w:t>\∑\</w:t>
      </w:r>
      <w:r>
        <w:t xml:space="preserve"> contrast now seems to be hyperlectal.</w:t>
      </w:r>
    </w:p>
    <w:p w:rsidR="00000000" w:rsidRDefault="00B9559C">
      <w:pPr>
        <w:spacing w:line="480" w:lineRule="atLeast"/>
        <w:jc w:val="both"/>
      </w:pPr>
      <w:r>
        <w:tab/>
        <w:t xml:space="preserve">The retention of this contrast may be useful for GA and RP as theatrical accents because of the clarity and word separation it affords. However, when there is no risk of misunderstanding the word intended, common </w:t>
      </w:r>
      <w:r>
        <w:t>usage could probably be acceptable.</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Why</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WHY</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[waI*]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[waI*]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 e-g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 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 e-g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 h</w:t>
            </w:r>
          </w:p>
        </w:tc>
      </w:tr>
    </w:tbl>
    <w:p w:rsidR="00000000" w:rsidRDefault="00B9559C">
      <w:pPr>
        <w:spacing w:line="480" w:lineRule="atLeast"/>
        <w:jc w:val="both"/>
      </w:pPr>
      <w:r>
        <w:t>Table 4.2</w:t>
      </w:r>
      <w:r>
        <w:tab/>
        <w:t>Recommendations for Set: Why</w:t>
      </w:r>
      <w:r>
        <w:fldChar w:fldCharType="begin"/>
      </w:r>
      <w:r>
        <w:instrText xml:space="preserve"> TC  "4.2</w:instrText>
      </w:r>
      <w:r>
        <w:tab/>
        <w:instrText>Recommendations for Set: Why" \l</w:instrText>
      </w:r>
      <w:r>
        <w:instrText xml:space="preserve">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rPr>
      </w:pPr>
    </w:p>
    <w:p w:rsidR="00000000" w:rsidRDefault="00B9559C">
      <w:pPr>
        <w:spacing w:line="480" w:lineRule="atLeast"/>
        <w:jc w:val="both"/>
        <w:rPr>
          <w:b/>
        </w:rPr>
      </w:pPr>
      <w:r>
        <w:rPr>
          <w:b/>
        </w:rPr>
        <w:t>CLEAR "L" AND DARK "L"</w:t>
      </w:r>
      <w:r>
        <w:rPr>
          <w:b/>
        </w:rPr>
        <w:fldChar w:fldCharType="begin"/>
      </w:r>
      <w:r>
        <w:rPr>
          <w:b/>
        </w:rPr>
        <w:instrText xml:space="preserve"> TC  "CLEAR \"L\" AND DARK \"L\"" \l 2 </w:instrText>
      </w:r>
      <w:r>
        <w:rPr>
          <w:b/>
        </w:rPr>
        <w:fldChar w:fldCharType="end"/>
      </w:r>
    </w:p>
    <w:p w:rsidR="00000000" w:rsidRDefault="00B9559C">
      <w:pPr>
        <w:spacing w:line="480" w:lineRule="atLeast"/>
        <w:jc w:val="both"/>
        <w:rPr>
          <w:b/>
        </w:rPr>
      </w:pPr>
      <w:r>
        <w:rPr>
          <w:b/>
        </w:rPr>
        <w:t>Lexical Set: Lull, Lulling</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w:t>
            </w:r>
            <w:r>
              <w:rPr>
                <w:rFonts w:ascii="Geneva" w:hAnsi="Geneva"/>
                <w:b/>
              </w:rPr>
              <w:t>l</w:t>
            </w:r>
            <w:r>
              <w:rPr>
                <w:rFonts w:ascii="Geneva" w:hAnsi="Geneva"/>
              </w:rPr>
              <w:t>i</w:t>
            </w:r>
            <w:r>
              <w:rPr>
                <w:rFonts w:ascii="Geneva" w:hAnsi="Geneva"/>
                <w:b/>
              </w:rPr>
              <w:t>l</w:t>
            </w:r>
            <w:r>
              <w:rPr>
                <w:rFonts w:ascii="Geneva" w:hAnsi="Geneva"/>
              </w:rPr>
              <w:t>y, ta</w:t>
            </w:r>
            <w:r>
              <w:rPr>
                <w:rFonts w:ascii="Geneva" w:hAnsi="Geneva"/>
                <w:b/>
              </w:rPr>
              <w:t>ll</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 pg. 64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 dropped medially</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w:t>
            </w:r>
            <w:r>
              <w:rPr>
                <w:rFonts w:ascii="Geneva" w:hAnsi="Geneva"/>
                <w:sz w:val="20"/>
              </w:rPr>
              <w:t>bs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lastRenderedPageBreak/>
              <w:t>Rosenburg/</w:t>
            </w:r>
          </w:p>
          <w:p w:rsidR="00000000" w:rsidRDefault="00B9559C">
            <w:pPr>
              <w:spacing w:line="480" w:lineRule="atLeast"/>
              <w:rPr>
                <w:rFonts w:ascii="Geneva" w:hAnsi="Geneva"/>
                <w:sz w:val="20"/>
              </w:rPr>
            </w:pPr>
            <w:r>
              <w:rPr>
                <w:rFonts w:ascii="Geneva" w:hAnsi="Geneva"/>
                <w:sz w:val="20"/>
              </w:rPr>
              <w:t>Himmelstein, pg. 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w:t>
            </w:r>
          </w:p>
          <w:p w:rsidR="00000000" w:rsidRDefault="00B9559C">
            <w:pPr>
              <w:spacing w:line="480" w:lineRule="atLeast"/>
              <w:jc w:val="center"/>
              <w:rPr>
                <w:rFonts w:ascii="IPAKiel" w:hAnsi="IPAKiel"/>
              </w:rPr>
            </w:pPr>
            <w:r>
              <w:rPr>
                <w:rFonts w:ascii="IPAKiel" w:hAnsi="IPAKiel"/>
              </w:rPr>
              <w:t>clear only</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w:t>
            </w:r>
          </w:p>
          <w:p w:rsidR="00000000" w:rsidRDefault="00B9559C">
            <w:pPr>
              <w:spacing w:line="480" w:lineRule="atLeast"/>
              <w:jc w:val="center"/>
              <w:rPr>
                <w:rFonts w:ascii="IPAKiel" w:hAnsi="IPAKiel"/>
              </w:rPr>
            </w:pPr>
            <w:r>
              <w:rPr>
                <w:rFonts w:ascii="IPAKiel" w:hAnsi="IPAKiel"/>
              </w:rPr>
              <w:t>clear only</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247-253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w:t>
            </w:r>
          </w:p>
          <w:p w:rsidR="00000000" w:rsidRDefault="00B9559C">
            <w:pPr>
              <w:spacing w:line="480" w:lineRule="atLeast"/>
              <w:jc w:val="center"/>
              <w:rPr>
                <w:rFonts w:ascii="IPAKiel" w:hAnsi="IPAKiel"/>
              </w:rPr>
            </w:pPr>
            <w:r>
              <w:rPr>
                <w:rFonts w:ascii="IPAKiel" w:hAnsi="IPAKiel"/>
              </w:rPr>
              <w:t>clear only</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74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 :]</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188, 243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 :]</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w:t>
            </w:r>
            <w:r>
              <w:rPr>
                <w:rFonts w:ascii="Geneva" w:hAnsi="Geneva"/>
                <w:sz w:val="20"/>
              </w:rPr>
              <w:t>nnah, pg. 12-13, 36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 :]</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bl>
    <w:p w:rsidR="00000000" w:rsidRDefault="00B9559C">
      <w:pPr>
        <w:spacing w:line="480" w:lineRule="atLeast"/>
        <w:jc w:val="both"/>
        <w:rPr>
          <w:rFonts w:ascii="IPAKiel" w:hAnsi="IPAKiel"/>
        </w:rPr>
      </w:pPr>
      <w:r>
        <w:t>Table 4.3</w:t>
      </w:r>
      <w:r>
        <w:tab/>
      </w:r>
      <w:r>
        <w:rPr>
          <w:rFonts w:ascii="IPAKiel" w:hAnsi="IPAKiel"/>
        </w:rPr>
        <w:t>[l, :]</w:t>
      </w:r>
      <w:r>
        <w:rPr>
          <w:rFonts w:ascii="IPAKiel" w:hAnsi="IPAKiel"/>
        </w:rPr>
        <w:fldChar w:fldCharType="begin"/>
      </w:r>
      <w:r>
        <w:rPr>
          <w:rFonts w:ascii="IPAKiel" w:hAnsi="IPAKiel"/>
        </w:rPr>
        <w:instrText xml:space="preserve"> TC </w:instrText>
      </w:r>
      <w:r>
        <w:instrText xml:space="preserve"> "4.3</w:instrText>
      </w:r>
      <w:r>
        <w:tab/>
      </w:r>
      <w:r>
        <w:rPr>
          <w:rFonts w:ascii="IPAKiel" w:hAnsi="IPAKiel"/>
        </w:rPr>
        <w:instrText>[l, :]</w:instrText>
      </w:r>
      <w:r>
        <w:instrText xml:space="preserve">" \l 6 </w:instrText>
      </w:r>
      <w:r>
        <w:rPr>
          <w:rFonts w:ascii="IPAKiel" w:hAnsi="IPAKiel"/>
        </w:rPr>
        <w:fldChar w:fldCharType="end"/>
      </w:r>
    </w:p>
    <w:p w:rsidR="00000000" w:rsidRDefault="00B9559C">
      <w:pPr>
        <w:spacing w:line="480" w:lineRule="atLeast"/>
        <w:jc w:val="both"/>
      </w:pPr>
    </w:p>
    <w:p w:rsidR="00000000" w:rsidRDefault="00B9559C">
      <w:pPr>
        <w:spacing w:line="480" w:lineRule="atLeast"/>
        <w:jc w:val="both"/>
      </w:pPr>
      <w:r>
        <w:tab/>
        <w:t xml:space="preserve">There is an interesting diversity of perspective here. That could be because this set covers two similar but distinct sounds: </w:t>
      </w:r>
      <w:r>
        <w:rPr>
          <w:rFonts w:ascii="IPAKiel" w:hAnsi="IPAKiel"/>
        </w:rPr>
        <w:t>[l, :]</w:t>
      </w:r>
      <w:r>
        <w:t xml:space="preserve"> the "clear" and "dark" L sounds</w:t>
      </w:r>
      <w:r>
        <w:rPr>
          <w:rStyle w:val="FootnoteReference"/>
        </w:rPr>
        <w:footnoteReference w:id="67"/>
      </w:r>
      <w:r>
        <w:t>. Not</w:t>
      </w:r>
      <w:r>
        <w:t xml:space="preserve"> every source addresses these sounds. Wise, Wells, Trudgill and Hannah seem to agree that RP has a clearer distinction between the two varieties than that found in GA.</w:t>
      </w:r>
    </w:p>
    <w:p w:rsidR="00000000" w:rsidRDefault="00B9559C">
      <w:pPr>
        <w:spacing w:line="480" w:lineRule="atLeast"/>
        <w:jc w:val="both"/>
      </w:pPr>
      <w:r>
        <w:lastRenderedPageBreak/>
        <w:tab/>
        <w:t xml:space="preserve">For RP, the syllable initial </w:t>
      </w:r>
      <w:r>
        <w:rPr>
          <w:rFonts w:ascii="IPAKiel" w:hAnsi="IPAKiel"/>
        </w:rPr>
        <w:t>\l\</w:t>
      </w:r>
      <w:r>
        <w:t xml:space="preserve"> as in </w:t>
      </w:r>
      <w:r>
        <w:rPr>
          <w:i/>
        </w:rPr>
        <w:t>lot</w:t>
      </w:r>
      <w:r>
        <w:t xml:space="preserve"> is 'clear', i.e., pronounced with the body o</w:t>
      </w:r>
      <w:r>
        <w:t xml:space="preserve">f the tongue raised towards the hard palate, giving a front vowel resonance, while the syllable-final </w:t>
      </w:r>
      <w:r>
        <w:rPr>
          <w:rFonts w:ascii="IPAKiel" w:hAnsi="IPAKiel"/>
        </w:rPr>
        <w:t>\:\</w:t>
      </w:r>
      <w:r>
        <w:t xml:space="preserve"> as in </w:t>
      </w:r>
      <w:r>
        <w:rPr>
          <w:i/>
        </w:rPr>
        <w:t>hill</w:t>
      </w:r>
      <w:r>
        <w:t xml:space="preserve"> and syllabic </w:t>
      </w:r>
      <w:r>
        <w:rPr>
          <w:rFonts w:ascii="IPAKiel" w:hAnsi="IPAKiel"/>
        </w:rPr>
        <w:t>\:`\</w:t>
      </w:r>
      <w:r>
        <w:t xml:space="preserve"> as in </w:t>
      </w:r>
      <w:r>
        <w:rPr>
          <w:i/>
        </w:rPr>
        <w:t>bottle</w:t>
      </w:r>
      <w:r>
        <w:t xml:space="preserve"> are 'dark' or velarized, i.e., pronounced with the body of the tongue raised towards the soft palate, giving</w:t>
      </w:r>
      <w:r>
        <w:t xml:space="preserve"> a back-vowel resonance. Thus </w:t>
      </w:r>
      <w:r>
        <w:rPr>
          <w:i/>
        </w:rPr>
        <w:t>lull</w:t>
      </w:r>
      <w:r>
        <w:t xml:space="preserve"> </w:t>
      </w:r>
      <w:r>
        <w:rPr>
          <w:rFonts w:ascii="IPAKiel" w:hAnsi="IPAKiel"/>
        </w:rPr>
        <w:t>\løl\</w:t>
      </w:r>
      <w:r>
        <w:t xml:space="preserve"> is pronounced </w:t>
      </w:r>
      <w:r>
        <w:rPr>
          <w:rFonts w:ascii="IPAKiel" w:hAnsi="IPAKiel"/>
        </w:rPr>
        <w:t>[lø:]</w:t>
      </w:r>
      <w:r>
        <w:t xml:space="preserve"> (Trudgill and Hannah, pg. 13).</w:t>
      </w:r>
    </w:p>
    <w:p w:rsidR="00000000" w:rsidRDefault="00B9559C">
      <w:pPr>
        <w:spacing w:line="480" w:lineRule="atLeast"/>
        <w:jc w:val="both"/>
      </w:pPr>
      <w:r>
        <w:tab/>
        <w:t>For GA, the RP allophonic</w:t>
      </w:r>
      <w:r>
        <w:rPr>
          <w:rStyle w:val="FootnoteReference"/>
        </w:rPr>
        <w:footnoteReference w:id="68"/>
      </w:r>
      <w:r>
        <w:t xml:space="preserve"> differentiation of these sounds is either not found or not so strong. According to Wells (pg. 125), Wise (pg 131-2), and Trudgill and Ha</w:t>
      </w:r>
      <w:r>
        <w:t xml:space="preserve">nnah (pg. 36-7), the L sound is fairly dark (velarized) in all positions. GA does not have the 'clear l' sound in the same way that RP does. This is especially apparent in the intervocalic position. For example, </w:t>
      </w:r>
      <w:r>
        <w:rPr>
          <w:i/>
        </w:rPr>
        <w:t>jelly, pillow</w:t>
      </w:r>
      <w:r>
        <w:t xml:space="preserve"> would be realized in RP as </w:t>
      </w:r>
      <w:r>
        <w:rPr>
          <w:rFonts w:ascii="IPAKiel" w:hAnsi="IPAKiel"/>
        </w:rPr>
        <w:t>["d</w:t>
      </w:r>
      <w:r>
        <w:rPr>
          <w:rFonts w:ascii="IPAKiel" w:hAnsi="IPAKiel"/>
        </w:rPr>
        <w:t>Ze¶.lI, "pI.l´U*]</w:t>
      </w:r>
      <w:r>
        <w:t xml:space="preserve">, and in GA as </w:t>
      </w:r>
      <w:r>
        <w:rPr>
          <w:rFonts w:ascii="IPAKiel" w:hAnsi="IPAKiel"/>
        </w:rPr>
        <w:t>["dZE.:È, "pI·.:oU*]</w:t>
      </w:r>
      <w:r>
        <w:t xml:space="preserve"> (Wells, pg. 125).</w:t>
      </w:r>
    </w:p>
    <w:p w:rsidR="00000000" w:rsidRDefault="00B9559C">
      <w:pPr>
        <w:spacing w:line="480" w:lineRule="atLeast"/>
        <w:jc w:val="both"/>
      </w:pPr>
      <w:r>
        <w:tab/>
        <w:t xml:space="preserve">SS, using Skinner's guidelines, has a "clear, forward, liquid" </w:t>
      </w:r>
      <w:r>
        <w:rPr>
          <w:rFonts w:ascii="IPAKiel" w:hAnsi="IPAKiel"/>
        </w:rPr>
        <w:t>\l\</w:t>
      </w:r>
      <w:r>
        <w:t xml:space="preserve"> sound in all positions (pg. 247). It seems unlikely that she intended the always clear sound associated with Irish an</w:t>
      </w:r>
      <w:r>
        <w:t>d German accents, among others. Since her work was intended for an American audience, it is possible that she meant to adjust or "correct" the GA tendency to velarize, and pull it more toward the RP model.</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Lull</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w:t>
            </w:r>
            <w:r>
              <w:rPr>
                <w:rFonts w:ascii="Geneva" w:hAnsi="Geneva"/>
              </w:rPr>
              <w:t>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LULL</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[lø:]</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[løl]</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[lø:]</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[lø§ ∞:]</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 g-h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d-f</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 g-h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 g-h</w:t>
            </w:r>
          </w:p>
        </w:tc>
      </w:tr>
    </w:tbl>
    <w:p w:rsidR="00000000" w:rsidRDefault="00B9559C">
      <w:pPr>
        <w:spacing w:line="480" w:lineRule="atLeast"/>
        <w:jc w:val="both"/>
      </w:pPr>
      <w:r>
        <w:lastRenderedPageBreak/>
        <w:t>Table 4.4</w:t>
      </w:r>
      <w:r>
        <w:tab/>
        <w:t>Recommendations for Set: Lull</w:t>
      </w:r>
      <w:r>
        <w:fldChar w:fldCharType="begin"/>
      </w:r>
      <w:r>
        <w:instrText xml:space="preserve"> TC  "4.4</w:instrText>
      </w:r>
      <w:r>
        <w:tab/>
        <w:instrText xml:space="preserve">Recommendations for Set: Lull" \l 6 </w:instrText>
      </w:r>
      <w: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Lulling</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LULLING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["lø.:IN]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["lø.lIN]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["lø.lIN]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["lø§ ∞</w:t>
            </w:r>
            <w:r>
              <w:rPr>
                <w:rFonts w:ascii="IPAKiel" w:hAnsi="IPAKiel"/>
              </w:rPr>
              <w:t>.lIN]</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d-h</w:t>
            </w:r>
          </w:p>
        </w:tc>
      </w:tr>
    </w:tbl>
    <w:p w:rsidR="00000000" w:rsidRDefault="00B9559C">
      <w:pPr>
        <w:spacing w:line="480" w:lineRule="atLeast"/>
        <w:jc w:val="both"/>
      </w:pPr>
      <w:r>
        <w:t>Table 4.5</w:t>
      </w:r>
      <w:r>
        <w:tab/>
        <w:t>Recommendations for Set: Lulling</w:t>
      </w:r>
      <w:r>
        <w:fldChar w:fldCharType="begin"/>
      </w:r>
      <w:r>
        <w:instrText xml:space="preserve"> TC  "4.5</w:instrText>
      </w:r>
      <w:r>
        <w:tab/>
        <w:instrText xml:space="preserve">Recommendations for Set: Lulling"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rPr>
          <w:b/>
        </w:rPr>
      </w:pPr>
      <w:r>
        <w:rPr>
          <w:b/>
        </w:rPr>
        <w:t>RHOTICITY</w:t>
      </w:r>
      <w:r>
        <w:rPr>
          <w:b/>
        </w:rPr>
        <w:fldChar w:fldCharType="begin"/>
      </w:r>
      <w:r>
        <w:rPr>
          <w:b/>
        </w:rPr>
        <w:instrText xml:space="preserve"> TC  "RHOTICITY" \l 2 </w:instrText>
      </w:r>
      <w:r>
        <w:rPr>
          <w:b/>
        </w:rPr>
        <w:fldChar w:fldCharType="end"/>
      </w:r>
    </w:p>
    <w:p w:rsidR="00000000" w:rsidRDefault="00B9559C">
      <w:pPr>
        <w:spacing w:line="480" w:lineRule="atLeast"/>
        <w:jc w:val="both"/>
        <w:rPr>
          <w:b/>
        </w:rPr>
      </w:pPr>
      <w:r>
        <w:rPr>
          <w:b/>
        </w:rPr>
        <w:t>Lexical Set: Right, Very, Far Away, Idea Is</w:t>
      </w:r>
      <w:r>
        <w:rPr>
          <w:b/>
        </w:rPr>
        <w:fldChar w:fldCharType="begin"/>
      </w:r>
      <w:r>
        <w:rPr>
          <w:b/>
        </w:rPr>
        <w:instrText xml:space="preserve"> TC  "Lexical Set: Right, Very, Far</w:instrText>
      </w:r>
      <w:r>
        <w:rPr>
          <w:b/>
        </w:rPr>
        <w:instrText xml:space="preserve"> Away, Idea Is"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w:t>
            </w:r>
            <w:r>
              <w:rPr>
                <w:rFonts w:ascii="Geneva" w:hAnsi="Geneva"/>
                <w:b/>
              </w:rPr>
              <w:t>r</w:t>
            </w:r>
            <w:r>
              <w:rPr>
                <w:rFonts w:ascii="Geneva" w:hAnsi="Geneva"/>
              </w:rPr>
              <w:t>ight-</w:t>
            </w:r>
            <w:r>
              <w:rPr>
                <w:rFonts w:ascii="Geneva" w:hAnsi="Geneva"/>
                <w:b/>
              </w:rPr>
              <w:t>r</w:t>
            </w:r>
            <w:r>
              <w:rPr>
                <w:rFonts w:ascii="Geneva" w:hAnsi="Geneva"/>
              </w:rPr>
              <w:t>ite-</w:t>
            </w:r>
            <w:r>
              <w:rPr>
                <w:rFonts w:ascii="Geneva" w:hAnsi="Geneva"/>
                <w:b/>
              </w:rPr>
              <w:t>wr</w:t>
            </w:r>
            <w:r>
              <w:rPr>
                <w:rFonts w:ascii="Geneva" w:hAnsi="Geneva"/>
              </w:rPr>
              <w:t>ite-</w:t>
            </w:r>
            <w:r>
              <w:rPr>
                <w:rFonts w:ascii="Geneva" w:hAnsi="Geneva"/>
                <w:b/>
              </w:rPr>
              <w:t>Wr</w:t>
            </w:r>
            <w:r>
              <w:rPr>
                <w:rFonts w:ascii="Geneva" w:hAnsi="Geneva"/>
              </w:rPr>
              <w:t>ight, ca</w:t>
            </w:r>
            <w:r>
              <w:rPr>
                <w:rFonts w:ascii="Geneva" w:hAnsi="Geneva"/>
                <w:b/>
              </w:rPr>
              <w:t>rr</w:t>
            </w:r>
            <w:r>
              <w:rPr>
                <w:rFonts w:ascii="Geneva" w:hAnsi="Geneva"/>
              </w:rPr>
              <w:t xml:space="preserve">y, </w:t>
            </w:r>
            <w:r>
              <w:rPr>
                <w:rFonts w:ascii="Geneva" w:hAnsi="Geneva"/>
                <w:b/>
              </w:rPr>
              <w:t>rh</w:t>
            </w:r>
            <w:r>
              <w:rPr>
                <w:rFonts w:ascii="Geneva" w:hAnsi="Geneva"/>
              </w:rPr>
              <w:t>eumatism</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 pg. 54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 xml:space="preserve">[|] - </w:t>
            </w:r>
            <w:r>
              <w:rPr>
                <w:rFonts w:ascii="Geneva" w:hAnsi="Geneva"/>
                <w:sz w:val="18"/>
              </w:rPr>
              <w:t>intervocalic</w:t>
            </w:r>
          </w:p>
          <w:p w:rsidR="00000000" w:rsidRDefault="00B9559C">
            <w:pPr>
              <w:spacing w:line="480" w:lineRule="atLeast"/>
              <w:jc w:val="center"/>
              <w:rPr>
                <w:rFonts w:ascii="IPAKiel" w:hAnsi="IPAKiel"/>
              </w:rPr>
            </w:pPr>
            <w:r>
              <w:rPr>
                <w:rFonts w:ascii="IPAKiel" w:hAnsi="IPAKiel"/>
              </w:rPr>
              <w:t xml:space="preserve">[®] - </w:t>
            </w:r>
            <w:r>
              <w:rPr>
                <w:rFonts w:ascii="Geneva" w:hAnsi="Geneva"/>
              </w:rPr>
              <w:t>initial</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p w:rsidR="00000000" w:rsidRDefault="00B9559C">
            <w:pPr>
              <w:spacing w:line="480" w:lineRule="atLeast"/>
              <w:jc w:val="center"/>
              <w:rPr>
                <w:rFonts w:ascii="Geneva" w:hAnsi="Geneva"/>
              </w:rPr>
            </w:pPr>
            <w:r>
              <w:rPr>
                <w:rFonts w:ascii="Geneva" w:hAnsi="Geneva"/>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 pg. 356-7</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 xml:space="preserve">[|] - </w:t>
            </w:r>
            <w:r>
              <w:rPr>
                <w:rFonts w:ascii="Geneva" w:hAnsi="Geneva"/>
                <w:sz w:val="18"/>
              </w:rPr>
              <w:t>intervocalic</w:t>
            </w:r>
          </w:p>
          <w:p w:rsidR="00000000" w:rsidRDefault="00B9559C">
            <w:pPr>
              <w:spacing w:line="480" w:lineRule="atLeast"/>
              <w:jc w:val="center"/>
              <w:rPr>
                <w:rFonts w:ascii="IPAKiel" w:hAnsi="IPAKiel"/>
              </w:rPr>
            </w:pPr>
            <w:r>
              <w:rPr>
                <w:rFonts w:ascii="IPAKiel" w:hAnsi="IPAKiel"/>
              </w:rPr>
              <w:t xml:space="preserve">[®] - </w:t>
            </w:r>
            <w:r>
              <w:rPr>
                <w:rFonts w:ascii="Geneva" w:hAnsi="Geneva"/>
              </w:rPr>
              <w:t>initial</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p w:rsidR="00000000" w:rsidRDefault="00B9559C">
            <w:pPr>
              <w:spacing w:line="480" w:lineRule="atLeast"/>
              <w:jc w:val="center"/>
              <w:rPr>
                <w:rFonts w:ascii="Geneva" w:hAnsi="Geneva"/>
              </w:rPr>
            </w:pPr>
            <w:r>
              <w:rPr>
                <w:rFonts w:ascii="Geneva" w:hAnsi="Geneva"/>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 pg</w:t>
            </w:r>
            <w:r>
              <w:rPr>
                <w:rFonts w:ascii="Geneva" w:hAnsi="Geneva"/>
                <w:sz w:val="20"/>
              </w:rPr>
              <w:t>. 64-6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 xml:space="preserve">[|] - </w:t>
            </w:r>
            <w:r>
              <w:rPr>
                <w:rFonts w:ascii="Geneva" w:hAnsi="Geneva"/>
                <w:sz w:val="18"/>
              </w:rPr>
              <w:t>intervocalic</w:t>
            </w:r>
          </w:p>
          <w:p w:rsidR="00000000" w:rsidRDefault="00B9559C">
            <w:pPr>
              <w:spacing w:line="480" w:lineRule="atLeast"/>
              <w:jc w:val="center"/>
              <w:rPr>
                <w:rFonts w:ascii="IPAKiel" w:hAnsi="IPAKiel"/>
              </w:rPr>
            </w:pPr>
            <w:r>
              <w:rPr>
                <w:rFonts w:ascii="IPAKiel" w:hAnsi="IPAKiel"/>
              </w:rPr>
              <w:t xml:space="preserve">[®] - </w:t>
            </w:r>
            <w:r>
              <w:rPr>
                <w:rFonts w:ascii="Geneva" w:hAnsi="Geneva"/>
              </w:rPr>
              <w:t>initial</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p w:rsidR="00000000" w:rsidRDefault="00B9559C">
            <w:pPr>
              <w:spacing w:line="480" w:lineRule="atLeast"/>
              <w:jc w:val="center"/>
              <w:rPr>
                <w:rFonts w:ascii="Geneva" w:hAnsi="Geneva"/>
              </w:rPr>
            </w:pPr>
            <w:r>
              <w:rPr>
                <w:rFonts w:ascii="Geneva" w:hAnsi="Geneva"/>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 pg 12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a-g</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a-g</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 xml:space="preserve">[|] - </w:t>
            </w:r>
            <w:r>
              <w:rPr>
                <w:rFonts w:ascii="Geneva" w:hAnsi="Geneva"/>
                <w:sz w:val="18"/>
              </w:rPr>
              <w:t>intervocalic</w:t>
            </w:r>
          </w:p>
          <w:p w:rsidR="00000000" w:rsidRDefault="00B9559C">
            <w:pPr>
              <w:spacing w:line="480" w:lineRule="atLeast"/>
              <w:jc w:val="center"/>
              <w:rPr>
                <w:rFonts w:ascii="IPAKiel" w:hAnsi="IPAKiel"/>
              </w:rPr>
            </w:pPr>
            <w:r>
              <w:rPr>
                <w:rFonts w:ascii="IPAKiel" w:hAnsi="IPAKiel"/>
              </w:rPr>
              <w:t xml:space="preserve">[®] - </w:t>
            </w:r>
            <w:r>
              <w:rPr>
                <w:rFonts w:ascii="Geneva" w:hAnsi="Geneva"/>
              </w:rPr>
              <w:t>initial</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p w:rsidR="00000000" w:rsidRDefault="00B9559C">
            <w:pPr>
              <w:spacing w:line="480" w:lineRule="atLeast"/>
              <w:jc w:val="center"/>
              <w:rPr>
                <w:rFonts w:ascii="Geneva" w:hAnsi="Geneva"/>
              </w:rPr>
            </w:pPr>
            <w:r>
              <w:rPr>
                <w:rFonts w:ascii="Geneva" w:hAnsi="Geneva"/>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 pg. 25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 xml:space="preserve">[|] - </w:t>
            </w:r>
            <w:r>
              <w:rPr>
                <w:rFonts w:ascii="Geneva" w:hAnsi="Geneva"/>
                <w:sz w:val="18"/>
              </w:rPr>
              <w:t>intervocalic</w:t>
            </w:r>
          </w:p>
          <w:p w:rsidR="00000000" w:rsidRDefault="00B9559C">
            <w:pPr>
              <w:spacing w:line="480" w:lineRule="atLeast"/>
              <w:jc w:val="center"/>
              <w:rPr>
                <w:rFonts w:ascii="IPAKiel" w:hAnsi="IPAKiel"/>
              </w:rPr>
            </w:pPr>
            <w:r>
              <w:rPr>
                <w:rFonts w:ascii="IPAKiel" w:hAnsi="IPAKiel"/>
              </w:rPr>
              <w:t xml:space="preserve">[®] - </w:t>
            </w:r>
            <w:r>
              <w:rPr>
                <w:rFonts w:ascii="Geneva" w:hAnsi="Geneva"/>
              </w:rPr>
              <w:t>initial</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p w:rsidR="00000000" w:rsidRDefault="00B9559C">
            <w:pPr>
              <w:spacing w:line="480" w:lineRule="atLeast"/>
              <w:jc w:val="center"/>
              <w:rPr>
                <w:rFonts w:ascii="Geneva" w:hAnsi="Geneva"/>
              </w:rPr>
            </w:pPr>
            <w:r>
              <w:rPr>
                <w:rFonts w:ascii="Geneva" w:hAnsi="Geneva"/>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lastRenderedPageBreak/>
              <w:t>Himmelstein, pg. 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lastRenderedPageBreak/>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a-g</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a-g</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 xml:space="preserve">[|] - </w:t>
            </w:r>
            <w:r>
              <w:rPr>
                <w:rFonts w:ascii="Geneva" w:hAnsi="Geneva"/>
                <w:sz w:val="18"/>
              </w:rPr>
              <w:t>intervocal</w:t>
            </w:r>
            <w:r>
              <w:rPr>
                <w:rFonts w:ascii="Geneva" w:hAnsi="Geneva"/>
                <w:sz w:val="18"/>
              </w:rPr>
              <w:t>ic</w:t>
            </w:r>
          </w:p>
          <w:p w:rsidR="00000000" w:rsidRDefault="00B9559C">
            <w:pPr>
              <w:spacing w:line="480" w:lineRule="atLeast"/>
              <w:jc w:val="center"/>
              <w:rPr>
                <w:rFonts w:ascii="IPAKiel" w:hAnsi="IPAKiel"/>
              </w:rPr>
            </w:pPr>
            <w:r>
              <w:rPr>
                <w:rFonts w:ascii="IPAKiel" w:hAnsi="IPAKiel"/>
              </w:rPr>
              <w:lastRenderedPageBreak/>
              <w:t xml:space="preserve">[®] - </w:t>
            </w:r>
            <w:r>
              <w:rPr>
                <w:rFonts w:ascii="Geneva" w:hAnsi="Geneva"/>
                <w:sz w:val="20"/>
              </w:rPr>
              <w:t>initial</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lastRenderedPageBreak/>
              <w:t>h</w:t>
            </w:r>
          </w:p>
          <w:p w:rsidR="00000000" w:rsidRDefault="00B9559C">
            <w:pPr>
              <w:spacing w:line="480" w:lineRule="atLeast"/>
              <w:jc w:val="center"/>
              <w:rPr>
                <w:rFonts w:ascii="Geneva" w:hAnsi="Geneva"/>
              </w:rPr>
            </w:pPr>
            <w:r>
              <w:rPr>
                <w:rFonts w:ascii="Geneva" w:hAnsi="Geneva"/>
              </w:rPr>
              <w:lastRenderedPageBreak/>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lastRenderedPageBreak/>
              <w:t>Skinner, pg. 292-300</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a-g</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 pg. 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a-g</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a-g</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 xml:space="preserve">[|] - </w:t>
            </w:r>
            <w:r>
              <w:rPr>
                <w:rFonts w:ascii="Geneva" w:hAnsi="Geneva"/>
                <w:sz w:val="18"/>
              </w:rPr>
              <w:t>intervocalic</w:t>
            </w:r>
          </w:p>
          <w:p w:rsidR="00000000" w:rsidRDefault="00B9559C">
            <w:pPr>
              <w:spacing w:line="480" w:lineRule="atLeast"/>
              <w:jc w:val="center"/>
              <w:rPr>
                <w:rFonts w:ascii="IPAKiel" w:hAnsi="IPAKiel"/>
              </w:rPr>
            </w:pPr>
            <w:r>
              <w:rPr>
                <w:rFonts w:ascii="IPAKiel" w:hAnsi="IPAKiel"/>
              </w:rPr>
              <w:t xml:space="preserve">[®] - </w:t>
            </w:r>
            <w:r>
              <w:rPr>
                <w:rFonts w:ascii="Geneva" w:hAnsi="Geneva"/>
              </w:rPr>
              <w:t>initial</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p w:rsidR="00000000" w:rsidRDefault="00B9559C">
            <w:pPr>
              <w:spacing w:line="480" w:lineRule="atLeast"/>
              <w:jc w:val="center"/>
              <w:rPr>
                <w:rFonts w:ascii="Geneva" w:hAnsi="Geneva"/>
              </w:rPr>
            </w:pPr>
            <w:r>
              <w:rPr>
                <w:rFonts w:ascii="Geneva" w:hAnsi="Geneva"/>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188, 242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a-g</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 xml:space="preserve">[|] - </w:t>
            </w:r>
            <w:r>
              <w:rPr>
                <w:rFonts w:ascii="Geneva" w:hAnsi="Geneva"/>
                <w:sz w:val="18"/>
              </w:rPr>
              <w:t>intervocalic</w:t>
            </w:r>
          </w:p>
          <w:p w:rsidR="00000000" w:rsidRDefault="00B9559C">
            <w:pPr>
              <w:spacing w:line="480" w:lineRule="atLeast"/>
              <w:jc w:val="center"/>
              <w:rPr>
                <w:rFonts w:ascii="IPAKiel" w:hAnsi="IPAKiel"/>
              </w:rPr>
            </w:pPr>
            <w:r>
              <w:rPr>
                <w:rFonts w:ascii="IPAKiel" w:hAnsi="IPAKiel"/>
              </w:rPr>
              <w:t xml:space="preserve">[®] - </w:t>
            </w:r>
            <w:r>
              <w:rPr>
                <w:rFonts w:ascii="Geneva" w:hAnsi="Geneva"/>
              </w:rPr>
              <w:t>initial</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p w:rsidR="00000000" w:rsidRDefault="00B9559C">
            <w:pPr>
              <w:spacing w:line="480" w:lineRule="atLeast"/>
              <w:jc w:val="center"/>
              <w:rPr>
                <w:rFonts w:ascii="Geneva" w:hAnsi="Geneva"/>
              </w:rPr>
            </w:pPr>
            <w:r>
              <w:rPr>
                <w:rFonts w:ascii="Geneva" w:hAnsi="Geneva"/>
              </w:rPr>
              <w:t>a-h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Hannah, pg. 34-35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a-g</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 xml:space="preserve">[®] - </w:t>
            </w:r>
            <w:r>
              <w:rPr>
                <w:rFonts w:ascii="Geneva" w:hAnsi="Geneva"/>
                <w:sz w:val="16"/>
              </w:rPr>
              <w:t>in</w:t>
            </w:r>
            <w:r>
              <w:rPr>
                <w:rFonts w:ascii="Geneva" w:hAnsi="Geneva"/>
                <w:sz w:val="16"/>
              </w:rPr>
              <w:t>tervocalic</w:t>
            </w:r>
            <w:r>
              <w:rPr>
                <w:rFonts w:ascii="IPAKiel" w:hAnsi="IPAKiel"/>
                <w:sz w:val="22"/>
              </w:rPr>
              <w:t>,</w:t>
            </w:r>
            <w:r>
              <w:rPr>
                <w:rFonts w:ascii="IPAKiel" w:hAnsi="IPAKiel"/>
              </w:rPr>
              <w:t xml:space="preserve"> </w:t>
            </w:r>
            <w:r>
              <w:rPr>
                <w:rFonts w:ascii="Geneva" w:hAnsi="Geneva"/>
                <w:sz w:val="16"/>
              </w:rPr>
              <w:t>initial, intrusive</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bl>
    <w:p w:rsidR="00000000" w:rsidRDefault="00B9559C">
      <w:pPr>
        <w:spacing w:line="480" w:lineRule="atLeast"/>
        <w:jc w:val="both"/>
        <w:rPr>
          <w:rFonts w:ascii="IPAKiel" w:hAnsi="IPAKiel"/>
        </w:rPr>
      </w:pPr>
      <w:r>
        <w:t>Table 4.6</w:t>
      </w:r>
      <w:r>
        <w:tab/>
      </w:r>
      <w:r>
        <w:rPr>
          <w:rFonts w:ascii="IPAKiel" w:hAnsi="IPAKiel"/>
        </w:rPr>
        <w:t>[®]</w:t>
      </w:r>
      <w:r>
        <w:rPr>
          <w:rFonts w:ascii="IPAKiel" w:hAnsi="IPAKiel"/>
        </w:rPr>
        <w:fldChar w:fldCharType="begin"/>
      </w:r>
      <w:r>
        <w:rPr>
          <w:rFonts w:ascii="IPAKiel" w:hAnsi="IPAKiel"/>
        </w:rPr>
        <w:instrText xml:space="preserve"> TC </w:instrText>
      </w:r>
      <w:r>
        <w:instrText xml:space="preserve"> "4.6</w:instrText>
      </w:r>
      <w:r>
        <w:tab/>
      </w:r>
      <w:r>
        <w:rPr>
          <w:rFonts w:ascii="IPAKiel" w:hAnsi="IPAKiel"/>
        </w:rPr>
        <w:instrText>[®]</w:instrText>
      </w:r>
      <w:r>
        <w:instrText xml:space="preserve">" \l 6 </w:instrText>
      </w:r>
      <w:r>
        <w:rPr>
          <w:rFonts w:ascii="IPAKiel" w:hAnsi="IPAKiel"/>
        </w:rPr>
        <w:fldChar w:fldCharType="end"/>
      </w:r>
    </w:p>
    <w:p w:rsidR="00000000" w:rsidRDefault="00B9559C">
      <w:pPr>
        <w:spacing w:line="480" w:lineRule="atLeast"/>
        <w:jc w:val="both"/>
      </w:pPr>
    </w:p>
    <w:p w:rsidR="00000000" w:rsidRDefault="00B9559C">
      <w:pPr>
        <w:spacing w:line="480" w:lineRule="atLeast"/>
        <w:jc w:val="both"/>
      </w:pPr>
      <w:r>
        <w:tab/>
        <w:t xml:space="preserve">As was noted in Chapter 3, GA is rhotic; SS, RP and Marked RP are not. While linguists often group all R-sounds allophonically around the symbol </w:t>
      </w:r>
      <w:r>
        <w:rPr>
          <w:rFonts w:ascii="IPAKiel" w:hAnsi="IPAKiel"/>
        </w:rPr>
        <w:t>\r\</w:t>
      </w:r>
      <w:r>
        <w:t>, it can be helpful when discussin</w:t>
      </w:r>
      <w:r>
        <w:t xml:space="preserve">g these accents to divide R sounds into two groups: R sounds that function as vowels </w:t>
      </w:r>
      <w:r>
        <w:rPr>
          <w:rFonts w:ascii="IPAKiel" w:hAnsi="IPAKiel"/>
        </w:rPr>
        <w:t>[‰±, „]</w:t>
      </w:r>
      <w:r>
        <w:t xml:space="preserve">, and R sounds that function as consonants </w:t>
      </w:r>
      <w:r>
        <w:rPr>
          <w:rFonts w:ascii="IPAKiel" w:hAnsi="IPAKiel"/>
        </w:rPr>
        <w:t>[®, |]</w:t>
      </w:r>
      <w:r>
        <w:t>.</w:t>
      </w:r>
    </w:p>
    <w:p w:rsidR="00000000" w:rsidRDefault="00B9559C">
      <w:pPr>
        <w:spacing w:line="480" w:lineRule="atLeast"/>
        <w:jc w:val="both"/>
      </w:pPr>
      <w:r>
        <w:tab/>
        <w:t>Appendix F outlines the symbols and transcription protocols adopted for this study. The following is a brief exc</w:t>
      </w:r>
      <w:r>
        <w:t>erpt distinguishing R-vowels and R-consonants:</w:t>
      </w:r>
    </w:p>
    <w:p w:rsidR="00000000" w:rsidRDefault="00B9559C">
      <w:pPr>
        <w:spacing w:line="480" w:lineRule="atLeast"/>
        <w:ind w:left="360" w:hanging="360"/>
        <w:jc w:val="both"/>
      </w:pPr>
      <w:r>
        <w:t>•</w:t>
      </w:r>
      <w:r>
        <w:tab/>
        <w:t>When an R-sound is followed by a consonant or silence (/rC/, /r||/), it is treated more vowel-like, and subject to "r dropping" rules in non-rhotic accents.</w:t>
      </w:r>
    </w:p>
    <w:p w:rsidR="00000000" w:rsidRDefault="00B9559C">
      <w:pPr>
        <w:spacing w:line="480" w:lineRule="atLeast"/>
        <w:ind w:left="360" w:hanging="360"/>
        <w:jc w:val="both"/>
      </w:pPr>
      <w:r>
        <w:lastRenderedPageBreak/>
        <w:t>•</w:t>
      </w:r>
      <w:r>
        <w:tab/>
        <w:t xml:space="preserve">When an R-sound is followed by a vowel (rV), it </w:t>
      </w:r>
      <w:r>
        <w:t>is treated as having stronger consonantal properties, and exempted from any "r-dropping" rules.</w:t>
      </w:r>
    </w:p>
    <w:p w:rsidR="00000000" w:rsidRDefault="00B9559C">
      <w:pPr>
        <w:spacing w:line="480" w:lineRule="atLeast"/>
        <w:jc w:val="both"/>
      </w:pPr>
      <w:r>
        <w:tab/>
        <w:t>In Chapter 3, the circumstances of R vowels were examined in detail. In this chapter the treatment of R consonants is reviewed.</w:t>
      </w:r>
    </w:p>
    <w:p w:rsidR="00000000" w:rsidRDefault="00B9559C">
      <w:pPr>
        <w:spacing w:line="480" w:lineRule="atLeast"/>
        <w:jc w:val="both"/>
      </w:pPr>
      <w:r>
        <w:tab/>
        <w:t xml:space="preserve">The consonant </w:t>
      </w:r>
      <w:r>
        <w:rPr>
          <w:rFonts w:ascii="IPAKiel" w:hAnsi="IPAKiel"/>
        </w:rPr>
        <w:t>\®\</w:t>
      </w:r>
      <w:r>
        <w:t xml:space="preserve"> can have thr</w:t>
      </w:r>
      <w:r>
        <w:t>ee functional occurrences in these accents: prevocalic, intervocalic or linking, and intrusive.</w:t>
      </w:r>
    </w:p>
    <w:p w:rsidR="00000000" w:rsidRDefault="00B9559C">
      <w:pPr>
        <w:spacing w:line="480" w:lineRule="atLeast"/>
        <w:jc w:val="both"/>
      </w:pPr>
      <w:r>
        <w:tab/>
        <w:t>In GA, the R-consonant will appear prevocalically and intervocalically, but (in standard GA</w:t>
      </w:r>
      <w:r>
        <w:rPr>
          <w:rStyle w:val="FootnoteReference"/>
        </w:rPr>
        <w:footnoteReference w:id="69"/>
      </w:r>
      <w:r>
        <w:t xml:space="preserve">) will not occur intrusively; thus the set: </w:t>
      </w:r>
      <w:r>
        <w:rPr>
          <w:i/>
        </w:rPr>
        <w:t>right</w:t>
      </w:r>
      <w:r>
        <w:t xml:space="preserve"> </w:t>
      </w:r>
      <w:r>
        <w:rPr>
          <w:rFonts w:ascii="IPAKiel" w:hAnsi="IPAKiel"/>
        </w:rPr>
        <w:t>[®6aI*t]</w:t>
      </w:r>
      <w:r>
        <w:t xml:space="preserve">, </w:t>
      </w:r>
      <w:r>
        <w:rPr>
          <w:i/>
        </w:rPr>
        <w:t>very</w:t>
      </w:r>
      <w:r>
        <w:t xml:space="preserve"> </w:t>
      </w:r>
      <w:r>
        <w:rPr>
          <w:rFonts w:ascii="IPAKiel" w:hAnsi="IPAKiel"/>
        </w:rPr>
        <w:t>["</w:t>
      </w:r>
      <w:r>
        <w:rPr>
          <w:rFonts w:ascii="IPAKiel" w:hAnsi="IPAKiel"/>
        </w:rPr>
        <w:t>vE.®È]</w:t>
      </w:r>
      <w:r>
        <w:t xml:space="preserve">, </w:t>
      </w:r>
      <w:r>
        <w:rPr>
          <w:i/>
        </w:rPr>
        <w:t>far away</w:t>
      </w:r>
      <w:r>
        <w:t xml:space="preserve"> </w:t>
      </w:r>
      <w:r>
        <w:rPr>
          <w:rFonts w:ascii="IPAKiel" w:hAnsi="IPAKiel"/>
        </w:rPr>
        <w:t>["fA„*.®6´."weI*]</w:t>
      </w:r>
      <w:r>
        <w:t xml:space="preserve">, </w:t>
      </w:r>
      <w:r>
        <w:rPr>
          <w:i/>
        </w:rPr>
        <w:t>idea is</w:t>
      </w:r>
      <w:r>
        <w:t xml:space="preserve"> </w:t>
      </w:r>
      <w:r>
        <w:rPr>
          <w:rFonts w:ascii="IPAKiel" w:hAnsi="IPAKiel"/>
        </w:rPr>
        <w:t>[aI*."di.´."Iz]</w:t>
      </w:r>
      <w:r>
        <w:t>.</w:t>
      </w:r>
    </w:p>
    <w:p w:rsidR="00000000" w:rsidRDefault="00B9559C">
      <w:pPr>
        <w:spacing w:line="480" w:lineRule="atLeast"/>
        <w:jc w:val="both"/>
      </w:pPr>
      <w:r>
        <w:tab/>
        <w:t xml:space="preserve">According to Trudgill and Hannah the GA </w:t>
      </w:r>
      <w:r>
        <w:rPr>
          <w:rFonts w:ascii="IPAKiel" w:hAnsi="IPAKiel"/>
        </w:rPr>
        <w:t>\®\</w:t>
      </w:r>
      <w:r>
        <w:t xml:space="preserve"> is pronounced differently from RP. Acoustically, the impression is one of greater retroflexion (the tip of the tongue is curled back further) than in </w:t>
      </w:r>
      <w:r>
        <w:t xml:space="preserve">RP, but in fact many Americans achieve this effect by the "humping up of the body of the tongue rather than by actual retroflexion" (pg. 37). The representation of this action can be </w:t>
      </w:r>
      <w:r>
        <w:rPr>
          <w:rFonts w:ascii="IPAKiel" w:hAnsi="IPAKiel"/>
        </w:rPr>
        <w:t>[®6]</w:t>
      </w:r>
      <w:r>
        <w:t>, though it seems important to avoid confusion with the profoundly re</w:t>
      </w:r>
      <w:r>
        <w:t>troflexed R-sounds of some American accents such as West Texas, Oklahoma, and Arkansas to cite only a few.</w:t>
      </w:r>
    </w:p>
    <w:p w:rsidR="00000000" w:rsidRDefault="00B9559C">
      <w:pPr>
        <w:spacing w:line="480" w:lineRule="atLeast"/>
        <w:jc w:val="both"/>
      </w:pPr>
      <w:r>
        <w:tab/>
        <w:t xml:space="preserve">In SS the </w:t>
      </w:r>
      <w:r>
        <w:rPr>
          <w:rFonts w:ascii="IPAKiel" w:hAnsi="IPAKiel"/>
        </w:rPr>
        <w:t>\®\</w:t>
      </w:r>
      <w:r>
        <w:t xml:space="preserve"> will occur in the same pattern as GA, though it will not have the same acoustic retroflexion, being closer to the RP sound (Skinner, p</w:t>
      </w:r>
      <w:r>
        <w:t>g. 292-3)</w:t>
      </w:r>
      <w:r>
        <w:rPr>
          <w:rStyle w:val="FootnoteReference"/>
        </w:rPr>
        <w:footnoteReference w:id="70"/>
      </w:r>
      <w:r>
        <w:t xml:space="preserve">. Bearing in mind that SS and RP are non-rhotic </w:t>
      </w:r>
      <w:r>
        <w:lastRenderedPageBreak/>
        <w:t>accents, words ending in an terminal r</w:t>
      </w:r>
      <w:r>
        <w:rPr>
          <w:rStyle w:val="FootnoteReference"/>
        </w:rPr>
        <w:footnoteReference w:id="71"/>
      </w:r>
      <w:r>
        <w:t xml:space="preserve">, will have two different pronunciations depending on the following sound. If the word </w:t>
      </w:r>
      <w:r>
        <w:rPr>
          <w:i/>
        </w:rPr>
        <w:t>far</w:t>
      </w:r>
      <w:r>
        <w:t>, for example, is followed by silence or a word beginning with a cons</w:t>
      </w:r>
      <w:r>
        <w:t xml:space="preserve">onant, it will be sounded like </w:t>
      </w:r>
      <w:r>
        <w:rPr>
          <w:rFonts w:ascii="IPAKiel" w:hAnsi="IPAKiel"/>
        </w:rPr>
        <w:t xml:space="preserve">[fA´*] </w:t>
      </w:r>
      <w:r>
        <w:t xml:space="preserve">in SS. If it is followed by a vowel, it takes the pronunciation </w:t>
      </w:r>
      <w:r>
        <w:rPr>
          <w:rFonts w:ascii="IPAKiel" w:hAnsi="IPAKiel"/>
        </w:rPr>
        <w:t>[fA´*.®</w:t>
      </w:r>
      <w:r>
        <w:t>V</w:t>
      </w:r>
      <w:r>
        <w:rPr>
          <w:rFonts w:ascii="IPAKiel" w:hAnsi="IPAKiel"/>
        </w:rPr>
        <w:t>]</w:t>
      </w:r>
      <w:r>
        <w:t xml:space="preserve">. Words like </w:t>
      </w:r>
      <w:r>
        <w:rPr>
          <w:i/>
        </w:rPr>
        <w:t>far</w:t>
      </w:r>
      <w:r>
        <w:t xml:space="preserve"> will have two different pronunciations depending on the context. The set in SS is therefore: </w:t>
      </w:r>
      <w:r>
        <w:rPr>
          <w:i/>
        </w:rPr>
        <w:t>right</w:t>
      </w:r>
      <w:r>
        <w:t xml:space="preserve"> </w:t>
      </w:r>
      <w:r>
        <w:rPr>
          <w:rFonts w:ascii="IPAKiel" w:hAnsi="IPAKiel"/>
        </w:rPr>
        <w:t>[®aI*t]</w:t>
      </w:r>
      <w:r>
        <w:t xml:space="preserve">, </w:t>
      </w:r>
      <w:r>
        <w:rPr>
          <w:i/>
        </w:rPr>
        <w:t>very</w:t>
      </w:r>
      <w:r>
        <w:t xml:space="preserve"> </w:t>
      </w:r>
      <w:r>
        <w:rPr>
          <w:rFonts w:ascii="IPAKiel" w:hAnsi="IPAKiel"/>
        </w:rPr>
        <w:t>["ve.®I]</w:t>
      </w:r>
      <w:r>
        <w:t xml:space="preserve">, </w:t>
      </w:r>
      <w:r>
        <w:rPr>
          <w:i/>
        </w:rPr>
        <w:t>far a</w:t>
      </w:r>
      <w:r>
        <w:rPr>
          <w:i/>
        </w:rPr>
        <w:t>way</w:t>
      </w:r>
      <w:r>
        <w:t xml:space="preserve"> </w:t>
      </w:r>
      <w:r>
        <w:rPr>
          <w:rFonts w:ascii="IPAKiel" w:hAnsi="IPAKiel"/>
        </w:rPr>
        <w:t>["fA´*.®´."weI*]</w:t>
      </w:r>
      <w:r>
        <w:t xml:space="preserve">, </w:t>
      </w:r>
      <w:r>
        <w:rPr>
          <w:i/>
        </w:rPr>
        <w:t>idea is</w:t>
      </w:r>
      <w:r>
        <w:t xml:space="preserve"> </w:t>
      </w:r>
      <w:r>
        <w:rPr>
          <w:rFonts w:ascii="IPAKiel" w:hAnsi="IPAKiel"/>
        </w:rPr>
        <w:t>[aI*."dI.´."Iz]</w:t>
      </w:r>
      <w:r>
        <w:t>.</w:t>
      </w:r>
    </w:p>
    <w:p w:rsidR="00000000" w:rsidRDefault="00B9559C">
      <w:pPr>
        <w:spacing w:line="480" w:lineRule="atLeast"/>
        <w:jc w:val="both"/>
      </w:pPr>
      <w:r>
        <w:tab/>
        <w:t xml:space="preserve">In RP the </w:t>
      </w:r>
      <w:r>
        <w:rPr>
          <w:rFonts w:ascii="IPAKiel" w:hAnsi="IPAKiel"/>
        </w:rPr>
        <w:t>\®\</w:t>
      </w:r>
      <w:r>
        <w:t xml:space="preserve"> will usually match SS in occurrence and quality. It is in the area of the intrusive R that RP makes a strong departure from SS.</w:t>
      </w:r>
    </w:p>
    <w:p w:rsidR="00000000" w:rsidRDefault="00B9559C">
      <w:pPr>
        <w:spacing w:line="480" w:lineRule="atLeast"/>
        <w:jc w:val="both"/>
      </w:pPr>
      <w:r>
        <w:tab/>
        <w:t xml:space="preserve">The intrusive </w:t>
      </w:r>
      <w:r>
        <w:rPr>
          <w:rFonts w:ascii="IPAKiel" w:hAnsi="IPAKiel"/>
        </w:rPr>
        <w:t>\®\</w:t>
      </w:r>
      <w:r>
        <w:t xml:space="preserve"> is the result of an analogy with the linking </w:t>
      </w:r>
      <w:r>
        <w:rPr>
          <w:rFonts w:ascii="IPAKiel" w:hAnsi="IPAKiel"/>
        </w:rPr>
        <w:t>\®</w:t>
      </w:r>
      <w:r>
        <w:rPr>
          <w:rFonts w:ascii="IPAKiel" w:hAnsi="IPAKiel"/>
        </w:rPr>
        <w:t>\</w:t>
      </w:r>
      <w:r>
        <w:t xml:space="preserve"> (Trudgill and Hannah, pg. 14) There are many accents of English in which an </w:t>
      </w:r>
      <w:r>
        <w:rPr>
          <w:rFonts w:ascii="IPAKiel" w:hAnsi="IPAKiel"/>
        </w:rPr>
        <w:t>\®\</w:t>
      </w:r>
      <w:r>
        <w:t xml:space="preserve"> is inserted before a following vowel even though there is no r in the spelling. This </w:t>
      </w:r>
      <w:r>
        <w:rPr>
          <w:rFonts w:ascii="IPAKiel" w:hAnsi="IPAKiel"/>
        </w:rPr>
        <w:t>\®\</w:t>
      </w:r>
      <w:r>
        <w:t xml:space="preserve"> is known as the intrusive </w:t>
      </w:r>
      <w:r>
        <w:rPr>
          <w:rFonts w:ascii="IPAKiel" w:hAnsi="IPAKiel"/>
        </w:rPr>
        <w:t>\®\</w:t>
      </w:r>
      <w:r>
        <w:t>. To illustrate this analogical process:</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1872" w:type="dxa"/>
            <w:tcBorders>
              <w:top w:val="single" w:sz="2" w:space="0" w:color="auto"/>
              <w:left w:val="single" w:sz="2" w:space="0" w:color="auto"/>
              <w:bottom w:val="single" w:sz="2" w:space="0" w:color="auto"/>
            </w:tcBorders>
            <w:shd w:val="pct10" w:color="auto" w:fill="auto"/>
          </w:tcPr>
          <w:p w:rsidR="00000000" w:rsidRDefault="00B9559C">
            <w:pPr>
              <w:jc w:val="center"/>
              <w:rPr>
                <w:rFonts w:ascii="Geneva" w:hAnsi="Geneva"/>
                <w:b/>
              </w:rPr>
            </w:pPr>
            <w:r>
              <w:rPr>
                <w:rFonts w:ascii="Geneva" w:hAnsi="Geneva"/>
                <w:b/>
              </w:rPr>
              <w:t>Word with Rhot</w:t>
            </w:r>
            <w:r>
              <w:rPr>
                <w:rFonts w:ascii="Geneva" w:hAnsi="Geneva"/>
                <w:b/>
              </w:rPr>
              <w:t>ic Potential</w:t>
            </w:r>
          </w:p>
        </w:tc>
        <w:tc>
          <w:tcPr>
            <w:tcW w:w="1872" w:type="dxa"/>
            <w:tcBorders>
              <w:top w:val="single" w:sz="2" w:space="0" w:color="auto"/>
              <w:bottom w:val="single" w:sz="2" w:space="0" w:color="auto"/>
              <w:right w:val="single" w:sz="2" w:space="0" w:color="auto"/>
            </w:tcBorders>
            <w:shd w:val="pct10" w:color="auto" w:fill="auto"/>
          </w:tcPr>
          <w:p w:rsidR="00000000" w:rsidRDefault="00B9559C">
            <w:pPr>
              <w:jc w:val="center"/>
              <w:rPr>
                <w:rFonts w:ascii="Geneva" w:hAnsi="Geneva"/>
                <w:b/>
              </w:rPr>
            </w:pPr>
            <w:r>
              <w:rPr>
                <w:rFonts w:ascii="Geneva" w:hAnsi="Geneva"/>
                <w:b/>
              </w:rPr>
              <w:t>Word with Rhotic Potential + Vowel</w:t>
            </w:r>
          </w:p>
        </w:tc>
        <w:tc>
          <w:tcPr>
            <w:tcW w:w="1872" w:type="dxa"/>
            <w:tcBorders>
              <w:top w:val="single" w:sz="2" w:space="0" w:color="auto"/>
              <w:bottom w:val="single" w:sz="2" w:space="0" w:color="auto"/>
            </w:tcBorders>
          </w:tcPr>
          <w:p w:rsidR="00000000" w:rsidRDefault="00B9559C">
            <w:pPr>
              <w:jc w:val="center"/>
              <w:rPr>
                <w:rFonts w:ascii="Geneva" w:hAnsi="Geneva"/>
                <w:b/>
              </w:rPr>
            </w:pPr>
            <w:r>
              <w:rPr>
                <w:rFonts w:ascii="Geneva" w:hAnsi="Geneva"/>
                <w:b/>
              </w:rPr>
              <w:t>Is Analogous to the Pattern of:</w:t>
            </w:r>
          </w:p>
        </w:tc>
        <w:tc>
          <w:tcPr>
            <w:tcW w:w="1872" w:type="dxa"/>
            <w:tcBorders>
              <w:top w:val="single" w:sz="2" w:space="0" w:color="auto"/>
              <w:left w:val="single" w:sz="2" w:space="0" w:color="auto"/>
              <w:bottom w:val="single" w:sz="2" w:space="0" w:color="auto"/>
            </w:tcBorders>
            <w:shd w:val="pct10" w:color="auto" w:fill="auto"/>
          </w:tcPr>
          <w:p w:rsidR="00000000" w:rsidRDefault="00B9559C">
            <w:pPr>
              <w:jc w:val="center"/>
              <w:rPr>
                <w:rFonts w:ascii="Geneva" w:hAnsi="Geneva"/>
                <w:b/>
              </w:rPr>
            </w:pPr>
            <w:r>
              <w:rPr>
                <w:rFonts w:ascii="Geneva" w:hAnsi="Geneva"/>
                <w:b/>
              </w:rPr>
              <w:t>Non-Rhotic Word</w:t>
            </w:r>
          </w:p>
        </w:tc>
        <w:tc>
          <w:tcPr>
            <w:tcW w:w="1872" w:type="dxa"/>
            <w:tcBorders>
              <w:top w:val="single" w:sz="2" w:space="0" w:color="auto"/>
              <w:bottom w:val="single" w:sz="2" w:space="0" w:color="auto"/>
              <w:right w:val="single" w:sz="2" w:space="0" w:color="auto"/>
            </w:tcBorders>
            <w:shd w:val="pct10" w:color="auto" w:fill="auto"/>
          </w:tcPr>
          <w:p w:rsidR="00000000" w:rsidRDefault="00B9559C">
            <w:pPr>
              <w:jc w:val="center"/>
              <w:rPr>
                <w:rFonts w:ascii="Geneva" w:hAnsi="Geneva"/>
                <w:b/>
              </w:rPr>
            </w:pPr>
            <w:r>
              <w:rPr>
                <w:rFonts w:ascii="Geneva" w:hAnsi="Geneva"/>
                <w:b/>
              </w:rPr>
              <w:t>Non-Rhotic Word + Vowel</w:t>
            </w:r>
          </w:p>
        </w:tc>
      </w:tr>
      <w:tr w:rsidR="00000000">
        <w:tblPrEx>
          <w:tblCellMar>
            <w:top w:w="0" w:type="dxa"/>
            <w:bottom w:w="0" w:type="dxa"/>
          </w:tblCellMar>
        </w:tblPrEx>
        <w:tc>
          <w:tcPr>
            <w:tcW w:w="1872" w:type="dxa"/>
            <w:tcBorders>
              <w:top w:val="single" w:sz="2" w:space="0" w:color="auto"/>
              <w:left w:val="single" w:sz="2" w:space="0" w:color="auto"/>
            </w:tcBorders>
          </w:tcPr>
          <w:p w:rsidR="00000000" w:rsidRDefault="00B9559C">
            <w:pPr>
              <w:spacing w:line="480" w:lineRule="atLeast"/>
              <w:jc w:val="both"/>
              <w:rPr>
                <w:rFonts w:ascii="Geneva" w:hAnsi="Geneva"/>
              </w:rPr>
            </w:pPr>
            <w:r>
              <w:rPr>
                <w:rFonts w:ascii="Geneva" w:hAnsi="Geneva"/>
              </w:rPr>
              <w:t>soar</w:t>
            </w:r>
          </w:p>
        </w:tc>
        <w:tc>
          <w:tcPr>
            <w:tcW w:w="1872" w:type="dxa"/>
            <w:tcBorders>
              <w:top w:val="single" w:sz="2" w:space="0" w:color="auto"/>
            </w:tcBorders>
          </w:tcPr>
          <w:p w:rsidR="00000000" w:rsidRDefault="00B9559C">
            <w:pPr>
              <w:spacing w:line="480" w:lineRule="atLeast"/>
              <w:jc w:val="both"/>
              <w:rPr>
                <w:rFonts w:ascii="Geneva" w:hAnsi="Geneva"/>
              </w:rPr>
            </w:pPr>
            <w:r>
              <w:rPr>
                <w:rFonts w:ascii="Geneva" w:hAnsi="Geneva"/>
              </w:rPr>
              <w:t>soar up</w:t>
            </w:r>
          </w:p>
        </w:tc>
        <w:tc>
          <w:tcPr>
            <w:tcW w:w="1872" w:type="dxa"/>
            <w:tcBorders>
              <w:top w:val="single" w:sz="2" w:space="0" w:color="auto"/>
            </w:tcBorders>
          </w:tcPr>
          <w:p w:rsidR="00000000" w:rsidRDefault="00B9559C">
            <w:pPr>
              <w:spacing w:line="480" w:lineRule="atLeast"/>
              <w:jc w:val="center"/>
              <w:rPr>
                <w:rFonts w:ascii="Geneva" w:hAnsi="Geneva"/>
              </w:rPr>
            </w:pPr>
          </w:p>
        </w:tc>
        <w:tc>
          <w:tcPr>
            <w:tcW w:w="1872" w:type="dxa"/>
            <w:tcBorders>
              <w:top w:val="single" w:sz="2" w:space="0" w:color="auto"/>
            </w:tcBorders>
          </w:tcPr>
          <w:p w:rsidR="00000000" w:rsidRDefault="00B9559C">
            <w:pPr>
              <w:spacing w:line="480" w:lineRule="atLeast"/>
              <w:jc w:val="both"/>
              <w:rPr>
                <w:rFonts w:ascii="Geneva" w:hAnsi="Geneva"/>
              </w:rPr>
            </w:pPr>
            <w:r>
              <w:rPr>
                <w:rFonts w:ascii="Geneva" w:hAnsi="Geneva"/>
              </w:rPr>
              <w:t>draw</w:t>
            </w:r>
          </w:p>
        </w:tc>
        <w:tc>
          <w:tcPr>
            <w:tcW w:w="1872" w:type="dxa"/>
            <w:tcBorders>
              <w:top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draw up</w:t>
            </w:r>
          </w:p>
        </w:tc>
      </w:tr>
      <w:tr w:rsidR="00000000">
        <w:tblPrEx>
          <w:tblCellMar>
            <w:top w:w="0" w:type="dxa"/>
            <w:bottom w:w="0" w:type="dxa"/>
          </w:tblCellMar>
        </w:tblPrEx>
        <w:tc>
          <w:tcPr>
            <w:tcW w:w="1872" w:type="dxa"/>
            <w:tcBorders>
              <w:left w:val="single" w:sz="2" w:space="0" w:color="auto"/>
              <w:bottom w:val="single" w:sz="2" w:space="0" w:color="auto"/>
            </w:tcBorders>
          </w:tcPr>
          <w:p w:rsidR="00000000" w:rsidRDefault="00B9559C">
            <w:pPr>
              <w:spacing w:line="480" w:lineRule="atLeast"/>
              <w:jc w:val="both"/>
              <w:rPr>
                <w:rFonts w:ascii="IPAKiel" w:hAnsi="IPAKiel"/>
              </w:rPr>
            </w:pPr>
            <w:r>
              <w:rPr>
                <w:rFonts w:ascii="IPAKiel" w:hAnsi="IPAKiel"/>
              </w:rPr>
              <w:t>[sO…]</w:t>
            </w:r>
          </w:p>
        </w:tc>
        <w:tc>
          <w:tcPr>
            <w:tcW w:w="1872" w:type="dxa"/>
            <w:tcBorders>
              <w:bottom w:val="single" w:sz="2" w:space="0" w:color="auto"/>
            </w:tcBorders>
          </w:tcPr>
          <w:p w:rsidR="00000000" w:rsidRDefault="00B9559C">
            <w:pPr>
              <w:spacing w:line="480" w:lineRule="atLeast"/>
              <w:jc w:val="both"/>
              <w:rPr>
                <w:rFonts w:ascii="IPAKiel" w:hAnsi="IPAKiel"/>
              </w:rPr>
            </w:pPr>
            <w:r>
              <w:rPr>
                <w:rFonts w:ascii="IPAKiel" w:hAnsi="IPAKiel"/>
              </w:rPr>
              <w:t>[sO….®øp]</w:t>
            </w:r>
          </w:p>
        </w:tc>
        <w:tc>
          <w:tcPr>
            <w:tcW w:w="1872" w:type="dxa"/>
            <w:tcBorders>
              <w:bottom w:val="single" w:sz="2" w:space="0" w:color="auto"/>
            </w:tcBorders>
          </w:tcPr>
          <w:p w:rsidR="00000000" w:rsidRDefault="00B9559C">
            <w:pPr>
              <w:spacing w:line="480" w:lineRule="atLeast"/>
              <w:jc w:val="center"/>
              <w:rPr>
                <w:rFonts w:ascii="Geneva" w:hAnsi="Geneva"/>
                <w:sz w:val="48"/>
              </w:rPr>
            </w:pPr>
            <w:r>
              <w:rPr>
                <w:rFonts w:ascii="Zapf Dingbats" w:hAnsi="Zapf Dingbats"/>
                <w:sz w:val="48"/>
              </w:rPr>
              <w:t></w:t>
            </w:r>
          </w:p>
        </w:tc>
        <w:tc>
          <w:tcPr>
            <w:tcW w:w="1872" w:type="dxa"/>
            <w:tcBorders>
              <w:bottom w:val="single" w:sz="2" w:space="0" w:color="auto"/>
            </w:tcBorders>
          </w:tcPr>
          <w:p w:rsidR="00000000" w:rsidRDefault="00B9559C">
            <w:pPr>
              <w:spacing w:line="480" w:lineRule="atLeast"/>
              <w:jc w:val="both"/>
              <w:rPr>
                <w:rFonts w:ascii="IPAKiel" w:hAnsi="IPAKiel"/>
              </w:rPr>
            </w:pPr>
            <w:r>
              <w:rPr>
                <w:rFonts w:ascii="IPAKiel" w:hAnsi="IPAKiel"/>
              </w:rPr>
              <w:t>[d®O…]</w:t>
            </w:r>
          </w:p>
        </w:tc>
        <w:tc>
          <w:tcPr>
            <w:tcW w:w="1872" w:type="dxa"/>
            <w:tcBorders>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[d®O….®øp]</w:t>
            </w:r>
          </w:p>
        </w:tc>
      </w:tr>
      <w:tr w:rsidR="00000000">
        <w:tblPrEx>
          <w:tblCellMar>
            <w:top w:w="0" w:type="dxa"/>
            <w:bottom w:w="0" w:type="dxa"/>
          </w:tblCellMar>
        </w:tblPrEx>
        <w:tc>
          <w:tcPr>
            <w:tcW w:w="1872" w:type="dxa"/>
            <w:tcBorders>
              <w:top w:val="single" w:sz="2" w:space="0" w:color="auto"/>
              <w:left w:val="single" w:sz="2" w:space="0" w:color="auto"/>
            </w:tcBorders>
          </w:tcPr>
          <w:p w:rsidR="00000000" w:rsidRDefault="00B9559C">
            <w:pPr>
              <w:spacing w:line="480" w:lineRule="atLeast"/>
              <w:jc w:val="both"/>
              <w:rPr>
                <w:rFonts w:ascii="Geneva" w:hAnsi="Geneva"/>
              </w:rPr>
            </w:pPr>
            <w:r>
              <w:rPr>
                <w:rFonts w:ascii="Geneva" w:hAnsi="Geneva"/>
              </w:rPr>
              <w:t>far</w:t>
            </w:r>
          </w:p>
        </w:tc>
        <w:tc>
          <w:tcPr>
            <w:tcW w:w="1872" w:type="dxa"/>
            <w:tcBorders>
              <w:top w:val="single" w:sz="2" w:space="0" w:color="auto"/>
            </w:tcBorders>
          </w:tcPr>
          <w:p w:rsidR="00000000" w:rsidRDefault="00B9559C">
            <w:pPr>
              <w:spacing w:line="480" w:lineRule="atLeast"/>
              <w:jc w:val="both"/>
              <w:rPr>
                <w:rFonts w:ascii="Geneva" w:hAnsi="Geneva"/>
              </w:rPr>
            </w:pPr>
            <w:r>
              <w:rPr>
                <w:rFonts w:ascii="Geneva" w:hAnsi="Geneva"/>
              </w:rPr>
              <w:t>far and</w:t>
            </w:r>
          </w:p>
        </w:tc>
        <w:tc>
          <w:tcPr>
            <w:tcW w:w="1872" w:type="dxa"/>
            <w:tcBorders>
              <w:top w:val="single" w:sz="2" w:space="0" w:color="auto"/>
            </w:tcBorders>
          </w:tcPr>
          <w:p w:rsidR="00000000" w:rsidRDefault="00B9559C">
            <w:pPr>
              <w:spacing w:line="480" w:lineRule="atLeast"/>
              <w:jc w:val="center"/>
              <w:rPr>
                <w:rFonts w:ascii="Geneva" w:hAnsi="Geneva"/>
              </w:rPr>
            </w:pPr>
          </w:p>
        </w:tc>
        <w:tc>
          <w:tcPr>
            <w:tcW w:w="1872" w:type="dxa"/>
            <w:tcBorders>
              <w:top w:val="single" w:sz="2" w:space="0" w:color="auto"/>
            </w:tcBorders>
          </w:tcPr>
          <w:p w:rsidR="00000000" w:rsidRDefault="00B9559C">
            <w:pPr>
              <w:spacing w:line="480" w:lineRule="atLeast"/>
              <w:jc w:val="both"/>
              <w:rPr>
                <w:rFonts w:ascii="Geneva" w:hAnsi="Geneva"/>
              </w:rPr>
            </w:pPr>
            <w:r>
              <w:rPr>
                <w:rFonts w:ascii="Geneva" w:hAnsi="Geneva"/>
              </w:rPr>
              <w:t>pa</w:t>
            </w:r>
          </w:p>
        </w:tc>
        <w:tc>
          <w:tcPr>
            <w:tcW w:w="1872" w:type="dxa"/>
            <w:tcBorders>
              <w:top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pa and</w:t>
            </w:r>
          </w:p>
        </w:tc>
      </w:tr>
      <w:tr w:rsidR="00000000">
        <w:tblPrEx>
          <w:tblCellMar>
            <w:top w:w="0" w:type="dxa"/>
            <w:bottom w:w="0" w:type="dxa"/>
          </w:tblCellMar>
        </w:tblPrEx>
        <w:tc>
          <w:tcPr>
            <w:tcW w:w="1872" w:type="dxa"/>
            <w:tcBorders>
              <w:left w:val="single" w:sz="2" w:space="0" w:color="auto"/>
              <w:bottom w:val="single" w:sz="2" w:space="0" w:color="auto"/>
            </w:tcBorders>
          </w:tcPr>
          <w:p w:rsidR="00000000" w:rsidRDefault="00B9559C">
            <w:pPr>
              <w:spacing w:line="480" w:lineRule="atLeast"/>
              <w:jc w:val="both"/>
              <w:rPr>
                <w:rFonts w:ascii="IPAKiel" w:hAnsi="IPAKiel"/>
              </w:rPr>
            </w:pPr>
            <w:r>
              <w:rPr>
                <w:rFonts w:ascii="IPAKiel" w:hAnsi="IPAKiel"/>
              </w:rPr>
              <w:t>[fA…]</w:t>
            </w:r>
          </w:p>
        </w:tc>
        <w:tc>
          <w:tcPr>
            <w:tcW w:w="1872" w:type="dxa"/>
            <w:tcBorders>
              <w:bottom w:val="single" w:sz="2" w:space="0" w:color="auto"/>
            </w:tcBorders>
          </w:tcPr>
          <w:p w:rsidR="00000000" w:rsidRDefault="00B9559C">
            <w:pPr>
              <w:spacing w:line="480" w:lineRule="atLeast"/>
              <w:jc w:val="both"/>
              <w:rPr>
                <w:rFonts w:ascii="IPAKiel" w:hAnsi="IPAKiel"/>
              </w:rPr>
            </w:pPr>
            <w:r>
              <w:rPr>
                <w:rFonts w:ascii="IPAKiel" w:hAnsi="IPAKiel"/>
              </w:rPr>
              <w:t>[fA….®´nd]</w:t>
            </w:r>
          </w:p>
        </w:tc>
        <w:tc>
          <w:tcPr>
            <w:tcW w:w="1872" w:type="dxa"/>
            <w:tcBorders>
              <w:bottom w:val="single" w:sz="2" w:space="0" w:color="auto"/>
            </w:tcBorders>
          </w:tcPr>
          <w:p w:rsidR="00000000" w:rsidRDefault="00B9559C">
            <w:pPr>
              <w:spacing w:line="480" w:lineRule="atLeast"/>
              <w:jc w:val="center"/>
              <w:rPr>
                <w:rFonts w:ascii="Geneva" w:hAnsi="Geneva"/>
                <w:sz w:val="48"/>
              </w:rPr>
            </w:pPr>
            <w:r>
              <w:rPr>
                <w:rFonts w:ascii="Zapf Dingbats" w:hAnsi="Zapf Dingbats"/>
                <w:sz w:val="48"/>
              </w:rPr>
              <w:t></w:t>
            </w:r>
          </w:p>
        </w:tc>
        <w:tc>
          <w:tcPr>
            <w:tcW w:w="1872" w:type="dxa"/>
            <w:tcBorders>
              <w:bottom w:val="single" w:sz="2" w:space="0" w:color="auto"/>
            </w:tcBorders>
          </w:tcPr>
          <w:p w:rsidR="00000000" w:rsidRDefault="00B9559C">
            <w:pPr>
              <w:spacing w:line="480" w:lineRule="atLeast"/>
              <w:jc w:val="both"/>
              <w:rPr>
                <w:rFonts w:ascii="IPAKiel" w:hAnsi="IPAKiel"/>
              </w:rPr>
            </w:pPr>
            <w:r>
              <w:rPr>
                <w:rFonts w:ascii="IPAKiel" w:hAnsi="IPAKiel"/>
              </w:rPr>
              <w:t>[pA…]</w:t>
            </w:r>
          </w:p>
        </w:tc>
        <w:tc>
          <w:tcPr>
            <w:tcW w:w="1872" w:type="dxa"/>
            <w:tcBorders>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[pA….®´nd]</w:t>
            </w:r>
          </w:p>
        </w:tc>
      </w:tr>
      <w:tr w:rsidR="00000000">
        <w:tblPrEx>
          <w:tblCellMar>
            <w:top w:w="0" w:type="dxa"/>
            <w:bottom w:w="0" w:type="dxa"/>
          </w:tblCellMar>
        </w:tblPrEx>
        <w:tc>
          <w:tcPr>
            <w:tcW w:w="1872" w:type="dxa"/>
            <w:tcBorders>
              <w:top w:val="single" w:sz="2" w:space="0" w:color="auto"/>
              <w:left w:val="single" w:sz="2" w:space="0" w:color="auto"/>
            </w:tcBorders>
          </w:tcPr>
          <w:p w:rsidR="00000000" w:rsidRDefault="00B9559C">
            <w:pPr>
              <w:spacing w:line="480" w:lineRule="atLeast"/>
              <w:jc w:val="both"/>
              <w:rPr>
                <w:rFonts w:ascii="Geneva" w:hAnsi="Geneva"/>
              </w:rPr>
            </w:pPr>
            <w:r>
              <w:rPr>
                <w:rFonts w:ascii="Geneva" w:hAnsi="Geneva"/>
              </w:rPr>
              <w:t>finer</w:t>
            </w:r>
          </w:p>
        </w:tc>
        <w:tc>
          <w:tcPr>
            <w:tcW w:w="1872" w:type="dxa"/>
            <w:tcBorders>
              <w:top w:val="single" w:sz="2" w:space="0" w:color="auto"/>
            </w:tcBorders>
          </w:tcPr>
          <w:p w:rsidR="00000000" w:rsidRDefault="00B9559C">
            <w:pPr>
              <w:spacing w:line="480" w:lineRule="atLeast"/>
              <w:jc w:val="both"/>
              <w:rPr>
                <w:rFonts w:ascii="Geneva" w:hAnsi="Geneva"/>
              </w:rPr>
            </w:pPr>
            <w:r>
              <w:rPr>
                <w:rFonts w:ascii="Geneva" w:hAnsi="Geneva"/>
              </w:rPr>
              <w:t>finer and</w:t>
            </w:r>
          </w:p>
        </w:tc>
        <w:tc>
          <w:tcPr>
            <w:tcW w:w="1872" w:type="dxa"/>
            <w:tcBorders>
              <w:top w:val="single" w:sz="2" w:space="0" w:color="auto"/>
            </w:tcBorders>
          </w:tcPr>
          <w:p w:rsidR="00000000" w:rsidRDefault="00B9559C">
            <w:pPr>
              <w:spacing w:line="480" w:lineRule="atLeast"/>
              <w:jc w:val="center"/>
              <w:rPr>
                <w:rFonts w:ascii="Geneva" w:hAnsi="Geneva"/>
              </w:rPr>
            </w:pPr>
          </w:p>
        </w:tc>
        <w:tc>
          <w:tcPr>
            <w:tcW w:w="1872" w:type="dxa"/>
            <w:tcBorders>
              <w:top w:val="single" w:sz="2" w:space="0" w:color="auto"/>
            </w:tcBorders>
          </w:tcPr>
          <w:p w:rsidR="00000000" w:rsidRDefault="00B9559C">
            <w:pPr>
              <w:spacing w:line="480" w:lineRule="atLeast"/>
              <w:jc w:val="both"/>
              <w:rPr>
                <w:rFonts w:ascii="Geneva" w:hAnsi="Geneva"/>
              </w:rPr>
            </w:pPr>
            <w:r>
              <w:rPr>
                <w:rFonts w:ascii="Geneva" w:hAnsi="Geneva"/>
              </w:rPr>
              <w:t>China</w:t>
            </w:r>
          </w:p>
        </w:tc>
        <w:tc>
          <w:tcPr>
            <w:tcW w:w="1872" w:type="dxa"/>
            <w:tcBorders>
              <w:top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China and</w:t>
            </w:r>
          </w:p>
        </w:tc>
      </w:tr>
      <w:tr w:rsidR="00000000">
        <w:tblPrEx>
          <w:tblCellMar>
            <w:top w:w="0" w:type="dxa"/>
            <w:bottom w:w="0" w:type="dxa"/>
          </w:tblCellMar>
        </w:tblPrEx>
        <w:tc>
          <w:tcPr>
            <w:tcW w:w="1872" w:type="dxa"/>
            <w:tcBorders>
              <w:left w:val="single" w:sz="2" w:space="0" w:color="auto"/>
              <w:bottom w:val="single" w:sz="2" w:space="0" w:color="auto"/>
            </w:tcBorders>
          </w:tcPr>
          <w:p w:rsidR="00000000" w:rsidRDefault="00B9559C">
            <w:pPr>
              <w:spacing w:line="480" w:lineRule="atLeast"/>
              <w:jc w:val="both"/>
              <w:rPr>
                <w:rFonts w:ascii="IPAKiel" w:hAnsi="IPAKiel"/>
              </w:rPr>
            </w:pPr>
            <w:r>
              <w:rPr>
                <w:rFonts w:ascii="IPAKiel" w:hAnsi="IPAKiel"/>
              </w:rPr>
              <w:t>['faI*.n´]</w:t>
            </w:r>
          </w:p>
        </w:tc>
        <w:tc>
          <w:tcPr>
            <w:tcW w:w="1872" w:type="dxa"/>
            <w:tcBorders>
              <w:bottom w:val="single" w:sz="2" w:space="0" w:color="auto"/>
            </w:tcBorders>
          </w:tcPr>
          <w:p w:rsidR="00000000" w:rsidRDefault="00B9559C">
            <w:pPr>
              <w:spacing w:line="480" w:lineRule="atLeast"/>
              <w:jc w:val="both"/>
              <w:rPr>
                <w:rFonts w:ascii="IPAKiel" w:hAnsi="IPAKiel"/>
              </w:rPr>
            </w:pPr>
            <w:r>
              <w:rPr>
                <w:rFonts w:ascii="IPAKiel" w:hAnsi="IPAKiel"/>
              </w:rPr>
              <w:t>["faI*.n´.®´nd]</w:t>
            </w:r>
          </w:p>
        </w:tc>
        <w:tc>
          <w:tcPr>
            <w:tcW w:w="1872" w:type="dxa"/>
            <w:tcBorders>
              <w:bottom w:val="single" w:sz="2" w:space="0" w:color="auto"/>
            </w:tcBorders>
          </w:tcPr>
          <w:p w:rsidR="00000000" w:rsidRDefault="00B9559C">
            <w:pPr>
              <w:spacing w:line="480" w:lineRule="atLeast"/>
              <w:jc w:val="center"/>
              <w:rPr>
                <w:rFonts w:ascii="Geneva" w:hAnsi="Geneva"/>
                <w:sz w:val="48"/>
              </w:rPr>
            </w:pPr>
            <w:r>
              <w:rPr>
                <w:rFonts w:ascii="Zapf Dingbats" w:hAnsi="Zapf Dingbats"/>
                <w:sz w:val="48"/>
              </w:rPr>
              <w:t></w:t>
            </w:r>
          </w:p>
        </w:tc>
        <w:tc>
          <w:tcPr>
            <w:tcW w:w="1872" w:type="dxa"/>
            <w:tcBorders>
              <w:bottom w:val="single" w:sz="2" w:space="0" w:color="auto"/>
            </w:tcBorders>
          </w:tcPr>
          <w:p w:rsidR="00000000" w:rsidRDefault="00B9559C">
            <w:pPr>
              <w:spacing w:line="480" w:lineRule="atLeast"/>
              <w:jc w:val="both"/>
              <w:rPr>
                <w:rFonts w:ascii="IPAKiel" w:hAnsi="IPAKiel"/>
              </w:rPr>
            </w:pPr>
            <w:r>
              <w:rPr>
                <w:rFonts w:ascii="IPAKiel" w:hAnsi="IPAKiel"/>
              </w:rPr>
              <w:t>["tSaI*.n´]</w:t>
            </w:r>
          </w:p>
        </w:tc>
        <w:tc>
          <w:tcPr>
            <w:tcW w:w="1872" w:type="dxa"/>
            <w:tcBorders>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["tSaI*.n´.®´nd]</w:t>
            </w:r>
          </w:p>
        </w:tc>
      </w:tr>
      <w:tr w:rsidR="00000000">
        <w:tblPrEx>
          <w:tblCellMar>
            <w:top w:w="0" w:type="dxa"/>
            <w:bottom w:w="0" w:type="dxa"/>
          </w:tblCellMar>
        </w:tblPrEx>
        <w:tc>
          <w:tcPr>
            <w:tcW w:w="1872" w:type="dxa"/>
            <w:tcBorders>
              <w:top w:val="single" w:sz="2" w:space="0" w:color="auto"/>
              <w:left w:val="single" w:sz="2" w:space="0" w:color="auto"/>
            </w:tcBorders>
          </w:tcPr>
          <w:p w:rsidR="00000000" w:rsidRDefault="00B9559C">
            <w:pPr>
              <w:spacing w:line="480" w:lineRule="atLeast"/>
              <w:jc w:val="both"/>
              <w:rPr>
                <w:rFonts w:ascii="Geneva" w:hAnsi="Geneva"/>
              </w:rPr>
            </w:pPr>
            <w:r>
              <w:rPr>
                <w:rFonts w:ascii="Geneva" w:hAnsi="Geneva"/>
              </w:rPr>
              <w:t>near</w:t>
            </w:r>
          </w:p>
        </w:tc>
        <w:tc>
          <w:tcPr>
            <w:tcW w:w="1872" w:type="dxa"/>
            <w:tcBorders>
              <w:top w:val="single" w:sz="2" w:space="0" w:color="auto"/>
            </w:tcBorders>
          </w:tcPr>
          <w:p w:rsidR="00000000" w:rsidRDefault="00B9559C">
            <w:pPr>
              <w:spacing w:line="480" w:lineRule="atLeast"/>
              <w:jc w:val="both"/>
              <w:rPr>
                <w:rFonts w:ascii="Geneva" w:hAnsi="Geneva"/>
              </w:rPr>
            </w:pPr>
            <w:r>
              <w:rPr>
                <w:rFonts w:ascii="Geneva" w:hAnsi="Geneva"/>
              </w:rPr>
              <w:t>near and</w:t>
            </w:r>
          </w:p>
        </w:tc>
        <w:tc>
          <w:tcPr>
            <w:tcW w:w="1872" w:type="dxa"/>
            <w:tcBorders>
              <w:top w:val="single" w:sz="2" w:space="0" w:color="auto"/>
            </w:tcBorders>
          </w:tcPr>
          <w:p w:rsidR="00000000" w:rsidRDefault="00B9559C">
            <w:pPr>
              <w:spacing w:line="480" w:lineRule="atLeast"/>
              <w:jc w:val="center"/>
              <w:rPr>
                <w:rFonts w:ascii="Geneva" w:hAnsi="Geneva"/>
              </w:rPr>
            </w:pPr>
          </w:p>
        </w:tc>
        <w:tc>
          <w:tcPr>
            <w:tcW w:w="1872" w:type="dxa"/>
            <w:tcBorders>
              <w:top w:val="single" w:sz="2" w:space="0" w:color="auto"/>
            </w:tcBorders>
          </w:tcPr>
          <w:p w:rsidR="00000000" w:rsidRDefault="00B9559C">
            <w:pPr>
              <w:spacing w:line="480" w:lineRule="atLeast"/>
              <w:jc w:val="both"/>
              <w:rPr>
                <w:rFonts w:ascii="Geneva" w:hAnsi="Geneva"/>
              </w:rPr>
            </w:pPr>
            <w:r>
              <w:rPr>
                <w:rFonts w:ascii="Geneva" w:hAnsi="Geneva"/>
              </w:rPr>
              <w:t>idea</w:t>
            </w:r>
          </w:p>
        </w:tc>
        <w:tc>
          <w:tcPr>
            <w:tcW w:w="1872" w:type="dxa"/>
            <w:tcBorders>
              <w:top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idea and</w:t>
            </w:r>
          </w:p>
        </w:tc>
      </w:tr>
      <w:tr w:rsidR="00000000">
        <w:tblPrEx>
          <w:tblCellMar>
            <w:top w:w="0" w:type="dxa"/>
            <w:bottom w:w="0" w:type="dxa"/>
          </w:tblCellMar>
        </w:tblPrEx>
        <w:tc>
          <w:tcPr>
            <w:tcW w:w="1872" w:type="dxa"/>
            <w:tcBorders>
              <w:left w:val="single" w:sz="2" w:space="0" w:color="auto"/>
              <w:bottom w:val="single" w:sz="2" w:space="0" w:color="auto"/>
            </w:tcBorders>
          </w:tcPr>
          <w:p w:rsidR="00000000" w:rsidRDefault="00B9559C">
            <w:pPr>
              <w:spacing w:line="480" w:lineRule="atLeast"/>
              <w:jc w:val="both"/>
              <w:rPr>
                <w:rFonts w:ascii="IPAKiel" w:hAnsi="IPAKiel"/>
              </w:rPr>
            </w:pPr>
            <w:r>
              <w:rPr>
                <w:rFonts w:ascii="IPAKiel" w:hAnsi="IPAKiel"/>
              </w:rPr>
              <w:lastRenderedPageBreak/>
              <w:t>[nI´*]</w:t>
            </w:r>
          </w:p>
        </w:tc>
        <w:tc>
          <w:tcPr>
            <w:tcW w:w="1872" w:type="dxa"/>
            <w:tcBorders>
              <w:bottom w:val="single" w:sz="2" w:space="0" w:color="auto"/>
            </w:tcBorders>
          </w:tcPr>
          <w:p w:rsidR="00000000" w:rsidRDefault="00B9559C">
            <w:pPr>
              <w:spacing w:line="480" w:lineRule="atLeast"/>
              <w:jc w:val="both"/>
              <w:rPr>
                <w:rFonts w:ascii="IPAKiel" w:hAnsi="IPAKiel"/>
              </w:rPr>
            </w:pPr>
            <w:r>
              <w:rPr>
                <w:rFonts w:ascii="IPAKiel" w:hAnsi="IPAKiel"/>
              </w:rPr>
              <w:t>[nI´*.®´nd]</w:t>
            </w:r>
          </w:p>
        </w:tc>
        <w:tc>
          <w:tcPr>
            <w:tcW w:w="1872" w:type="dxa"/>
            <w:tcBorders>
              <w:bottom w:val="single" w:sz="2" w:space="0" w:color="auto"/>
            </w:tcBorders>
          </w:tcPr>
          <w:p w:rsidR="00000000" w:rsidRDefault="00B9559C">
            <w:pPr>
              <w:spacing w:line="480" w:lineRule="atLeast"/>
              <w:jc w:val="center"/>
              <w:rPr>
                <w:rFonts w:ascii="Geneva" w:hAnsi="Geneva"/>
                <w:sz w:val="48"/>
              </w:rPr>
            </w:pPr>
            <w:r>
              <w:rPr>
                <w:rFonts w:ascii="Zapf Dingbats" w:hAnsi="Zapf Dingbats"/>
                <w:sz w:val="48"/>
              </w:rPr>
              <w:t></w:t>
            </w:r>
          </w:p>
        </w:tc>
        <w:tc>
          <w:tcPr>
            <w:tcW w:w="1872" w:type="dxa"/>
            <w:tcBorders>
              <w:bottom w:val="single" w:sz="2" w:space="0" w:color="auto"/>
            </w:tcBorders>
          </w:tcPr>
          <w:p w:rsidR="00000000" w:rsidRDefault="00B9559C">
            <w:pPr>
              <w:spacing w:line="480" w:lineRule="atLeast"/>
              <w:jc w:val="both"/>
              <w:rPr>
                <w:rFonts w:ascii="IPAKiel" w:hAnsi="IPAKiel"/>
              </w:rPr>
            </w:pPr>
            <w:r>
              <w:rPr>
                <w:rFonts w:ascii="IPAKiel" w:hAnsi="IPAKiel"/>
              </w:rPr>
              <w:t>[aI*"dI.´]</w:t>
            </w:r>
          </w:p>
        </w:tc>
        <w:tc>
          <w:tcPr>
            <w:tcW w:w="1872" w:type="dxa"/>
            <w:tcBorders>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[aI*."dI.´.®´nd]</w:t>
            </w:r>
          </w:p>
        </w:tc>
      </w:tr>
    </w:tbl>
    <w:p w:rsidR="00000000" w:rsidRDefault="00B9559C">
      <w:pPr>
        <w:spacing w:line="480" w:lineRule="atLeast"/>
        <w:jc w:val="both"/>
      </w:pPr>
      <w:r>
        <w:t>T</w:t>
      </w:r>
      <w:r>
        <w:t>able 4.7</w:t>
      </w:r>
      <w:r>
        <w:tab/>
        <w:t xml:space="preserve">Analogical Source of Intrusive </w:t>
      </w:r>
      <w:r>
        <w:rPr>
          <w:rFonts w:ascii="IPAKiel" w:hAnsi="IPAKiel"/>
        </w:rPr>
        <w:t>\®\</w:t>
      </w:r>
      <w:r>
        <w:rPr>
          <w:rFonts w:ascii="IPAKiel" w:hAnsi="IPAKiel"/>
        </w:rPr>
        <w:fldChar w:fldCharType="begin"/>
      </w:r>
      <w:r>
        <w:rPr>
          <w:rFonts w:ascii="IPAKiel" w:hAnsi="IPAKiel"/>
        </w:rPr>
        <w:instrText xml:space="preserve"> TC </w:instrText>
      </w:r>
      <w:r>
        <w:instrText xml:space="preserve"> "4.7</w:instrText>
      </w:r>
      <w:r>
        <w:tab/>
        <w:instrText>Analogical Source of Intrusive \</w:instrText>
      </w:r>
      <w:r>
        <w:rPr>
          <w:rFonts w:ascii="IPAKiel" w:hAnsi="IPAKiel"/>
        </w:rPr>
        <w:instrText>\®\\</w:instrText>
      </w:r>
      <w:r>
        <w:instrText xml:space="preserve">" \l 6 </w:instrText>
      </w:r>
      <w:r>
        <w:rPr>
          <w:rFonts w:ascii="IPAKiel" w:hAnsi="IPAKiel"/>
        </w:rPr>
        <w:fldChar w:fldCharType="end"/>
      </w:r>
    </w:p>
    <w:p w:rsidR="00000000" w:rsidRDefault="00B9559C">
      <w:pPr>
        <w:spacing w:line="480" w:lineRule="atLeast"/>
        <w:jc w:val="both"/>
      </w:pPr>
    </w:p>
    <w:p w:rsidR="00000000" w:rsidRDefault="00B9559C">
      <w:pPr>
        <w:spacing w:line="480" w:lineRule="atLeast"/>
        <w:jc w:val="both"/>
      </w:pPr>
      <w:r>
        <w:tab/>
        <w:t xml:space="preserve">The intrusive </w:t>
      </w:r>
      <w:r>
        <w:rPr>
          <w:rFonts w:ascii="IPAKiel" w:hAnsi="IPAKiel"/>
        </w:rPr>
        <w:t>\®\</w:t>
      </w:r>
      <w:r>
        <w:t xml:space="preserve"> can also occur word-internally as in </w:t>
      </w:r>
      <w:r>
        <w:rPr>
          <w:i/>
        </w:rPr>
        <w:t>drawing</w:t>
      </w:r>
      <w:r>
        <w:t xml:space="preserve"> </w:t>
      </w:r>
      <w:r>
        <w:rPr>
          <w:rFonts w:ascii="IPAKiel" w:hAnsi="IPAKiel"/>
        </w:rPr>
        <w:t>["d®O….®IN]</w:t>
      </w:r>
      <w:r>
        <w:t xml:space="preserve"> (Trudgill and Hannah pg. 14). According to most sources the likeliest places for</w:t>
      </w:r>
      <w:r>
        <w:t xml:space="preserve"> the intrusive </w:t>
      </w:r>
      <w:r>
        <w:rPr>
          <w:rFonts w:ascii="IPAKiel" w:hAnsi="IPAKiel"/>
        </w:rPr>
        <w:t>\®\</w:t>
      </w:r>
      <w:r>
        <w:t xml:space="preserve"> to turn up are situations where words ending in the vowel sounds </w:t>
      </w:r>
      <w:r>
        <w:rPr>
          <w:rFonts w:ascii="IPAKiel" w:hAnsi="IPAKiel"/>
        </w:rPr>
        <w:t>[A…, O…, I´, E´, ´]</w:t>
      </w:r>
      <w:r>
        <w:t xml:space="preserve"> precede a vowel, either in the next word or in the next syllable. Note that they are all directly analogous to the potentially rhotic diphthongs and vow</w:t>
      </w:r>
      <w:r>
        <w:t xml:space="preserve">els covered in Chapter 4: </w:t>
      </w:r>
      <w:r>
        <w:rPr>
          <w:rFonts w:ascii="IPAKiel" w:hAnsi="IPAKiel"/>
        </w:rPr>
        <w:t>[A„*, O„*, I„*, E„*, „]</w:t>
      </w:r>
      <w:r>
        <w:t>.</w:t>
      </w:r>
    </w:p>
    <w:p w:rsidR="00000000" w:rsidRDefault="00B9559C">
      <w:pPr>
        <w:spacing w:line="480" w:lineRule="atLeast"/>
        <w:jc w:val="both"/>
      </w:pPr>
      <w:r>
        <w:tab/>
        <w:t xml:space="preserve">There is a question as to whether RP should have an intrusive </w:t>
      </w:r>
      <w:r>
        <w:rPr>
          <w:rFonts w:ascii="IPAKiel" w:hAnsi="IPAKiel"/>
        </w:rPr>
        <w:t>\®\</w:t>
      </w:r>
      <w:r>
        <w:t xml:space="preserve">. There appears to be an element of social stigmatization attached to the sound because the disparity between the spelling of the word and </w:t>
      </w:r>
      <w:r>
        <w:t>its spoken form implies that the speaker may not have read the word, only heard it, and so suggests illiteracy. Trudgill and Hannah (pg. 15) note that certain RP speakers try to avoid it, often without being entirely successful, or only by going through gr</w:t>
      </w:r>
      <w:r>
        <w:t xml:space="preserve">eat effort. "For example, many BBC news-readers, when reading a phrase such as </w:t>
      </w:r>
      <w:r>
        <w:rPr>
          <w:i/>
        </w:rPr>
        <w:t>law and order</w:t>
      </w:r>
      <w:r>
        <w:t xml:space="preserve">, have to pause or insert a glottal stop before </w:t>
      </w:r>
      <w:r>
        <w:rPr>
          <w:i/>
        </w:rPr>
        <w:t>and</w:t>
      </w:r>
      <w:r>
        <w:t xml:space="preserve"> in order not to pronounce an </w:t>
      </w:r>
      <w:r>
        <w:rPr>
          <w:rFonts w:ascii="IPAKiel" w:hAnsi="IPAKiel"/>
        </w:rPr>
        <w:t xml:space="preserve">\®\ </w:t>
      </w:r>
      <w:r>
        <w:t>."</w:t>
      </w:r>
    </w:p>
    <w:p w:rsidR="00000000" w:rsidRDefault="00B9559C">
      <w:pPr>
        <w:spacing w:line="480" w:lineRule="atLeast"/>
        <w:jc w:val="both"/>
      </w:pPr>
      <w:r>
        <w:tab/>
        <w:t>In reality, though the sound may be disparaged by purists, most RP speakers</w:t>
      </w:r>
      <w:r>
        <w:t xml:space="preserve">, particularly younger ones, do have the intrusive </w:t>
      </w:r>
      <w:r>
        <w:rPr>
          <w:rFonts w:ascii="IPAKiel" w:hAnsi="IPAKiel"/>
        </w:rPr>
        <w:t>\®\</w:t>
      </w:r>
      <w:r>
        <w:t xml:space="preserve">. Trudgill and Hannah (pg. 15) feel that to drop the intrusive </w:t>
      </w:r>
      <w:r>
        <w:rPr>
          <w:rFonts w:ascii="IPAKiel" w:hAnsi="IPAKiel"/>
        </w:rPr>
        <w:t>\®\</w:t>
      </w:r>
      <w:r>
        <w:t xml:space="preserve"> after </w:t>
      </w:r>
      <w:r>
        <w:rPr>
          <w:rFonts w:ascii="IPAKiel" w:hAnsi="IPAKiel"/>
        </w:rPr>
        <w:t>\´\</w:t>
      </w:r>
      <w:r>
        <w:t xml:space="preserve"> as in </w:t>
      </w:r>
      <w:r>
        <w:rPr>
          <w:i/>
        </w:rPr>
        <w:t>China</w:t>
      </w:r>
      <w:r>
        <w:t xml:space="preserve"> </w:t>
      </w:r>
      <w:r>
        <w:rPr>
          <w:i/>
        </w:rPr>
        <w:t>and</w:t>
      </w:r>
      <w:r>
        <w:t xml:space="preserve">, and after </w:t>
      </w:r>
      <w:r>
        <w:rPr>
          <w:rFonts w:ascii="IPAKiel" w:hAnsi="IPAKiel"/>
        </w:rPr>
        <w:t>\I´\</w:t>
      </w:r>
      <w:r>
        <w:t xml:space="preserve"> as in </w:t>
      </w:r>
      <w:r>
        <w:rPr>
          <w:i/>
        </w:rPr>
        <w:t>idea of</w:t>
      </w:r>
      <w:r>
        <w:t>, sounds "stilted and foreign," and recommend retaining it. They note that in en</w:t>
      </w:r>
      <w:r>
        <w:t xml:space="preserve">vironments such as </w:t>
      </w:r>
      <w:r>
        <w:rPr>
          <w:i/>
        </w:rPr>
        <w:t>law and</w:t>
      </w:r>
      <w:r>
        <w:t xml:space="preserve">, </w:t>
      </w:r>
      <w:r>
        <w:rPr>
          <w:i/>
        </w:rPr>
        <w:t>pa and</w:t>
      </w:r>
      <w:r>
        <w:t xml:space="preserve">, and </w:t>
      </w:r>
      <w:r>
        <w:rPr>
          <w:i/>
        </w:rPr>
        <w:t>drawing</w:t>
      </w:r>
      <w:r>
        <w:t xml:space="preserve">, the intrusive </w:t>
      </w:r>
      <w:r>
        <w:rPr>
          <w:rFonts w:ascii="IPAKiel" w:hAnsi="IPAKiel"/>
        </w:rPr>
        <w:t>\®\</w:t>
      </w:r>
      <w:r>
        <w:t>, though in wide use, is more strongly condemned.</w:t>
      </w:r>
    </w:p>
    <w:p w:rsidR="00000000" w:rsidRDefault="00B9559C">
      <w:pPr>
        <w:spacing w:line="480" w:lineRule="atLeast"/>
        <w:jc w:val="both"/>
      </w:pPr>
      <w:r>
        <w:lastRenderedPageBreak/>
        <w:tab/>
        <w:t xml:space="preserve">In Marked RP there is a stronger use of the intrusive </w:t>
      </w:r>
      <w:r>
        <w:rPr>
          <w:rFonts w:ascii="IPAKiel" w:hAnsi="IPAKiel"/>
        </w:rPr>
        <w:t>\®\</w:t>
      </w:r>
      <w:r>
        <w:t>, and its presence may be even more apparent because of the unique pattern of init</w:t>
      </w:r>
      <w:r>
        <w:t xml:space="preserve">ial h-dropping sometimes present in that accent. When an initial h is dropped, the word then begins with a vowel sound, resulting in more opportunities for the intrusive </w:t>
      </w:r>
      <w:r>
        <w:rPr>
          <w:rFonts w:ascii="IPAKiel" w:hAnsi="IPAKiel"/>
        </w:rPr>
        <w:t>\®\</w:t>
      </w:r>
      <w:r>
        <w:t xml:space="preserve"> to make an appearance. Those events stand out as unusual or more noticeable (Honey</w:t>
      </w:r>
      <w:r>
        <w:t xml:space="preserve">, pg. 44). An example might be </w:t>
      </w:r>
      <w:r>
        <w:rPr>
          <w:i/>
        </w:rPr>
        <w:t>idea has</w:t>
      </w:r>
      <w:r>
        <w:t xml:space="preserve"> </w:t>
      </w:r>
      <w:r>
        <w:rPr>
          <w:rFonts w:ascii="IPAKiel" w:hAnsi="IPAKiel"/>
        </w:rPr>
        <w:t>[aI*"dI.´ h´z]</w:t>
      </w:r>
      <w:r>
        <w:t xml:space="preserve"> versus </w:t>
      </w:r>
      <w:r>
        <w:rPr>
          <w:i/>
        </w:rPr>
        <w:t xml:space="preserve">idea </w:t>
      </w:r>
      <w:r>
        <w:rPr>
          <w:i/>
          <w:strike/>
        </w:rPr>
        <w:t>h</w:t>
      </w:r>
      <w:r>
        <w:rPr>
          <w:i/>
        </w:rPr>
        <w:t>as</w:t>
      </w:r>
      <w:r>
        <w:t xml:space="preserve"> </w:t>
      </w:r>
      <w:r>
        <w:rPr>
          <w:rFonts w:ascii="IPAKiel" w:hAnsi="IPAKiel"/>
        </w:rPr>
        <w:t>[aI*"dI.´.®´z]</w:t>
      </w:r>
      <w:r>
        <w:t>.</w:t>
      </w:r>
    </w:p>
    <w:p w:rsidR="00000000" w:rsidRDefault="00B9559C">
      <w:pPr>
        <w:spacing w:line="480" w:lineRule="atLeast"/>
        <w:jc w:val="both"/>
      </w:pPr>
      <w:r>
        <w:tab/>
        <w:t xml:space="preserve">Marked RP also has the intervocalic "tapped r" </w:t>
      </w:r>
      <w:r>
        <w:rPr>
          <w:rFonts w:ascii="IPAKiel" w:hAnsi="IPAKiel"/>
        </w:rPr>
        <w:t>[|]</w:t>
      </w:r>
      <w:r>
        <w:t>. Many of the sources above choose this sound for RP, but it is probably best saved for only the Marked RP version</w:t>
      </w:r>
      <w:r>
        <w:rPr>
          <w:rStyle w:val="FootnoteReference"/>
        </w:rPr>
        <w:footnoteReference w:id="72"/>
      </w:r>
      <w:r>
        <w:t>. T</w:t>
      </w:r>
      <w:r>
        <w:t xml:space="preserve">he tapped r is one of the hallmarks of this hyperlect (Honey, pg. 45) as seen in the oft quoted </w:t>
      </w:r>
      <w:r>
        <w:rPr>
          <w:i/>
        </w:rPr>
        <w:t>very sorry</w:t>
      </w:r>
      <w:r>
        <w:t xml:space="preserve"> to </w:t>
      </w:r>
      <w:r>
        <w:rPr>
          <w:i/>
        </w:rPr>
        <w:t>veddy soddy</w:t>
      </w:r>
      <w:r>
        <w:t xml:space="preserve"> </w:t>
      </w:r>
      <w:r>
        <w:rPr>
          <w:rFonts w:ascii="IPAKiel" w:hAnsi="IPAKiel"/>
        </w:rPr>
        <w:t>["ve.|E· "sÅ6.|E·]</w:t>
      </w:r>
      <w:r>
        <w:t xml:space="preserve"> shift.</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Right</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RIGHT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[®6aI*t]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[®aI*t]</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a-h</w:t>
            </w:r>
          </w:p>
        </w:tc>
      </w:tr>
    </w:tbl>
    <w:p w:rsidR="00000000" w:rsidRDefault="00B9559C">
      <w:pPr>
        <w:spacing w:line="480" w:lineRule="atLeast"/>
        <w:jc w:val="both"/>
      </w:pPr>
      <w:r>
        <w:t>Table 4.7</w:t>
      </w:r>
      <w:r>
        <w:tab/>
        <w:t>Recommendations for Set: Right</w:t>
      </w:r>
      <w:r>
        <w:fldChar w:fldCharType="begin"/>
      </w:r>
      <w:r>
        <w:instrText xml:space="preserve"> TC  "4.7</w:instrText>
      </w:r>
      <w:r>
        <w:tab/>
        <w:instrText xml:space="preserve">Recommendations for Set: Right" \l 6 </w:instrText>
      </w:r>
      <w: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Very</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VERY</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["vE.®È]</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["ve.®I]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["ve.®I]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["ve.|E·]</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lastRenderedPageBreak/>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bl>
    <w:p w:rsidR="00000000" w:rsidRDefault="00B9559C">
      <w:pPr>
        <w:spacing w:line="480" w:lineRule="atLeast"/>
        <w:jc w:val="both"/>
      </w:pPr>
      <w:r>
        <w:t>Ta</w:t>
      </w:r>
      <w:r>
        <w:t>ble 4.8</w:t>
      </w:r>
      <w:r>
        <w:tab/>
        <w:t>Recommendations for Set: Very</w:t>
      </w:r>
      <w:r>
        <w:fldChar w:fldCharType="begin"/>
      </w:r>
      <w:r>
        <w:instrText xml:space="preserve"> TC  "4.8</w:instrText>
      </w:r>
      <w:r>
        <w:tab/>
        <w:instrText xml:space="preserve">Recommendations for Set: Very" \l 6 </w:instrText>
      </w:r>
      <w: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Far Away</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FAR AWAY</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["fA„*.®´."weI*]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["fA´*.®´."weI*]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["fA….®´."weI*]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["fA….|´."wE§ÚI*]</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e-g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bl>
    <w:p w:rsidR="00000000" w:rsidRDefault="00B9559C">
      <w:pPr>
        <w:spacing w:line="480" w:lineRule="atLeast"/>
        <w:jc w:val="both"/>
      </w:pPr>
      <w:r>
        <w:t>Table 4.9</w:t>
      </w:r>
      <w:r>
        <w:tab/>
        <w:t>Recommendations for Set: Far Away</w:t>
      </w:r>
      <w:r>
        <w:fldChar w:fldCharType="begin"/>
      </w:r>
      <w:r>
        <w:instrText xml:space="preserve"> TC  "4.9</w:instrText>
      </w:r>
      <w:r>
        <w:tab/>
        <w:instrText xml:space="preserve">Recommendations for Set: Far Away" \l 6 </w:instrText>
      </w:r>
      <w: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Idea Is</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IDEA IS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[aI*."di.´."Iz]</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[aI*."dI.´."Iz]</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[aI*."dI.´."®Iz]</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[aI*."dI.´."|Iz]</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w:t>
            </w:r>
            <w:r>
              <w:rPr>
                <w:rFonts w:ascii="Geneva" w:hAnsi="Geneva"/>
              </w:rPr>
              <w:t>-c</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bl>
    <w:p w:rsidR="00000000" w:rsidRDefault="00B9559C">
      <w:pPr>
        <w:spacing w:line="480" w:lineRule="atLeast"/>
        <w:jc w:val="both"/>
      </w:pPr>
      <w:r>
        <w:t>Table 4.10</w:t>
      </w:r>
      <w:r>
        <w:tab/>
        <w:t>Recommendations for Set: Idea Is</w:t>
      </w:r>
      <w:r>
        <w:fldChar w:fldCharType="begin"/>
      </w:r>
      <w:r>
        <w:instrText xml:space="preserve"> TC  "4.10</w:instrText>
      </w:r>
      <w:r>
        <w:tab/>
        <w:instrText xml:space="preserve">Recommendations for Set: Idea Is"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rPr>
          <w:b/>
        </w:rPr>
      </w:pPr>
      <w:r>
        <w:rPr>
          <w:b/>
        </w:rPr>
        <w:t>THE FLAPPED, ASPIRATED AND AFFRICATED "T"</w:t>
      </w:r>
      <w:r>
        <w:rPr>
          <w:b/>
        </w:rPr>
        <w:fldChar w:fldCharType="begin"/>
      </w:r>
      <w:r>
        <w:rPr>
          <w:b/>
        </w:rPr>
        <w:instrText xml:space="preserve"> TC  "THE FLAPPED, ASPIRATED AND AFFRICATED \"T\"" \l 2 </w:instrText>
      </w:r>
      <w:r>
        <w:rPr>
          <w:b/>
        </w:rPr>
        <w:fldChar w:fldCharType="end"/>
      </w:r>
    </w:p>
    <w:p w:rsidR="00000000" w:rsidRDefault="00B9559C">
      <w:pPr>
        <w:spacing w:line="480" w:lineRule="atLeast"/>
        <w:jc w:val="both"/>
        <w:rPr>
          <w:b/>
        </w:rPr>
      </w:pPr>
      <w:r>
        <w:rPr>
          <w:b/>
        </w:rPr>
        <w:t>Lexical Set: Tip, Batting, Hit</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w:t>
            </w:r>
            <w:r>
              <w:rPr>
                <w:rFonts w:ascii="Geneva" w:hAnsi="Geneva"/>
                <w:b/>
              </w:rPr>
              <w:t>t</w:t>
            </w:r>
            <w:r>
              <w:rPr>
                <w:rFonts w:ascii="Geneva" w:hAnsi="Geneva"/>
              </w:rPr>
              <w:t>op, be</w:t>
            </w:r>
            <w:r>
              <w:rPr>
                <w:rFonts w:ascii="Geneva" w:hAnsi="Geneva"/>
                <w:b/>
              </w:rPr>
              <w:t>tt</w:t>
            </w:r>
            <w:r>
              <w:rPr>
                <w:rFonts w:ascii="Geneva" w:hAnsi="Geneva"/>
              </w:rPr>
              <w:t>er, hi</w:t>
            </w:r>
            <w:r>
              <w:rPr>
                <w:rFonts w:ascii="Geneva" w:hAnsi="Geneva"/>
                <w:b/>
              </w:rPr>
              <w:t>t</w:t>
            </w:r>
            <w:r>
              <w:rPr>
                <w:rFonts w:ascii="Geneva" w:hAnsi="Geneva"/>
              </w:rPr>
              <w:t>, helpe</w:t>
            </w:r>
            <w:r>
              <w:rPr>
                <w:rFonts w:ascii="Geneva" w:hAnsi="Geneva"/>
                <w:b/>
              </w:rPr>
              <w:t>d</w:t>
            </w:r>
            <w:r>
              <w:rPr>
                <w:rFonts w:ascii="Geneva" w:hAnsi="Geneva"/>
              </w:rPr>
              <w:t xml:space="preserve">, </w:t>
            </w:r>
            <w:r>
              <w:rPr>
                <w:rFonts w:ascii="Geneva" w:hAnsi="Geneva"/>
                <w:b/>
              </w:rPr>
              <w:t>Th</w:t>
            </w:r>
            <w:r>
              <w:rPr>
                <w:rFonts w:ascii="Geneva" w:hAnsi="Geneva"/>
              </w:rPr>
              <w:t xml:space="preserve">ames, </w:t>
            </w:r>
            <w:r>
              <w:rPr>
                <w:rFonts w:ascii="Geneva" w:hAnsi="Geneva"/>
                <w:b/>
              </w:rPr>
              <w:t>pt</w:t>
            </w:r>
            <w:r>
              <w:rPr>
                <w:rFonts w:ascii="Geneva" w:hAnsi="Geneva"/>
              </w:rPr>
              <w:t>omaine, dou</w:t>
            </w:r>
            <w:r>
              <w:rPr>
                <w:rFonts w:ascii="Geneva" w:hAnsi="Geneva"/>
                <w:b/>
              </w:rPr>
              <w:t>bt</w:t>
            </w:r>
            <w:r>
              <w:rPr>
                <w:rFonts w:ascii="Geneva" w:hAnsi="Geneva"/>
              </w:rPr>
              <w:t>, ri</w:t>
            </w:r>
            <w:r>
              <w:rPr>
                <w:rFonts w:ascii="Geneva" w:hAnsi="Geneva"/>
                <w:b/>
              </w:rPr>
              <w:t>ght</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lastRenderedPageBreak/>
              <w:t>Machlin, pgh. 92-3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[t3]</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a-b</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 pg. 14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 tÓ]</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 t']</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Skinner, pg. 202-213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 tÓ]</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b-h</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 pg. 14-15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w:t>
            </w:r>
          </w:p>
          <w:p w:rsidR="00000000" w:rsidRDefault="00B9559C">
            <w:pPr>
              <w:spacing w:line="480" w:lineRule="atLeast"/>
              <w:jc w:val="center"/>
              <w:rPr>
                <w:rFonts w:ascii="IPAKiel" w:hAnsi="IPAKiel"/>
              </w:rPr>
            </w:pPr>
            <w:r>
              <w:rPr>
                <w:rFonts w:ascii="IPAKiel" w:hAnsi="IPAKiel"/>
              </w:rPr>
              <w:t>intervocalic</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w:t>
            </w:r>
          </w:p>
          <w:p w:rsidR="00000000" w:rsidRDefault="00B9559C">
            <w:pPr>
              <w:spacing w:line="480" w:lineRule="atLeast"/>
              <w:jc w:val="center"/>
              <w:rPr>
                <w:rFonts w:ascii="IPAKiel" w:hAnsi="IPAKiel"/>
              </w:rPr>
            </w:pPr>
            <w:r>
              <w:rPr>
                <w:rFonts w:ascii="IPAKiel" w:hAnsi="IPAKiel"/>
              </w:rPr>
              <w:t>intervocalic</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74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 t3]</w:t>
            </w:r>
          </w:p>
          <w:p w:rsidR="00000000" w:rsidRDefault="00B9559C">
            <w:pPr>
              <w:spacing w:line="480" w:lineRule="atLeast"/>
              <w:jc w:val="center"/>
              <w:rPr>
                <w:rFonts w:ascii="IPAKiel" w:hAnsi="IPAKiel"/>
              </w:rPr>
            </w:pPr>
            <w:r>
              <w:rPr>
                <w:rFonts w:ascii="IPAKiel" w:hAnsi="IPAKiel"/>
              </w:rPr>
              <w:t>intervocalic</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w:t>
            </w:r>
          </w:p>
          <w:p w:rsidR="00000000" w:rsidRDefault="00B9559C">
            <w:pPr>
              <w:spacing w:line="480" w:lineRule="atLeast"/>
              <w:jc w:val="center"/>
              <w:rPr>
                <w:rFonts w:ascii="IPAKiel" w:hAnsi="IPAKiel"/>
              </w:rPr>
            </w:pPr>
            <w:r>
              <w:rPr>
                <w:rFonts w:ascii="IPAKiel" w:hAnsi="IPAKiel"/>
              </w:rPr>
              <w:t>intervocalic</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242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[tÓ]</w:t>
            </w:r>
          </w:p>
          <w:p w:rsidR="00000000" w:rsidRDefault="00B9559C">
            <w:pPr>
              <w:spacing w:line="480" w:lineRule="atLeast"/>
              <w:jc w:val="center"/>
              <w:rPr>
                <w:rFonts w:ascii="IPAKiel" w:hAnsi="IPAKiel"/>
              </w:rPr>
            </w:pPr>
            <w:r>
              <w:rPr>
                <w:rFonts w:ascii="IPAKiel" w:hAnsi="IPAKiel"/>
              </w:rPr>
              <w:t>intervocalic</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Hannah, pg. 36</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w:t>
            </w:r>
            <w:r>
              <w:rPr>
                <w:rFonts w:ascii="IPAKiel" w:hAnsi="IPAKiel"/>
              </w:rPr>
              <w:t>8]</w:t>
            </w:r>
          </w:p>
          <w:p w:rsidR="00000000" w:rsidRDefault="00B9559C">
            <w:pPr>
              <w:spacing w:line="480" w:lineRule="atLeast"/>
              <w:jc w:val="center"/>
              <w:rPr>
                <w:rFonts w:ascii="IPAKiel" w:hAnsi="IPAKiel"/>
              </w:rPr>
            </w:pPr>
            <w:r>
              <w:rPr>
                <w:rFonts w:ascii="IPAKiel" w:hAnsi="IPAKiel"/>
              </w:rPr>
              <w:t>intervocalic</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w:t>
            </w:r>
          </w:p>
          <w:p w:rsidR="00000000" w:rsidRDefault="00B9559C">
            <w:pPr>
              <w:spacing w:line="480" w:lineRule="atLeast"/>
              <w:jc w:val="center"/>
              <w:rPr>
                <w:rFonts w:ascii="IPAKiel" w:hAnsi="IPAKiel"/>
              </w:rPr>
            </w:pPr>
            <w:r>
              <w:rPr>
                <w:rFonts w:ascii="IPAKiel" w:hAnsi="IPAKiel"/>
              </w:rPr>
              <w:t>intervocalic</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c-h</w:t>
            </w:r>
          </w:p>
        </w:tc>
      </w:tr>
    </w:tbl>
    <w:p w:rsidR="00000000" w:rsidRDefault="00B9559C">
      <w:pPr>
        <w:spacing w:line="480" w:lineRule="atLeast"/>
        <w:jc w:val="both"/>
        <w:rPr>
          <w:rFonts w:ascii="IPAKiel" w:hAnsi="IPAKiel"/>
        </w:rPr>
      </w:pPr>
      <w:r>
        <w:t>Table 4.11</w:t>
      </w:r>
      <w:r>
        <w:tab/>
      </w:r>
      <w:r>
        <w:rPr>
          <w:rFonts w:ascii="IPAKiel" w:hAnsi="IPAKiel"/>
        </w:rPr>
        <w:t>[t]</w:t>
      </w:r>
      <w:r>
        <w:rPr>
          <w:rFonts w:ascii="IPAKiel" w:hAnsi="IPAKiel"/>
        </w:rPr>
        <w:fldChar w:fldCharType="begin"/>
      </w:r>
      <w:r>
        <w:rPr>
          <w:rFonts w:ascii="IPAKiel" w:hAnsi="IPAKiel"/>
        </w:rPr>
        <w:instrText xml:space="preserve"> TC </w:instrText>
      </w:r>
      <w:r>
        <w:instrText xml:space="preserve"> "4.11</w:instrText>
      </w:r>
      <w:r>
        <w:tab/>
      </w:r>
      <w:r>
        <w:rPr>
          <w:rFonts w:ascii="IPAKiel" w:hAnsi="IPAKiel"/>
        </w:rPr>
        <w:instrText>[t]</w:instrText>
      </w:r>
      <w:r>
        <w:instrText xml:space="preserve">" \l 6 </w:instrText>
      </w:r>
      <w:r>
        <w:rPr>
          <w:rFonts w:ascii="IPAKiel" w:hAnsi="IPAKiel"/>
        </w:rPr>
        <w:fldChar w:fldCharType="end"/>
      </w:r>
    </w:p>
    <w:p w:rsidR="00000000" w:rsidRDefault="00B9559C">
      <w:pPr>
        <w:spacing w:line="480" w:lineRule="atLeast"/>
        <w:jc w:val="both"/>
      </w:pPr>
    </w:p>
    <w:p w:rsidR="00000000" w:rsidRDefault="00B9559C">
      <w:pPr>
        <w:spacing w:line="480" w:lineRule="atLeast"/>
        <w:jc w:val="both"/>
      </w:pPr>
      <w:r>
        <w:tab/>
        <w:t>The T consonant appears to be treated differently according to its context. The three relevant environments include prevocalic, represented by the set TIP, intervocalic, re</w:t>
      </w:r>
      <w:r>
        <w:t>presented by the set BATTING, and postvocalic represented by the set HIT</w:t>
      </w:r>
      <w:r>
        <w:rPr>
          <w:rStyle w:val="FootnoteReference"/>
        </w:rPr>
        <w:footnoteReference w:id="73"/>
      </w:r>
      <w:r>
        <w:t>.</w:t>
      </w:r>
    </w:p>
    <w:p w:rsidR="00000000" w:rsidRDefault="00B9559C">
      <w:pPr>
        <w:spacing w:line="480" w:lineRule="atLeast"/>
        <w:jc w:val="both"/>
      </w:pPr>
      <w:r>
        <w:lastRenderedPageBreak/>
        <w:tab/>
        <w:t xml:space="preserve">In the prevocalic position GA and SS will usually agree: tip </w:t>
      </w:r>
      <w:r>
        <w:rPr>
          <w:rFonts w:ascii="IPAKiel" w:hAnsi="IPAKiel"/>
        </w:rPr>
        <w:t>[tÓIp]</w:t>
      </w:r>
      <w:r>
        <w:t>. RP can be identical, or may betray an additional affricated quality (Wells, pg. 31) such that tip is realized a</w:t>
      </w:r>
      <w:r>
        <w:t xml:space="preserve">s </w:t>
      </w:r>
      <w:r>
        <w:rPr>
          <w:rFonts w:ascii="IPAKiel" w:hAnsi="IPAKiel"/>
        </w:rPr>
        <w:t>[t°sIp]</w:t>
      </w:r>
      <w:r>
        <w:rPr>
          <w:rStyle w:val="FootnoteReference"/>
        </w:rPr>
        <w:footnoteReference w:id="74"/>
      </w:r>
      <w:r>
        <w:t>. Wells notes further, "...[t]o an American ear, ...this evokes the stereotype of effeminacy, if the speaker is a man; but in London it has absolutely no such connotations, being quite ordinary..."</w:t>
      </w:r>
    </w:p>
    <w:p w:rsidR="00000000" w:rsidRDefault="00B9559C">
      <w:pPr>
        <w:spacing w:line="480" w:lineRule="atLeast"/>
        <w:jc w:val="both"/>
      </w:pPr>
      <w:r>
        <w:tab/>
        <w:t>There is some question as to whether this sound</w:t>
      </w:r>
      <w:r>
        <w:t xml:space="preserve"> would be appropriate to recommend to actors presenting RP theatrically, since it may be considered to be too far from the acrolectal standard. There is a definite phonetic difference between the British and American versions, but this may be a difficult a</w:t>
      </w:r>
      <w:r>
        <w:t xml:space="preserve">rea in which to form a specific rule. None of the sources examined are clear on this point. Rather, most British writers focus on the GA tendency to alter the intervocalic </w:t>
      </w:r>
      <w:r>
        <w:rPr>
          <w:rFonts w:ascii="IPAKiel" w:hAnsi="IPAKiel"/>
        </w:rPr>
        <w:t>\t\</w:t>
      </w:r>
      <w:r>
        <w:t xml:space="preserve">, and not on this specific aspirational difference, though Wells does say </w:t>
      </w:r>
      <w:r>
        <w:rPr>
          <w:rFonts w:ascii="IPAKiel" w:hAnsi="IPAKiel"/>
        </w:rPr>
        <w:t>[t°s]</w:t>
      </w:r>
      <w:r>
        <w:t xml:space="preserve"> i</w:t>
      </w:r>
      <w:r>
        <w:t xml:space="preserve">s typical (pg. 31). Perhaps the best solution would be to save the strong, highly sibilant version of this sound for Marked RP, and flavor the sound subtly into RP. In the recommendations, both RP and Marked RP will show </w:t>
      </w:r>
      <w:r>
        <w:rPr>
          <w:rFonts w:ascii="IPAKiel" w:hAnsi="IPAKiel"/>
        </w:rPr>
        <w:t>[t°s]</w:t>
      </w:r>
      <w:r>
        <w:t xml:space="preserve"> with the expectation that the</w:t>
      </w:r>
      <w:r>
        <w:t xml:space="preserve"> sound will be modified to taste.</w:t>
      </w:r>
    </w:p>
    <w:p w:rsidR="00000000" w:rsidRDefault="00B9559C">
      <w:pPr>
        <w:spacing w:line="480" w:lineRule="atLeast"/>
        <w:jc w:val="both"/>
      </w:pPr>
      <w:r>
        <w:tab/>
        <w:t xml:space="preserve">It is with </w:t>
      </w:r>
      <w:r>
        <w:rPr>
          <w:rFonts w:ascii="IPAKiel" w:hAnsi="IPAKiel"/>
        </w:rPr>
        <w:t>\t\</w:t>
      </w:r>
      <w:r>
        <w:t xml:space="preserve"> in the intervocalic position that GA and RP exhibit the most significant difference. The intervocalic </w:t>
      </w:r>
      <w:r>
        <w:rPr>
          <w:rFonts w:ascii="IPAKiel" w:hAnsi="IPAKiel"/>
        </w:rPr>
        <w:t>\t\</w:t>
      </w:r>
      <w:r>
        <w:t xml:space="preserve"> in GA is most normally a vocalic flap, which can be variously transcribed as </w:t>
      </w:r>
      <w:r>
        <w:rPr>
          <w:rFonts w:ascii="IPAKiel" w:hAnsi="IPAKiel"/>
        </w:rPr>
        <w:t>[|, t3, d8]</w:t>
      </w:r>
      <w:r>
        <w:t>. In many ca</w:t>
      </w:r>
      <w:r>
        <w:t xml:space="preserve">ses the GA pronunciation has nearly lost a differentiation between </w:t>
      </w:r>
      <w:r>
        <w:rPr>
          <w:i/>
        </w:rPr>
        <w:t>d</w:t>
      </w:r>
      <w:r>
        <w:t xml:space="preserve"> and </w:t>
      </w:r>
      <w:r>
        <w:rPr>
          <w:i/>
        </w:rPr>
        <w:t>t</w:t>
      </w:r>
      <w:r>
        <w:t xml:space="preserve">. This situation makes </w:t>
      </w:r>
      <w:r>
        <w:rPr>
          <w:i/>
        </w:rPr>
        <w:t>latter</w:t>
      </w:r>
      <w:r>
        <w:t xml:space="preserve"> and </w:t>
      </w:r>
      <w:r>
        <w:rPr>
          <w:i/>
        </w:rPr>
        <w:t>ladder</w:t>
      </w:r>
      <w:r>
        <w:t xml:space="preserve"> nearly homophonic, justifying the </w:t>
      </w:r>
      <w:r>
        <w:rPr>
          <w:rFonts w:ascii="IPAKiel" w:hAnsi="IPAKiel"/>
        </w:rPr>
        <w:lastRenderedPageBreak/>
        <w:t>[d8]</w:t>
      </w:r>
      <w:r>
        <w:t xml:space="preserve"> transcription</w:t>
      </w:r>
      <w:r>
        <w:rPr>
          <w:rStyle w:val="FootnoteReference"/>
        </w:rPr>
        <w:footnoteReference w:id="75"/>
      </w:r>
      <w:r>
        <w:t xml:space="preserve">. A subtle distinction may still be retained by the length of the preceding vowel which </w:t>
      </w:r>
      <w:r>
        <w:t xml:space="preserve">will tend to be longer before </w:t>
      </w:r>
      <w:r>
        <w:rPr>
          <w:rFonts w:ascii="IPAKiel" w:hAnsi="IPAKiel"/>
        </w:rPr>
        <w:t>[d]</w:t>
      </w:r>
      <w:r>
        <w:t xml:space="preserve"> than </w:t>
      </w:r>
      <w:r>
        <w:rPr>
          <w:rFonts w:ascii="IPAKiel" w:hAnsi="IPAKiel"/>
        </w:rPr>
        <w:t>[d8]</w:t>
      </w:r>
      <w:r>
        <w:t xml:space="preserve">: </w:t>
      </w:r>
      <w:r>
        <w:rPr>
          <w:i/>
        </w:rPr>
        <w:t>ladder</w:t>
      </w:r>
      <w:r>
        <w:t xml:space="preserve"> </w:t>
      </w:r>
      <w:r>
        <w:rPr>
          <w:rFonts w:ascii="IPAKiel" w:hAnsi="IPAKiel"/>
        </w:rPr>
        <w:t>["lœÚ.d„]</w:t>
      </w:r>
      <w:r>
        <w:t xml:space="preserve">, </w:t>
      </w:r>
      <w:r>
        <w:rPr>
          <w:i/>
        </w:rPr>
        <w:t>latter</w:t>
      </w:r>
      <w:r>
        <w:t xml:space="preserve"> </w:t>
      </w:r>
      <w:r>
        <w:rPr>
          <w:rFonts w:ascii="IPAKiel" w:hAnsi="IPAKiel"/>
        </w:rPr>
        <w:t>["lœ.d8„]</w:t>
      </w:r>
      <w:r>
        <w:t xml:space="preserve"> (Trudgill and Hannah, pg. 36).</w:t>
      </w:r>
    </w:p>
    <w:p w:rsidR="00000000" w:rsidRDefault="00B9559C">
      <w:pPr>
        <w:spacing w:line="480" w:lineRule="atLeast"/>
        <w:jc w:val="both"/>
      </w:pPr>
      <w:r>
        <w:tab/>
        <w:t xml:space="preserve">The flapped </w:t>
      </w:r>
      <w:r>
        <w:rPr>
          <w:rFonts w:ascii="IPAKiel" w:hAnsi="IPAKiel"/>
        </w:rPr>
        <w:t>[d8]</w:t>
      </w:r>
      <w:r>
        <w:t xml:space="preserve"> is used consistently except in formal styles, or in consciously articulated speech. One exception is the suffix </w:t>
      </w:r>
      <w:r>
        <w:rPr>
          <w:i/>
        </w:rPr>
        <w:t>-ity</w:t>
      </w:r>
      <w:r>
        <w:t xml:space="preserve">. Trudgill </w:t>
      </w:r>
      <w:r>
        <w:t xml:space="preserve">and Hannah (pg. 37) observe that in this instance </w:t>
      </w:r>
      <w:r>
        <w:rPr>
          <w:rFonts w:ascii="IPAKiel" w:hAnsi="IPAKiel"/>
        </w:rPr>
        <w:t>[d8]</w:t>
      </w:r>
      <w:r>
        <w:t xml:space="preserve"> may vary with </w:t>
      </w:r>
      <w:r>
        <w:rPr>
          <w:rFonts w:ascii="IPAKiel" w:hAnsi="IPAKiel"/>
        </w:rPr>
        <w:t>[t]</w:t>
      </w:r>
      <w:r>
        <w:t xml:space="preserve">. Combinations of </w:t>
      </w:r>
      <w:r>
        <w:rPr>
          <w:rFonts w:ascii="IPAKiel" w:hAnsi="IPAKiel"/>
        </w:rPr>
        <w:t>[nt]</w:t>
      </w:r>
      <w:r>
        <w:t xml:space="preserve"> are also highly varied, such that </w:t>
      </w:r>
      <w:r>
        <w:rPr>
          <w:i/>
        </w:rPr>
        <w:t>winter</w:t>
      </w:r>
      <w:r>
        <w:t xml:space="preserve"> and </w:t>
      </w:r>
      <w:r>
        <w:rPr>
          <w:i/>
        </w:rPr>
        <w:t>winner</w:t>
      </w:r>
      <w:r>
        <w:t xml:space="preserve"> may be homophonic (Trudgill and Hannah, pg. 37). This use may seem below the acrolectal standard and inapprop</w:t>
      </w:r>
      <w:r>
        <w:t>riate for theatrical accents.</w:t>
      </w:r>
    </w:p>
    <w:p w:rsidR="00000000" w:rsidRDefault="00B9559C">
      <w:pPr>
        <w:spacing w:line="480" w:lineRule="atLeast"/>
        <w:jc w:val="both"/>
      </w:pPr>
      <w:r>
        <w:tab/>
        <w:t xml:space="preserve">In the postvocalic position the </w:t>
      </w:r>
      <w:r>
        <w:rPr>
          <w:rFonts w:ascii="IPAKiel" w:hAnsi="IPAKiel"/>
        </w:rPr>
        <w:t>\t\</w:t>
      </w:r>
      <w:r>
        <w:t xml:space="preserve"> in GA and SS are identical: hit </w:t>
      </w:r>
      <w:r>
        <w:rPr>
          <w:rFonts w:ascii="IPAKiel" w:hAnsi="IPAKiel"/>
        </w:rPr>
        <w:t>[hItÓ]</w:t>
      </w:r>
      <w:r>
        <w:t xml:space="preserve">. RP maintains its consistent posture of </w:t>
      </w:r>
      <w:r>
        <w:rPr>
          <w:rFonts w:ascii="IPAKiel" w:hAnsi="IPAKiel"/>
        </w:rPr>
        <w:t>[t°s]</w:t>
      </w:r>
      <w:r>
        <w:t>.</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Tip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TIP</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[tÓIp]</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[tÓIp]</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[t°sIp]</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[t°sIp]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a-f</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a-f</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bl>
    <w:p w:rsidR="00000000" w:rsidRDefault="00B9559C">
      <w:pPr>
        <w:spacing w:line="480" w:lineRule="atLeast"/>
        <w:jc w:val="both"/>
      </w:pPr>
      <w:r>
        <w:t>Table 4.12</w:t>
      </w:r>
      <w:r>
        <w:tab/>
        <w:t>Recommendations for Set: Tip</w:t>
      </w:r>
      <w:r>
        <w:fldChar w:fldCharType="begin"/>
      </w:r>
      <w:r>
        <w:instrText xml:space="preserve"> TC  "4.12</w:instrText>
      </w:r>
      <w:r>
        <w:tab/>
        <w:instrText xml:space="preserve">Recommendations for Set: Tip" \l 6 </w:instrText>
      </w:r>
      <w: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Batting</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BATTING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["bœ.d8IN]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["bœ.tÓIN]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["bœ.t°sIN]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["bœ.t°sIN]</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lastRenderedPageBreak/>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a-b</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w:t>
            </w:r>
            <w:r>
              <w:rPr>
                <w:rFonts w:ascii="Geneva" w:hAnsi="Geneva"/>
              </w:rPr>
              <w:t>f</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bl>
    <w:p w:rsidR="00000000" w:rsidRDefault="00B9559C">
      <w:pPr>
        <w:spacing w:line="480" w:lineRule="atLeast"/>
        <w:jc w:val="both"/>
      </w:pPr>
      <w:r>
        <w:t>Table 4.13</w:t>
      </w:r>
      <w:r>
        <w:tab/>
        <w:t>Recommendations for Set: Batting</w:t>
      </w:r>
      <w:r>
        <w:fldChar w:fldCharType="begin"/>
      </w:r>
      <w:r>
        <w:instrText xml:space="preserve"> TC  "4.13</w:instrText>
      </w:r>
      <w:r>
        <w:tab/>
        <w:instrText xml:space="preserve">Recommendations for Set: Batting" \l 6 </w:instrText>
      </w:r>
      <w: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9360"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Hit</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HIT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[hItÓ]</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[hItÓ]</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[hIt°s]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[hIt°s]</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a-f</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a-f</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tc>
      </w:tr>
    </w:tbl>
    <w:p w:rsidR="00000000" w:rsidRDefault="00B9559C">
      <w:pPr>
        <w:spacing w:line="480" w:lineRule="atLeast"/>
        <w:jc w:val="both"/>
      </w:pPr>
      <w:r>
        <w:t>Table 4.14</w:t>
      </w:r>
      <w:r>
        <w:tab/>
        <w:t>Recommend</w:t>
      </w:r>
      <w:r>
        <w:t>ations for Set: Hit</w:t>
      </w:r>
      <w:r>
        <w:fldChar w:fldCharType="begin"/>
      </w:r>
      <w:r>
        <w:instrText xml:space="preserve"> TC  "4.14</w:instrText>
      </w:r>
      <w:r>
        <w:tab/>
        <w:instrText xml:space="preserve">Recommendations for Set: Hit" \l 6 </w:instrText>
      </w:r>
      <w:r>
        <w:fldChar w:fldCharType="end"/>
      </w:r>
    </w:p>
    <w:p w:rsidR="00000000" w:rsidRDefault="00B9559C">
      <w:pPr>
        <w:spacing w:line="480" w:lineRule="atLeast"/>
        <w:jc w:val="both"/>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rPr>
          <w:b/>
        </w:rPr>
      </w:pPr>
      <w:r>
        <w:rPr>
          <w:b/>
        </w:rPr>
        <w:t>YOD DROPPING, YOD COALESCENCE</w:t>
      </w:r>
      <w:r>
        <w:rPr>
          <w:b/>
        </w:rPr>
        <w:fldChar w:fldCharType="begin"/>
      </w:r>
      <w:r>
        <w:rPr>
          <w:b/>
        </w:rPr>
        <w:instrText xml:space="preserve"> TC  "YOD DROPPING, YOD COALESCENCE"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00"/>
        <w:gridCol w:w="1800"/>
        <w:gridCol w:w="720"/>
        <w:gridCol w:w="1800"/>
        <w:gridCol w:w="720"/>
        <w:gridCol w:w="1800"/>
        <w:gridCol w:w="720"/>
      </w:tblGrid>
      <w:tr w:rsidR="00000000">
        <w:tblPrEx>
          <w:tblCellMar>
            <w:top w:w="0" w:type="dxa"/>
            <w:bottom w:w="0" w:type="dxa"/>
          </w:tblCellMar>
        </w:tblPrEx>
        <w:tc>
          <w:tcPr>
            <w:tcW w:w="9360" w:type="dxa"/>
            <w:gridSpan w:val="7"/>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u w:val="single"/>
              </w:rPr>
              <w:t>Word Group:</w:t>
            </w:r>
            <w:r>
              <w:rPr>
                <w:rFonts w:ascii="Geneva" w:hAnsi="Geneva"/>
              </w:rPr>
              <w:t xml:space="preserve"> </w:t>
            </w:r>
            <w:r>
              <w:rPr>
                <w:rFonts w:ascii="Geneva" w:hAnsi="Geneva"/>
                <w:b/>
              </w:rPr>
              <w:t>y</w:t>
            </w:r>
            <w:r>
              <w:rPr>
                <w:rFonts w:ascii="Geneva" w:hAnsi="Geneva"/>
              </w:rPr>
              <w:t>ou. brill</w:t>
            </w:r>
            <w:r>
              <w:rPr>
                <w:rFonts w:ascii="Geneva" w:hAnsi="Geneva"/>
                <w:b/>
              </w:rPr>
              <w:t>i</w:t>
            </w:r>
            <w:r>
              <w:rPr>
                <w:rFonts w:ascii="Geneva" w:hAnsi="Geneva"/>
              </w:rPr>
              <w:t xml:space="preserve">ant, </w:t>
            </w:r>
            <w:r>
              <w:rPr>
                <w:rFonts w:ascii="Geneva" w:hAnsi="Geneva"/>
                <w:b/>
              </w:rPr>
              <w:t>u</w:t>
            </w:r>
            <w:r>
              <w:rPr>
                <w:rFonts w:ascii="Geneva" w:hAnsi="Geneva"/>
              </w:rPr>
              <w:t xml:space="preserve">sual, </w:t>
            </w:r>
            <w:r>
              <w:rPr>
                <w:rFonts w:ascii="Geneva" w:hAnsi="Geneva"/>
                <w:b/>
              </w:rPr>
              <w:t>kn</w:t>
            </w:r>
            <w:r>
              <w:rPr>
                <w:rFonts w:ascii="Geneva" w:hAnsi="Geneva"/>
              </w:rPr>
              <w:t>ew-</w:t>
            </w:r>
            <w:r>
              <w:rPr>
                <w:rFonts w:ascii="Geneva" w:hAnsi="Geneva"/>
                <w:b/>
              </w:rPr>
              <w:t>n</w:t>
            </w:r>
            <w:r>
              <w:rPr>
                <w:rFonts w:ascii="Geneva" w:hAnsi="Geneva"/>
              </w:rPr>
              <w:t>ew, b</w:t>
            </w:r>
            <w:r>
              <w:rPr>
                <w:rFonts w:ascii="Geneva" w:hAnsi="Geneva"/>
                <w:b/>
              </w:rPr>
              <w:t>ea</w:t>
            </w:r>
            <w:r>
              <w:rPr>
                <w:rFonts w:ascii="Geneva" w:hAnsi="Geneva"/>
              </w:rPr>
              <w:t xml:space="preserve">uty, </w:t>
            </w:r>
            <w:r>
              <w:rPr>
                <w:rFonts w:ascii="Geneva" w:hAnsi="Geneva"/>
                <w:b/>
              </w:rPr>
              <w:t>J</w:t>
            </w:r>
            <w:r>
              <w:rPr>
                <w:rFonts w:ascii="Geneva" w:hAnsi="Geneva"/>
              </w:rPr>
              <w:t>ung</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Source</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Position</w:t>
            </w:r>
          </w:p>
        </w:tc>
        <w:tc>
          <w:tcPr>
            <w:tcW w:w="180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sz w:val="14"/>
              </w:rPr>
            </w:pPr>
            <w:r>
              <w:rPr>
                <w:rFonts w:ascii="Geneva" w:hAnsi="Geneva"/>
                <w:sz w:val="14"/>
              </w:rPr>
              <w:t>Posi</w:t>
            </w:r>
            <w:r>
              <w:rPr>
                <w:rFonts w:ascii="Geneva" w:hAnsi="Geneva"/>
                <w:sz w:val="14"/>
              </w:rPr>
              <w:t>tion</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Blunt, pg. 54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IPAKiel" w:hAnsi="IPAKiel"/>
              </w:rPr>
            </w:pPr>
            <w:r>
              <w:rPr>
                <w:rFonts w:ascii="IPAKiel" w:hAnsi="IPAKiel"/>
                <w:sz w:val="20"/>
              </w:rPr>
              <w:t>-use as liquid "u"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Crannell</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Herman, pg. 64</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IPAKiel" w:hAnsi="IPAKiel"/>
                <w:sz w:val="20"/>
              </w:rPr>
            </w:pPr>
            <w:r>
              <w:rPr>
                <w:rFonts w:ascii="IPAKiel" w:hAnsi="IPAKiel"/>
                <w:sz w:val="20"/>
              </w:rPr>
              <w:t>[dj] changes to [dZ]</w:t>
            </w:r>
          </w:p>
          <w:p w:rsidR="00000000" w:rsidRDefault="00B9559C">
            <w:pPr>
              <w:spacing w:line="480" w:lineRule="atLeast"/>
              <w:rPr>
                <w:rFonts w:ascii="IPAKiel" w:hAnsi="IPAKiel"/>
                <w:sz w:val="20"/>
              </w:rPr>
            </w:pPr>
            <w:r>
              <w:rPr>
                <w:rFonts w:ascii="IPAKiel" w:hAnsi="IPAKiel"/>
                <w:sz w:val="20"/>
              </w:rPr>
              <w:t>-use as liquid "u"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g-h</w:t>
            </w:r>
          </w:p>
          <w:p w:rsidR="00000000" w:rsidRDefault="00B9559C">
            <w:pPr>
              <w:spacing w:line="480" w:lineRule="atLeast"/>
              <w:jc w:val="center"/>
              <w:rPr>
                <w:rFonts w:ascii="Geneva" w:hAnsi="Geneva"/>
              </w:rPr>
            </w:pPr>
            <w:r>
              <w:rPr>
                <w:rFonts w:ascii="Geneva" w:hAnsi="Geneva"/>
              </w:rPr>
              <w:t>b-h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Hobbs, pg. 83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20"/>
              </w:rPr>
            </w:pPr>
            <w:r>
              <w:rPr>
                <w:rFonts w:ascii="IPAKiel" w:hAnsi="IPAKiel"/>
                <w:sz w:val="20"/>
              </w:rPr>
              <w:t>optional</w:t>
            </w:r>
          </w:p>
          <w:p w:rsidR="00000000" w:rsidRDefault="00B9559C">
            <w:pPr>
              <w:spacing w:line="480" w:lineRule="atLeast"/>
              <w:jc w:val="center"/>
              <w:rPr>
                <w:rFonts w:ascii="IPAKiel" w:hAnsi="IPAKiel"/>
              </w:rPr>
            </w:pPr>
            <w:r>
              <w:rPr>
                <w:rFonts w:ascii="IPAKiel" w:hAnsi="IPAKiel"/>
                <w:sz w:val="20"/>
              </w:rPr>
              <w:t>-use as liquid "u"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Machlin, pg. 92-3</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dropped as liquid "u"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a-b</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sz w:val="20"/>
              </w:rPr>
              <w:t>-use as liquid "u"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Molin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Rosenburg/</w:t>
            </w:r>
          </w:p>
          <w:p w:rsidR="00000000" w:rsidRDefault="00B9559C">
            <w:pPr>
              <w:spacing w:line="480" w:lineRule="atLeast"/>
              <w:rPr>
                <w:rFonts w:ascii="Geneva" w:hAnsi="Geneva"/>
                <w:sz w:val="20"/>
              </w:rPr>
            </w:pPr>
            <w:r>
              <w:rPr>
                <w:rFonts w:ascii="Geneva" w:hAnsi="Geneva"/>
                <w:sz w:val="20"/>
              </w:rPr>
              <w:t>Himmelstein</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lastRenderedPageBreak/>
              <w:t>Skinner, pg. 308-312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-use as liquid "u"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Stern, pg. 12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dropped as liquid "u"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a-b</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sz w:val="20"/>
              </w:rPr>
              <w:t>-use as liquid "u"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Wells, pg. 75</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dropped as liquid "u"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a-b</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sz w:val="20"/>
              </w:rPr>
              <w:t>-use as liquid "u"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Wise, pg. 186, 242</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dropped as liquid "u"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a-b</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sz w:val="20"/>
              </w:rPr>
              <w:t>-use as liquid "u"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b-h</w:t>
            </w:r>
          </w:p>
        </w:tc>
      </w:tr>
      <w:tr w:rsidR="00000000">
        <w:tblPrEx>
          <w:tblCellMar>
            <w:top w:w="0" w:type="dxa"/>
            <w:bottom w:w="0" w:type="dxa"/>
          </w:tblCellMar>
        </w:tblPrEx>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rPr>
                <w:rFonts w:ascii="Geneva" w:hAnsi="Geneva"/>
                <w:sz w:val="20"/>
              </w:rPr>
            </w:pPr>
            <w:r>
              <w:rPr>
                <w:rFonts w:ascii="Geneva" w:hAnsi="Geneva"/>
                <w:sz w:val="20"/>
              </w:rPr>
              <w:t>Trudgill/</w:t>
            </w:r>
          </w:p>
          <w:p w:rsidR="00000000" w:rsidRDefault="00B9559C">
            <w:pPr>
              <w:spacing w:line="480" w:lineRule="atLeast"/>
              <w:rPr>
                <w:rFonts w:ascii="Geneva" w:hAnsi="Geneva"/>
                <w:sz w:val="20"/>
              </w:rPr>
            </w:pPr>
            <w:r>
              <w:rPr>
                <w:rFonts w:ascii="Geneva" w:hAnsi="Geneva"/>
                <w:sz w:val="20"/>
              </w:rPr>
              <w:t>Hannah, pg. 11</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dropped as liquid "u"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a-b</w:t>
            </w: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p>
        </w:tc>
        <w:tc>
          <w:tcPr>
            <w:tcW w:w="180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sz w:val="20"/>
              </w:rPr>
              <w:t>-use as liquid "u"</w:t>
            </w:r>
          </w:p>
        </w:tc>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b-h</w:t>
            </w:r>
          </w:p>
        </w:tc>
      </w:tr>
    </w:tbl>
    <w:p w:rsidR="00000000" w:rsidRDefault="00B9559C">
      <w:pPr>
        <w:spacing w:line="480" w:lineRule="atLeast"/>
        <w:jc w:val="both"/>
        <w:rPr>
          <w:rFonts w:ascii="IPAKiel" w:hAnsi="IPAKiel"/>
        </w:rPr>
      </w:pPr>
      <w:r>
        <w:t>Table 4.15</w:t>
      </w:r>
      <w:r>
        <w:tab/>
      </w:r>
      <w:r>
        <w:rPr>
          <w:rFonts w:ascii="IPAKiel" w:hAnsi="IPAKiel"/>
        </w:rPr>
        <w:t>[j]</w:t>
      </w:r>
      <w:r>
        <w:rPr>
          <w:rFonts w:ascii="IPAKiel" w:hAnsi="IPAKiel"/>
        </w:rPr>
        <w:fldChar w:fldCharType="begin"/>
      </w:r>
      <w:r>
        <w:rPr>
          <w:rFonts w:ascii="IPAKiel" w:hAnsi="IPAKiel"/>
        </w:rPr>
        <w:instrText xml:space="preserve"> TC </w:instrText>
      </w:r>
      <w:r>
        <w:instrText xml:space="preserve"> "4.15</w:instrText>
      </w:r>
      <w:r>
        <w:tab/>
      </w:r>
      <w:r>
        <w:rPr>
          <w:rFonts w:ascii="IPAKiel" w:hAnsi="IPAKiel"/>
        </w:rPr>
        <w:instrText>[j]</w:instrText>
      </w:r>
      <w:r>
        <w:instrText xml:space="preserve">" \l 6 </w:instrText>
      </w:r>
      <w:r>
        <w:rPr>
          <w:rFonts w:ascii="IPAKiel" w:hAnsi="IPAKiel"/>
        </w:rPr>
        <w:fldChar w:fldCharType="end"/>
      </w:r>
    </w:p>
    <w:p w:rsidR="00000000" w:rsidRDefault="00B9559C">
      <w:pPr>
        <w:spacing w:line="480" w:lineRule="atLeast"/>
        <w:jc w:val="both"/>
      </w:pPr>
    </w:p>
    <w:p w:rsidR="00000000" w:rsidRDefault="00B9559C">
      <w:pPr>
        <w:spacing w:line="480" w:lineRule="atLeast"/>
        <w:jc w:val="both"/>
      </w:pPr>
      <w:r>
        <w:tab/>
        <w:t>The typical orthographic environment for the phenomenon called "Yod Dropping" is the letter U, preceded by T,</w:t>
      </w:r>
      <w:r>
        <w:t xml:space="preserve"> D, N, TH and possibly L and S. The reason this phenomenon is called Yod Dropping (which seems to imply an RP preference) and not "Yod Adding" (which is how Americans think of it), has to do with the historical pronunciations of the words in this group. Th</w:t>
      </w:r>
      <w:r>
        <w:t xml:space="preserve">ey all originally had versions of </w:t>
      </w:r>
      <w:r>
        <w:rPr>
          <w:rFonts w:ascii="IPAKiel" w:hAnsi="IPAKiel"/>
        </w:rPr>
        <w:t>\jU, ju\</w:t>
      </w:r>
      <w:r>
        <w:t xml:space="preserve"> or </w:t>
      </w:r>
      <w:r>
        <w:rPr>
          <w:rFonts w:ascii="IPAKiel" w:hAnsi="IPAKiel"/>
        </w:rPr>
        <w:t>\IU, Iu\</w:t>
      </w:r>
      <w:r>
        <w:t xml:space="preserve"> present in their Middle or Old English incarnations. The supposed reason for the dropping in modern times has to do with the challenge of combining </w:t>
      </w:r>
      <w:r>
        <w:rPr>
          <w:rFonts w:ascii="IPAKiel" w:hAnsi="IPAKiel"/>
        </w:rPr>
        <w:t>\j\</w:t>
      </w:r>
      <w:r>
        <w:t xml:space="preserve"> with a preceding coronal consonant (articulated w</w:t>
      </w:r>
      <w:r>
        <w:t xml:space="preserve">ith the tip of the tongue up and forward) such as </w:t>
      </w:r>
      <w:r>
        <w:rPr>
          <w:rFonts w:ascii="IPAKiel" w:hAnsi="IPAKiel"/>
        </w:rPr>
        <w:t>\t, d, n, l, T, s\</w:t>
      </w:r>
      <w:r>
        <w:t xml:space="preserve"> (Wells, pg. 247-8).</w:t>
      </w:r>
    </w:p>
    <w:p w:rsidR="00000000" w:rsidRDefault="00B9559C">
      <w:pPr>
        <w:spacing w:line="480" w:lineRule="atLeast"/>
        <w:jc w:val="both"/>
      </w:pPr>
      <w:r>
        <w:tab/>
        <w:t xml:space="preserve">Typically the GA dialect will drop the </w:t>
      </w:r>
      <w:r>
        <w:rPr>
          <w:rFonts w:ascii="IPAKiel" w:hAnsi="IPAKiel"/>
        </w:rPr>
        <w:t>\j\</w:t>
      </w:r>
      <w:r>
        <w:t xml:space="preserve"> in the positions mentioned above. For SS and RP it is retained after </w:t>
      </w:r>
      <w:r>
        <w:rPr>
          <w:rFonts w:ascii="IPAKiel" w:hAnsi="IPAKiel"/>
        </w:rPr>
        <w:t>\t, d, n, T\</w:t>
      </w:r>
      <w:r>
        <w:t xml:space="preserve"> and is optional after </w:t>
      </w:r>
      <w:r>
        <w:rPr>
          <w:rFonts w:ascii="IPAKiel" w:hAnsi="IPAKiel"/>
        </w:rPr>
        <w:t>\l, s\</w:t>
      </w:r>
      <w:r>
        <w:t>. The retenti</w:t>
      </w:r>
      <w:r>
        <w:t xml:space="preserve">on of the sound after </w:t>
      </w:r>
      <w:r>
        <w:rPr>
          <w:rFonts w:ascii="IPAKiel" w:hAnsi="IPAKiel"/>
        </w:rPr>
        <w:t>\l, s\</w:t>
      </w:r>
      <w:r>
        <w:t xml:space="preserve"> indicates a conscious attention to the </w:t>
      </w:r>
      <w:r>
        <w:lastRenderedPageBreak/>
        <w:t>word, or some form of schooling in the sound. In other words, its use is hyperlectal (Honey, pg. 42).</w:t>
      </w:r>
    </w:p>
    <w:p w:rsidR="00000000" w:rsidRDefault="00B9559C">
      <w:pPr>
        <w:spacing w:line="480" w:lineRule="atLeast"/>
        <w:jc w:val="both"/>
      </w:pPr>
      <w:r>
        <w:tab/>
        <w:t xml:space="preserve">Honey goes on to note (pg. 38-50) that Marked RP also demonstrates yod dropping in a </w:t>
      </w:r>
      <w:r>
        <w:t>pattern similar to GA. It seems that Marked RP, being an effortful and contrary accent, often adopts pronunciation choices for the purpose of reinforcing its "otherness". As a result, it will unwittingly incorporate lower class sounds such as h-dropping, y</w:t>
      </w:r>
      <w:r>
        <w:t>od dropping, -ing dropping, and unusual grammatical forms, among other characteristics.</w:t>
      </w:r>
    </w:p>
    <w:p w:rsidR="00000000" w:rsidRDefault="00B9559C">
      <w:pPr>
        <w:spacing w:line="480" w:lineRule="atLeast"/>
        <w:jc w:val="both"/>
      </w:pPr>
      <w:r>
        <w:tab/>
        <w:t>The following is a sample of minimal pairs showing how the yod is dropped in GA:</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4680"/>
        <w:gridCol w:w="4680"/>
      </w:tblGrid>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Yod Retained In</w:t>
            </w:r>
          </w:p>
          <w:p w:rsidR="00000000" w:rsidRDefault="00B9559C">
            <w:pPr>
              <w:spacing w:line="480" w:lineRule="atLeast"/>
              <w:jc w:val="center"/>
              <w:rPr>
                <w:rFonts w:ascii="Geneva" w:hAnsi="Geneva"/>
                <w:b/>
              </w:rPr>
            </w:pPr>
            <w:r>
              <w:rPr>
                <w:rFonts w:ascii="Geneva" w:hAnsi="Geneva"/>
                <w:b/>
              </w:rPr>
              <w:t>All Three Accents</w:t>
            </w:r>
          </w:p>
        </w:tc>
        <w:tc>
          <w:tcPr>
            <w:tcW w:w="468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Yod Dropped in GA,</w:t>
            </w:r>
          </w:p>
          <w:p w:rsidR="00000000" w:rsidRDefault="00B9559C">
            <w:pPr>
              <w:spacing w:line="480" w:lineRule="atLeast"/>
              <w:jc w:val="center"/>
              <w:rPr>
                <w:rFonts w:ascii="Geneva" w:hAnsi="Geneva"/>
                <w:b/>
              </w:rPr>
            </w:pPr>
            <w:r>
              <w:rPr>
                <w:rFonts w:ascii="Geneva" w:hAnsi="Geneva"/>
                <w:b/>
              </w:rPr>
              <w:t>Retained in SS and RP</w:t>
            </w:r>
          </w:p>
        </w:tc>
      </w:tr>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beauty</w:t>
            </w:r>
          </w:p>
        </w:tc>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du</w:t>
            </w:r>
            <w:r>
              <w:rPr>
                <w:rFonts w:ascii="Geneva" w:hAnsi="Geneva"/>
              </w:rPr>
              <w:t>ty</w:t>
            </w:r>
          </w:p>
        </w:tc>
      </w:tr>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few</w:t>
            </w:r>
          </w:p>
        </w:tc>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new</w:t>
            </w:r>
          </w:p>
        </w:tc>
      </w:tr>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puke</w:t>
            </w:r>
          </w:p>
        </w:tc>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duke</w:t>
            </w:r>
          </w:p>
        </w:tc>
      </w:tr>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puce</w:t>
            </w:r>
          </w:p>
        </w:tc>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deuce</w:t>
            </w:r>
          </w:p>
        </w:tc>
      </w:tr>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both you</w:t>
            </w:r>
          </w:p>
        </w:tc>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enthusiasm</w:t>
            </w:r>
          </w:p>
        </w:tc>
      </w:tr>
    </w:tbl>
    <w:p w:rsidR="00000000" w:rsidRDefault="00B9559C">
      <w:pPr>
        <w:spacing w:line="480" w:lineRule="atLeast"/>
        <w:jc w:val="both"/>
      </w:pPr>
      <w:r>
        <w:t>Table 4.16</w:t>
      </w:r>
      <w:r>
        <w:tab/>
        <w:t>Yod Dropping - Minimal Pairs</w:t>
      </w:r>
      <w:r>
        <w:fldChar w:fldCharType="begin"/>
      </w:r>
      <w:r>
        <w:instrText xml:space="preserve"> TC  "4.16</w:instrText>
      </w:r>
      <w:r>
        <w:tab/>
        <w:instrText xml:space="preserve">Yod Dropping - Minimal Pairs" \l 6 </w:instrText>
      </w:r>
      <w:r>
        <w:fldChar w:fldCharType="end"/>
      </w:r>
    </w:p>
    <w:p w:rsidR="00000000" w:rsidRDefault="00B9559C">
      <w:pPr>
        <w:spacing w:line="480" w:lineRule="atLeast"/>
        <w:jc w:val="both"/>
      </w:pPr>
    </w:p>
    <w:p w:rsidR="00000000" w:rsidRDefault="00B9559C">
      <w:pPr>
        <w:spacing w:line="480" w:lineRule="atLeast"/>
        <w:jc w:val="both"/>
      </w:pPr>
      <w:r>
        <w:tab/>
        <w:t>GA is also prone to Yod Coalescence</w:t>
      </w:r>
      <w:r>
        <w:rPr>
          <w:rStyle w:val="FootnoteReference"/>
        </w:rPr>
        <w:footnoteReference w:id="76"/>
      </w:r>
      <w:r>
        <w:t xml:space="preserve">, which is the transformation of </w:t>
      </w:r>
      <w:r>
        <w:rPr>
          <w:rFonts w:ascii="IPAKiel" w:hAnsi="IPAKiel"/>
        </w:rPr>
        <w:t>\sj</w:t>
      </w:r>
      <w:r>
        <w:t xml:space="preserve"> into </w:t>
      </w:r>
      <w:r>
        <w:rPr>
          <w:rFonts w:ascii="IPAKiel" w:hAnsi="IPAKiel"/>
        </w:rPr>
        <w:t>\S\</w:t>
      </w:r>
      <w:r>
        <w:t xml:space="preserve">, </w:t>
      </w:r>
      <w:r>
        <w:rPr>
          <w:rFonts w:ascii="IPAKiel" w:hAnsi="IPAKiel"/>
        </w:rPr>
        <w:t>\:j\</w:t>
      </w:r>
      <w:r>
        <w:t xml:space="preserve"> into </w:t>
      </w:r>
      <w:r>
        <w:rPr>
          <w:rFonts w:ascii="IPAKiel" w:hAnsi="IPAKiel"/>
        </w:rPr>
        <w:t>\j\</w:t>
      </w:r>
      <w:r>
        <w:t xml:space="preserve">, </w:t>
      </w:r>
      <w:r>
        <w:rPr>
          <w:rFonts w:ascii="IPAKiel" w:hAnsi="IPAKiel"/>
        </w:rPr>
        <w:t>\tj\</w:t>
      </w:r>
      <w:r>
        <w:t xml:space="preserve"> into </w:t>
      </w:r>
      <w:r>
        <w:rPr>
          <w:rFonts w:ascii="IPAKiel" w:hAnsi="IPAKiel"/>
        </w:rPr>
        <w:t>\</w:t>
      </w:r>
      <w:r>
        <w:rPr>
          <w:rFonts w:ascii="IPAKiel" w:hAnsi="IPAKiel"/>
        </w:rPr>
        <w:t>tS\</w:t>
      </w:r>
      <w:r>
        <w:t xml:space="preserve"> and </w:t>
      </w:r>
      <w:r>
        <w:rPr>
          <w:rFonts w:ascii="IPAKiel" w:hAnsi="IPAKiel"/>
        </w:rPr>
        <w:t>\dj</w:t>
      </w:r>
      <w:r>
        <w:t xml:space="preserve"> into </w:t>
      </w:r>
      <w:r>
        <w:rPr>
          <w:rFonts w:ascii="IPAKiel" w:hAnsi="IPAKiel"/>
        </w:rPr>
        <w:t xml:space="preserve">\dZ\ </w:t>
      </w:r>
      <w:r>
        <w:t xml:space="preserve">(Wells, pg. 247-8). It is interesting to note that in this instance SS, which so frequently sides with </w:t>
      </w:r>
      <w:r>
        <w:lastRenderedPageBreak/>
        <w:t>RP, has adopted the GA posture in many (though not all) cases of coalescence (Skinner, pg. 223-8).</w:t>
      </w:r>
    </w:p>
    <w:p w:rsidR="00000000" w:rsidRDefault="00B9559C">
      <w:pPr>
        <w:spacing w:line="480" w:lineRule="atLeast"/>
        <w:jc w:val="both"/>
      </w:pPr>
      <w:r>
        <w:tab/>
        <w:t xml:space="preserve">In the Table below (4.17), the </w:t>
      </w:r>
      <w:r>
        <w:t xml:space="preserve">following pattern will be shown: coalescence within a word often achieves acceptance within a culture; coalescence between words is thought of as poor articulation. The exception is </w:t>
      </w:r>
      <w:r>
        <w:rPr>
          <w:rFonts w:ascii="IPAKiel" w:hAnsi="IPAKiel"/>
        </w:rPr>
        <w:t>\:j\</w:t>
      </w:r>
      <w:r>
        <w:t xml:space="preserve"> into </w:t>
      </w:r>
      <w:r>
        <w:rPr>
          <w:rFonts w:ascii="IPAKiel" w:hAnsi="IPAKiel"/>
        </w:rPr>
        <w:t>\j\</w:t>
      </w:r>
      <w:r>
        <w:t>, which is usually thought to be below the acrolectal standar</w:t>
      </w:r>
      <w:r>
        <w:t>d (Skinner, pg. 311-12).</w:t>
      </w:r>
    </w:p>
    <w:p w:rsidR="00000000" w:rsidRDefault="00B9559C">
      <w:pPr>
        <w:spacing w:line="480" w:lineRule="atLeast"/>
        <w:jc w:val="both"/>
      </w:pPr>
      <w:r>
        <w:tab/>
        <w:t>In the table below, words in boxes are those showing the yod coalescence. Because of the complexity of this issue, this table will also serve as the recommendations for this set.</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560"/>
        <w:gridCol w:w="1560"/>
        <w:gridCol w:w="1560"/>
        <w:gridCol w:w="1560"/>
        <w:gridCol w:w="1560"/>
        <w:gridCol w:w="1560"/>
      </w:tblGrid>
      <w:tr w:rsidR="00000000">
        <w:tblPrEx>
          <w:tblCellMar>
            <w:top w:w="0" w:type="dxa"/>
            <w:bottom w:w="0" w:type="dxa"/>
          </w:tblCellMar>
        </w:tblPrEx>
        <w:tc>
          <w:tcPr>
            <w:tcW w:w="9360" w:type="dxa"/>
            <w:gridSpan w:val="6"/>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YOD COALESCENCE DISTRIBUTION PATTERNS</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 xml:space="preserve">Yod </w:t>
            </w:r>
            <w:r>
              <w:rPr>
                <w:rFonts w:ascii="Geneva" w:hAnsi="Geneva"/>
                <w:b/>
                <w:sz w:val="18"/>
              </w:rPr>
              <w:t>Combina</w:t>
            </w:r>
            <w:r>
              <w:rPr>
                <w:rFonts w:ascii="Geneva" w:hAnsi="Geneva"/>
                <w:b/>
                <w:sz w:val="18"/>
              </w:rPr>
              <w:t>tion</w:t>
            </w: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Key Word</w:t>
            </w: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sz w:val="14"/>
              </w:rPr>
              <w:t>Sub-Acrolectal</w:t>
            </w:r>
            <w:r>
              <w:rPr>
                <w:rFonts w:ascii="Geneva" w:hAnsi="Geneva"/>
                <w:b/>
                <w:sz w:val="20"/>
              </w:rPr>
              <w:t xml:space="preserve"> </w:t>
            </w:r>
            <w:r>
              <w:rPr>
                <w:rFonts w:ascii="Geneva" w:hAnsi="Geneva"/>
                <w:b/>
              </w:rPr>
              <w:t>GA</w:t>
            </w:r>
          </w:p>
        </w:tc>
      </w:tr>
      <w:tr w:rsidR="00000000">
        <w:tblPrEx>
          <w:tblCellMar>
            <w:top w:w="0" w:type="dxa"/>
            <w:bottom w:w="0" w:type="dxa"/>
          </w:tblCellMar>
        </w:tblPrEx>
        <w:tc>
          <w:tcPr>
            <w:tcW w:w="1560" w:type="dxa"/>
            <w:tcBorders>
              <w:top w:val="single" w:sz="2" w:space="0" w:color="auto"/>
              <w:left w:val="single" w:sz="2" w:space="0" w:color="auto"/>
            </w:tcBorders>
          </w:tcPr>
          <w:p w:rsidR="00000000" w:rsidRDefault="00B9559C">
            <w:pPr>
              <w:spacing w:line="480" w:lineRule="atLeast"/>
              <w:jc w:val="both"/>
              <w:rPr>
                <w:rFonts w:ascii="IPAKiel" w:hAnsi="IPAKiel"/>
                <w:sz w:val="36"/>
              </w:rPr>
            </w:pPr>
            <w:r>
              <w:rPr>
                <w:rFonts w:ascii="IPAKiel" w:hAnsi="IPAKiel"/>
                <w:sz w:val="36"/>
              </w:rPr>
              <w:t>\tj\</w:t>
            </w:r>
          </w:p>
        </w:tc>
        <w:tc>
          <w:tcPr>
            <w:tcW w:w="1560" w:type="dxa"/>
            <w:tcBorders>
              <w:top w:val="single" w:sz="2" w:space="0" w:color="auto"/>
            </w:tcBorders>
          </w:tcPr>
          <w:p w:rsidR="00000000" w:rsidRDefault="00B9559C">
            <w:pPr>
              <w:spacing w:line="480" w:lineRule="atLeast"/>
              <w:jc w:val="both"/>
              <w:rPr>
                <w:rFonts w:ascii="Geneva" w:hAnsi="Geneva"/>
              </w:rPr>
            </w:pPr>
            <w:r>
              <w:rPr>
                <w:rFonts w:ascii="Geneva" w:hAnsi="Geneva"/>
              </w:rPr>
              <w:t>situation</w:t>
            </w:r>
          </w:p>
        </w:tc>
        <w:tc>
          <w:tcPr>
            <w:tcW w:w="1560" w:type="dxa"/>
            <w:tcBorders>
              <w:top w:val="single" w:sz="2" w:space="0" w:color="auto"/>
            </w:tcBorders>
          </w:tcPr>
          <w:p w:rsidR="00000000" w:rsidRDefault="00B9559C">
            <w:pPr>
              <w:spacing w:line="480" w:lineRule="atLeast"/>
              <w:jc w:val="both"/>
              <w:rPr>
                <w:rFonts w:ascii="IPAKiel" w:hAnsi="IPAKiel"/>
              </w:rPr>
            </w:pPr>
            <w:r>
              <w:rPr>
                <w:rFonts w:ascii="IPAKiel" w:hAnsi="IPAKiel"/>
              </w:rPr>
              <w:t>[ÆsI.tjU."eI*.S´n]</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[ÆsI.tSU."eI*.S´n]</w:t>
            </w:r>
          </w:p>
        </w:tc>
        <w:tc>
          <w:tcPr>
            <w:tcW w:w="1560" w:type="dxa"/>
            <w:tcBorders>
              <w:top w:val="single" w:sz="2" w:space="0" w:color="auto"/>
              <w:left w:val="single" w:sz="2" w:space="0" w:color="auto"/>
              <w:bottom w:val="single" w:sz="2" w:space="0" w:color="auto"/>
            </w:tcBorders>
          </w:tcPr>
          <w:p w:rsidR="00000000" w:rsidRDefault="00B9559C">
            <w:pPr>
              <w:spacing w:line="480" w:lineRule="atLeast"/>
              <w:jc w:val="both"/>
              <w:rPr>
                <w:rFonts w:ascii="IPAKiel" w:hAnsi="IPAKiel"/>
              </w:rPr>
            </w:pPr>
            <w:r>
              <w:rPr>
                <w:rFonts w:ascii="IPAKiel" w:hAnsi="IPAKiel"/>
              </w:rPr>
              <w:t>[ÆsI.tSU."eI*.S´n]</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0"/>
              </w:rPr>
            </w:pPr>
            <w:r>
              <w:rPr>
                <w:rFonts w:ascii="IPAKiel" w:hAnsi="IPAKiel"/>
                <w:sz w:val="20"/>
              </w:rPr>
              <w:t>[ÆsI.tSU."weI*.S´n]</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\tj\</w:t>
            </w:r>
          </w:p>
        </w:tc>
        <w:tc>
          <w:tcPr>
            <w:tcW w:w="1560" w:type="dxa"/>
          </w:tcPr>
          <w:p w:rsidR="00000000" w:rsidRDefault="00B9559C">
            <w:pPr>
              <w:spacing w:line="480" w:lineRule="atLeast"/>
              <w:jc w:val="both"/>
              <w:rPr>
                <w:rFonts w:ascii="Geneva" w:hAnsi="Geneva"/>
              </w:rPr>
            </w:pPr>
            <w:r>
              <w:rPr>
                <w:rFonts w:ascii="Geneva" w:hAnsi="Geneva"/>
              </w:rPr>
              <w:t>actuate</w:t>
            </w:r>
          </w:p>
        </w:tc>
        <w:tc>
          <w:tcPr>
            <w:tcW w:w="1560" w:type="dxa"/>
          </w:tcPr>
          <w:p w:rsidR="00000000" w:rsidRDefault="00B9559C">
            <w:pPr>
              <w:spacing w:line="480" w:lineRule="atLeast"/>
              <w:jc w:val="both"/>
              <w:rPr>
                <w:rFonts w:ascii="IPAKiel" w:hAnsi="IPAKiel"/>
              </w:rPr>
            </w:pPr>
            <w:r>
              <w:rPr>
                <w:rFonts w:ascii="IPAKiel" w:hAnsi="IPAKiel"/>
              </w:rPr>
              <w:t>["œk.tjU.ÆeI*t]</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["œk.tSU.ÆeI*t]</w:t>
            </w:r>
          </w:p>
        </w:tc>
        <w:tc>
          <w:tcPr>
            <w:tcW w:w="1560" w:type="dxa"/>
            <w:tcBorders>
              <w:top w:val="single" w:sz="2" w:space="0" w:color="auto"/>
              <w:left w:val="single" w:sz="2" w:space="0" w:color="auto"/>
              <w:bottom w:val="single" w:sz="2" w:space="0" w:color="auto"/>
            </w:tcBorders>
          </w:tcPr>
          <w:p w:rsidR="00000000" w:rsidRDefault="00B9559C">
            <w:pPr>
              <w:spacing w:line="480" w:lineRule="atLeast"/>
              <w:jc w:val="both"/>
              <w:rPr>
                <w:rFonts w:ascii="IPAKiel" w:hAnsi="IPAKiel"/>
              </w:rPr>
            </w:pPr>
            <w:r>
              <w:rPr>
                <w:rFonts w:ascii="IPAKiel" w:hAnsi="IPAKiel"/>
              </w:rPr>
              <w:t>["œk.tSU.ÆeI*t]</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["œk.tSU.ÆweI*t]</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\tj\</w:t>
            </w:r>
          </w:p>
        </w:tc>
        <w:tc>
          <w:tcPr>
            <w:tcW w:w="1560" w:type="dxa"/>
          </w:tcPr>
          <w:p w:rsidR="00000000" w:rsidRDefault="00B9559C">
            <w:pPr>
              <w:spacing w:line="480" w:lineRule="atLeast"/>
              <w:jc w:val="both"/>
              <w:rPr>
                <w:rFonts w:ascii="Geneva" w:hAnsi="Geneva"/>
              </w:rPr>
            </w:pPr>
            <w:r>
              <w:rPr>
                <w:rFonts w:ascii="Geneva" w:hAnsi="Geneva"/>
              </w:rPr>
              <w:t>can't you</w:t>
            </w:r>
          </w:p>
        </w:tc>
        <w:tc>
          <w:tcPr>
            <w:tcW w:w="1560" w:type="dxa"/>
          </w:tcPr>
          <w:p w:rsidR="00000000" w:rsidRDefault="00B9559C">
            <w:pPr>
              <w:spacing w:line="480" w:lineRule="atLeast"/>
              <w:jc w:val="both"/>
              <w:rPr>
                <w:rFonts w:ascii="IPAKiel" w:hAnsi="IPAKiel"/>
              </w:rPr>
            </w:pPr>
            <w:r>
              <w:rPr>
                <w:rFonts w:ascii="IPAKiel" w:hAnsi="IPAKiel"/>
              </w:rPr>
              <w:t>[kAn.tju]</w:t>
            </w:r>
          </w:p>
        </w:tc>
        <w:tc>
          <w:tcPr>
            <w:tcW w:w="1560" w:type="dxa"/>
            <w:tcBorders>
              <w:top w:val="single" w:sz="2" w:space="0" w:color="auto"/>
            </w:tcBorders>
          </w:tcPr>
          <w:p w:rsidR="00000000" w:rsidRDefault="00B9559C">
            <w:pPr>
              <w:spacing w:line="480" w:lineRule="atLeast"/>
              <w:jc w:val="both"/>
              <w:rPr>
                <w:rFonts w:ascii="IPAKiel" w:hAnsi="IPAKiel"/>
              </w:rPr>
            </w:pPr>
            <w:r>
              <w:rPr>
                <w:rFonts w:ascii="IPAKiel" w:hAnsi="IPAKiel"/>
              </w:rPr>
              <w:t>[kan.tju]</w:t>
            </w:r>
          </w:p>
        </w:tc>
        <w:tc>
          <w:tcPr>
            <w:tcW w:w="1560" w:type="dxa"/>
            <w:tcBorders>
              <w:top w:val="single" w:sz="2" w:space="0" w:color="auto"/>
            </w:tcBorders>
          </w:tcPr>
          <w:p w:rsidR="00000000" w:rsidRDefault="00B9559C">
            <w:pPr>
              <w:spacing w:line="480" w:lineRule="atLeast"/>
              <w:jc w:val="both"/>
              <w:rPr>
                <w:rFonts w:ascii="IPAKiel" w:hAnsi="IPAKiel"/>
              </w:rPr>
            </w:pPr>
            <w:r>
              <w:rPr>
                <w:rFonts w:ascii="IPAKiel" w:hAnsi="IPAKiel"/>
              </w:rPr>
              <w:t>[kœn.tj</w:t>
            </w:r>
            <w:r>
              <w:rPr>
                <w:rFonts w:ascii="IPAKiel" w:hAnsi="IPAKiel"/>
              </w:rPr>
              <w:t>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[kœn.tSu]</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\tj\</w:t>
            </w:r>
          </w:p>
        </w:tc>
        <w:tc>
          <w:tcPr>
            <w:tcW w:w="1560" w:type="dxa"/>
          </w:tcPr>
          <w:p w:rsidR="00000000" w:rsidRDefault="00B9559C">
            <w:pPr>
              <w:spacing w:line="480" w:lineRule="atLeast"/>
              <w:jc w:val="both"/>
              <w:rPr>
                <w:rFonts w:ascii="Geneva" w:hAnsi="Geneva"/>
              </w:rPr>
            </w:pPr>
            <w:r>
              <w:rPr>
                <w:rFonts w:ascii="Geneva" w:hAnsi="Geneva"/>
              </w:rPr>
              <w:t>hit you</w:t>
            </w:r>
          </w:p>
        </w:tc>
        <w:tc>
          <w:tcPr>
            <w:tcW w:w="1560" w:type="dxa"/>
          </w:tcPr>
          <w:p w:rsidR="00000000" w:rsidRDefault="00B9559C">
            <w:pPr>
              <w:spacing w:line="480" w:lineRule="atLeast"/>
              <w:jc w:val="both"/>
              <w:rPr>
                <w:rFonts w:ascii="IPAKiel" w:hAnsi="IPAKiel"/>
              </w:rPr>
            </w:pPr>
            <w:r>
              <w:rPr>
                <w:rFonts w:ascii="IPAKiel" w:hAnsi="IPAKiel"/>
              </w:rPr>
              <w:t>[hI.tju]</w:t>
            </w:r>
          </w:p>
        </w:tc>
        <w:tc>
          <w:tcPr>
            <w:tcW w:w="1560" w:type="dxa"/>
          </w:tcPr>
          <w:p w:rsidR="00000000" w:rsidRDefault="00B9559C">
            <w:pPr>
              <w:spacing w:line="480" w:lineRule="atLeast"/>
              <w:jc w:val="both"/>
              <w:rPr>
                <w:rFonts w:ascii="IPAKiel" w:hAnsi="IPAKiel"/>
              </w:rPr>
            </w:pPr>
            <w:r>
              <w:rPr>
                <w:rFonts w:ascii="IPAKiel" w:hAnsi="IPAKiel"/>
              </w:rPr>
              <w:t>[hI.tju]</w:t>
            </w:r>
          </w:p>
        </w:tc>
        <w:tc>
          <w:tcPr>
            <w:tcW w:w="1560" w:type="dxa"/>
          </w:tcPr>
          <w:p w:rsidR="00000000" w:rsidRDefault="00B9559C">
            <w:pPr>
              <w:spacing w:line="480" w:lineRule="atLeast"/>
              <w:jc w:val="both"/>
              <w:rPr>
                <w:rFonts w:ascii="IPAKiel" w:hAnsi="IPAKiel"/>
              </w:rPr>
            </w:pPr>
            <w:r>
              <w:rPr>
                <w:rFonts w:ascii="IPAKiel" w:hAnsi="IPAKiel"/>
              </w:rPr>
              <w:t>[hI.tju]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[hI.tSu]</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\dj\</w:t>
            </w:r>
          </w:p>
        </w:tc>
        <w:tc>
          <w:tcPr>
            <w:tcW w:w="1560" w:type="dxa"/>
          </w:tcPr>
          <w:p w:rsidR="00000000" w:rsidRDefault="00B9559C">
            <w:pPr>
              <w:spacing w:line="480" w:lineRule="atLeast"/>
              <w:jc w:val="both"/>
              <w:rPr>
                <w:rFonts w:ascii="Geneva" w:hAnsi="Geneva"/>
              </w:rPr>
            </w:pPr>
            <w:r>
              <w:rPr>
                <w:rFonts w:ascii="Geneva" w:hAnsi="Geneva"/>
              </w:rPr>
              <w:t>education</w:t>
            </w:r>
          </w:p>
        </w:tc>
        <w:tc>
          <w:tcPr>
            <w:tcW w:w="1560" w:type="dxa"/>
          </w:tcPr>
          <w:p w:rsidR="00000000" w:rsidRDefault="00B9559C">
            <w:pPr>
              <w:spacing w:line="480" w:lineRule="atLeast"/>
              <w:jc w:val="both"/>
              <w:rPr>
                <w:rFonts w:ascii="IPAKiel" w:hAnsi="IPAKiel"/>
                <w:sz w:val="20"/>
              </w:rPr>
            </w:pPr>
            <w:r>
              <w:rPr>
                <w:rFonts w:ascii="IPAKiel" w:hAnsi="IPAKiel"/>
                <w:sz w:val="20"/>
              </w:rPr>
              <w:t>[Æe.djU."keI*.S´n]</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0"/>
              </w:rPr>
            </w:pPr>
            <w:r>
              <w:rPr>
                <w:rFonts w:ascii="IPAKiel" w:hAnsi="IPAKiel"/>
                <w:sz w:val="20"/>
              </w:rPr>
              <w:t>[Æe.dZU."keI*.S´n]</w:t>
            </w:r>
          </w:p>
        </w:tc>
        <w:tc>
          <w:tcPr>
            <w:tcW w:w="1560" w:type="dxa"/>
            <w:tcBorders>
              <w:top w:val="single" w:sz="2" w:space="0" w:color="auto"/>
              <w:left w:val="single" w:sz="2" w:space="0" w:color="auto"/>
              <w:bottom w:val="single" w:sz="2" w:space="0" w:color="auto"/>
            </w:tcBorders>
          </w:tcPr>
          <w:p w:rsidR="00000000" w:rsidRDefault="00B9559C">
            <w:pPr>
              <w:spacing w:line="480" w:lineRule="atLeast"/>
              <w:jc w:val="both"/>
              <w:rPr>
                <w:rFonts w:ascii="IPAKiel" w:hAnsi="IPAKiel"/>
                <w:sz w:val="20"/>
              </w:rPr>
            </w:pPr>
            <w:r>
              <w:rPr>
                <w:rFonts w:ascii="IPAKiel" w:hAnsi="IPAKiel"/>
                <w:sz w:val="20"/>
              </w:rPr>
              <w:t>[ÆE.dZU."keI*.S´n]</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0"/>
              </w:rPr>
            </w:pPr>
            <w:r>
              <w:rPr>
                <w:rFonts w:ascii="IPAKiel" w:hAnsi="IPAKiel"/>
                <w:sz w:val="20"/>
              </w:rPr>
              <w:t>[ÆE.dZU."keI*.S´n]</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\dj\</w:t>
            </w:r>
          </w:p>
        </w:tc>
        <w:tc>
          <w:tcPr>
            <w:tcW w:w="1560" w:type="dxa"/>
          </w:tcPr>
          <w:p w:rsidR="00000000" w:rsidRDefault="00B9559C">
            <w:pPr>
              <w:spacing w:line="480" w:lineRule="atLeast"/>
              <w:jc w:val="both"/>
              <w:rPr>
                <w:rFonts w:ascii="Geneva" w:hAnsi="Geneva"/>
              </w:rPr>
            </w:pPr>
            <w:r>
              <w:rPr>
                <w:rFonts w:ascii="Geneva" w:hAnsi="Geneva"/>
              </w:rPr>
              <w:t>schedule</w:t>
            </w:r>
          </w:p>
        </w:tc>
        <w:tc>
          <w:tcPr>
            <w:tcW w:w="1560" w:type="dxa"/>
          </w:tcPr>
          <w:p w:rsidR="00000000" w:rsidRDefault="00B9559C">
            <w:pPr>
              <w:spacing w:line="480" w:lineRule="atLeast"/>
              <w:jc w:val="both"/>
              <w:rPr>
                <w:rFonts w:ascii="IPAKiel" w:hAnsi="IPAKiel"/>
              </w:rPr>
            </w:pPr>
            <w:r>
              <w:rPr>
                <w:rFonts w:ascii="IPAKiel" w:hAnsi="IPAKiel"/>
              </w:rPr>
              <w:t>["Se.dju…:]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["ske.dZu…l]</w:t>
            </w:r>
          </w:p>
        </w:tc>
        <w:tc>
          <w:tcPr>
            <w:tcW w:w="1560" w:type="dxa"/>
            <w:tcBorders>
              <w:top w:val="single" w:sz="2" w:space="0" w:color="auto"/>
              <w:left w:val="single" w:sz="2" w:space="0" w:color="auto"/>
              <w:bottom w:val="single" w:sz="2" w:space="0" w:color="auto"/>
            </w:tcBorders>
          </w:tcPr>
          <w:p w:rsidR="00000000" w:rsidRDefault="00B9559C">
            <w:pPr>
              <w:spacing w:line="480" w:lineRule="atLeast"/>
              <w:jc w:val="both"/>
              <w:rPr>
                <w:rFonts w:ascii="IPAKiel" w:hAnsi="IPAKiel"/>
              </w:rPr>
            </w:pPr>
            <w:r>
              <w:rPr>
                <w:rFonts w:ascii="IPAKiel" w:hAnsi="IPAKiel"/>
              </w:rPr>
              <w:t>["skE.dZU:]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["skE.dZ´:]</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\dj\</w:t>
            </w:r>
          </w:p>
        </w:tc>
        <w:tc>
          <w:tcPr>
            <w:tcW w:w="1560" w:type="dxa"/>
          </w:tcPr>
          <w:p w:rsidR="00000000" w:rsidRDefault="00B9559C">
            <w:pPr>
              <w:spacing w:line="480" w:lineRule="atLeast"/>
              <w:jc w:val="both"/>
              <w:rPr>
                <w:rFonts w:ascii="Geneva" w:hAnsi="Geneva"/>
              </w:rPr>
            </w:pPr>
            <w:r>
              <w:rPr>
                <w:rFonts w:ascii="Geneva" w:hAnsi="Geneva"/>
              </w:rPr>
              <w:t>did you</w:t>
            </w:r>
          </w:p>
        </w:tc>
        <w:tc>
          <w:tcPr>
            <w:tcW w:w="1560" w:type="dxa"/>
          </w:tcPr>
          <w:p w:rsidR="00000000" w:rsidRDefault="00B9559C">
            <w:pPr>
              <w:spacing w:line="480" w:lineRule="atLeast"/>
              <w:jc w:val="both"/>
              <w:rPr>
                <w:rFonts w:ascii="IPAKiel" w:hAnsi="IPAKiel"/>
              </w:rPr>
            </w:pPr>
            <w:r>
              <w:rPr>
                <w:rFonts w:ascii="IPAKiel" w:hAnsi="IPAKiel"/>
              </w:rPr>
              <w:t>[dI.dju]</w:t>
            </w:r>
          </w:p>
        </w:tc>
        <w:tc>
          <w:tcPr>
            <w:tcW w:w="1560" w:type="dxa"/>
            <w:tcBorders>
              <w:top w:val="single" w:sz="2" w:space="0" w:color="auto"/>
            </w:tcBorders>
          </w:tcPr>
          <w:p w:rsidR="00000000" w:rsidRDefault="00B9559C">
            <w:pPr>
              <w:spacing w:line="480" w:lineRule="atLeast"/>
              <w:jc w:val="both"/>
              <w:rPr>
                <w:rFonts w:ascii="IPAKiel" w:hAnsi="IPAKiel"/>
              </w:rPr>
            </w:pPr>
            <w:r>
              <w:rPr>
                <w:rFonts w:ascii="IPAKiel" w:hAnsi="IPAKiel"/>
              </w:rPr>
              <w:t>[dI.dju]</w:t>
            </w:r>
          </w:p>
        </w:tc>
        <w:tc>
          <w:tcPr>
            <w:tcW w:w="1560" w:type="dxa"/>
            <w:tcBorders>
              <w:top w:val="single" w:sz="2" w:space="0" w:color="auto"/>
            </w:tcBorders>
          </w:tcPr>
          <w:p w:rsidR="00000000" w:rsidRDefault="00B9559C">
            <w:pPr>
              <w:spacing w:line="480" w:lineRule="atLeast"/>
              <w:jc w:val="both"/>
              <w:rPr>
                <w:rFonts w:ascii="IPAKiel" w:hAnsi="IPAKiel"/>
              </w:rPr>
            </w:pPr>
            <w:r>
              <w:rPr>
                <w:rFonts w:ascii="IPAKiel" w:hAnsi="IPAKiel"/>
              </w:rPr>
              <w:t>[dI.d</w:t>
            </w:r>
            <w:r>
              <w:rPr>
                <w:rFonts w:ascii="IPAKiel" w:hAnsi="IPAKiel"/>
              </w:rPr>
              <w:t>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[dI.dZu]</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\dj\</w:t>
            </w:r>
          </w:p>
        </w:tc>
        <w:tc>
          <w:tcPr>
            <w:tcW w:w="1560" w:type="dxa"/>
          </w:tcPr>
          <w:p w:rsidR="00000000" w:rsidRDefault="00B9559C">
            <w:pPr>
              <w:spacing w:line="480" w:lineRule="atLeast"/>
              <w:jc w:val="both"/>
              <w:rPr>
                <w:rFonts w:ascii="Geneva" w:hAnsi="Geneva"/>
              </w:rPr>
            </w:pPr>
            <w:r>
              <w:rPr>
                <w:rFonts w:ascii="Geneva" w:hAnsi="Geneva"/>
              </w:rPr>
              <w:t>hide you</w:t>
            </w:r>
          </w:p>
        </w:tc>
        <w:tc>
          <w:tcPr>
            <w:tcW w:w="1560" w:type="dxa"/>
          </w:tcPr>
          <w:p w:rsidR="00000000" w:rsidRDefault="00B9559C">
            <w:pPr>
              <w:spacing w:line="480" w:lineRule="atLeast"/>
              <w:jc w:val="both"/>
              <w:rPr>
                <w:rFonts w:ascii="IPAKiel" w:hAnsi="IPAKiel"/>
              </w:rPr>
            </w:pPr>
            <w:r>
              <w:rPr>
                <w:rFonts w:ascii="IPAKiel" w:hAnsi="IPAKiel"/>
              </w:rPr>
              <w:t>[haI*.dju]</w:t>
            </w:r>
          </w:p>
        </w:tc>
        <w:tc>
          <w:tcPr>
            <w:tcW w:w="1560" w:type="dxa"/>
          </w:tcPr>
          <w:p w:rsidR="00000000" w:rsidRDefault="00B9559C">
            <w:pPr>
              <w:spacing w:line="480" w:lineRule="atLeast"/>
              <w:jc w:val="both"/>
              <w:rPr>
                <w:rFonts w:ascii="IPAKiel" w:hAnsi="IPAKiel"/>
              </w:rPr>
            </w:pPr>
            <w:r>
              <w:rPr>
                <w:rFonts w:ascii="IPAKiel" w:hAnsi="IPAKiel"/>
              </w:rPr>
              <w:t>[haI*.dju]</w:t>
            </w:r>
          </w:p>
        </w:tc>
        <w:tc>
          <w:tcPr>
            <w:tcW w:w="1560" w:type="dxa"/>
          </w:tcPr>
          <w:p w:rsidR="00000000" w:rsidRDefault="00B9559C">
            <w:pPr>
              <w:spacing w:line="480" w:lineRule="atLeast"/>
              <w:jc w:val="both"/>
              <w:rPr>
                <w:rFonts w:ascii="IPAKiel" w:hAnsi="IPAKiel"/>
              </w:rPr>
            </w:pPr>
            <w:r>
              <w:rPr>
                <w:rFonts w:ascii="IPAKiel" w:hAnsi="IPAKiel"/>
              </w:rPr>
              <w:t>[haI*.dju]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[haI*.dZu]</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\sj\</w:t>
            </w:r>
          </w:p>
        </w:tc>
        <w:tc>
          <w:tcPr>
            <w:tcW w:w="1560" w:type="dxa"/>
          </w:tcPr>
          <w:p w:rsidR="00000000" w:rsidRDefault="00B9559C">
            <w:pPr>
              <w:spacing w:line="480" w:lineRule="atLeast"/>
              <w:jc w:val="both"/>
              <w:rPr>
                <w:rFonts w:ascii="Geneva" w:hAnsi="Geneva"/>
              </w:rPr>
            </w:pPr>
            <w:r>
              <w:rPr>
                <w:rFonts w:ascii="Geneva" w:hAnsi="Geneva"/>
              </w:rPr>
              <w:t>issue</w:t>
            </w:r>
          </w:p>
        </w:tc>
        <w:tc>
          <w:tcPr>
            <w:tcW w:w="1560" w:type="dxa"/>
          </w:tcPr>
          <w:p w:rsidR="00000000" w:rsidRDefault="00B9559C">
            <w:pPr>
              <w:spacing w:line="480" w:lineRule="atLeast"/>
              <w:jc w:val="both"/>
              <w:rPr>
                <w:rFonts w:ascii="IPAKiel" w:hAnsi="IPAKiel"/>
              </w:rPr>
            </w:pPr>
            <w:r>
              <w:rPr>
                <w:rFonts w:ascii="IPAKiel" w:hAnsi="IPAKiel"/>
              </w:rPr>
              <w:t>["I.sju]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["I.Su]</w:t>
            </w:r>
          </w:p>
        </w:tc>
        <w:tc>
          <w:tcPr>
            <w:tcW w:w="1560" w:type="dxa"/>
            <w:tcBorders>
              <w:top w:val="single" w:sz="2" w:space="0" w:color="auto"/>
              <w:left w:val="single" w:sz="2" w:space="0" w:color="auto"/>
              <w:bottom w:val="single" w:sz="2" w:space="0" w:color="auto"/>
            </w:tcBorders>
          </w:tcPr>
          <w:p w:rsidR="00000000" w:rsidRDefault="00B9559C">
            <w:pPr>
              <w:spacing w:line="480" w:lineRule="atLeast"/>
              <w:jc w:val="both"/>
              <w:rPr>
                <w:rFonts w:ascii="IPAKiel" w:hAnsi="IPAKiel"/>
              </w:rPr>
            </w:pPr>
            <w:r>
              <w:rPr>
                <w:rFonts w:ascii="IPAKiel" w:hAnsi="IPAKiel"/>
              </w:rPr>
              <w:t>["I.Su]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["I.Su]</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\sj</w:t>
            </w:r>
          </w:p>
        </w:tc>
        <w:tc>
          <w:tcPr>
            <w:tcW w:w="1560" w:type="dxa"/>
          </w:tcPr>
          <w:p w:rsidR="00000000" w:rsidRDefault="00B9559C">
            <w:pPr>
              <w:spacing w:line="480" w:lineRule="atLeast"/>
              <w:jc w:val="both"/>
              <w:rPr>
                <w:rFonts w:ascii="Geneva" w:hAnsi="Geneva"/>
              </w:rPr>
            </w:pPr>
            <w:r>
              <w:rPr>
                <w:rFonts w:ascii="Geneva" w:hAnsi="Geneva"/>
              </w:rPr>
              <w:t>tissue</w:t>
            </w:r>
          </w:p>
        </w:tc>
        <w:tc>
          <w:tcPr>
            <w:tcW w:w="1560" w:type="dxa"/>
          </w:tcPr>
          <w:p w:rsidR="00000000" w:rsidRDefault="00B9559C">
            <w:pPr>
              <w:spacing w:line="480" w:lineRule="atLeast"/>
              <w:jc w:val="both"/>
              <w:rPr>
                <w:rFonts w:ascii="IPAKiel" w:hAnsi="IPAKiel"/>
              </w:rPr>
            </w:pPr>
            <w:r>
              <w:rPr>
                <w:rFonts w:ascii="IPAKiel" w:hAnsi="IPAKiel"/>
              </w:rPr>
              <w:t>["tI.sju]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["tI.Su]</w:t>
            </w:r>
          </w:p>
        </w:tc>
        <w:tc>
          <w:tcPr>
            <w:tcW w:w="1560" w:type="dxa"/>
            <w:tcBorders>
              <w:top w:val="single" w:sz="2" w:space="0" w:color="auto"/>
              <w:left w:val="single" w:sz="2" w:space="0" w:color="auto"/>
              <w:bottom w:val="single" w:sz="2" w:space="0" w:color="auto"/>
            </w:tcBorders>
          </w:tcPr>
          <w:p w:rsidR="00000000" w:rsidRDefault="00B9559C">
            <w:pPr>
              <w:spacing w:line="480" w:lineRule="atLeast"/>
              <w:jc w:val="both"/>
              <w:rPr>
                <w:rFonts w:ascii="IPAKiel" w:hAnsi="IPAKiel"/>
              </w:rPr>
            </w:pPr>
            <w:r>
              <w:rPr>
                <w:rFonts w:ascii="IPAKiel" w:hAnsi="IPAKiel"/>
              </w:rPr>
              <w:t>["tI.Su]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["tI.Su]</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\sj\</w:t>
            </w:r>
          </w:p>
        </w:tc>
        <w:tc>
          <w:tcPr>
            <w:tcW w:w="1560" w:type="dxa"/>
          </w:tcPr>
          <w:p w:rsidR="00000000" w:rsidRDefault="00B9559C">
            <w:pPr>
              <w:spacing w:line="480" w:lineRule="atLeast"/>
              <w:jc w:val="both"/>
              <w:rPr>
                <w:rFonts w:ascii="Geneva" w:hAnsi="Geneva"/>
              </w:rPr>
            </w:pPr>
            <w:r>
              <w:rPr>
                <w:rFonts w:ascii="Geneva" w:hAnsi="Geneva"/>
              </w:rPr>
              <w:t>miss you</w:t>
            </w:r>
          </w:p>
        </w:tc>
        <w:tc>
          <w:tcPr>
            <w:tcW w:w="1560" w:type="dxa"/>
          </w:tcPr>
          <w:p w:rsidR="00000000" w:rsidRDefault="00B9559C">
            <w:pPr>
              <w:spacing w:line="480" w:lineRule="atLeast"/>
              <w:jc w:val="both"/>
              <w:rPr>
                <w:rFonts w:ascii="IPAKiel" w:hAnsi="IPAKiel"/>
              </w:rPr>
            </w:pPr>
            <w:r>
              <w:rPr>
                <w:rFonts w:ascii="IPAKiel" w:hAnsi="IPAKiel"/>
              </w:rPr>
              <w:t>[mI.sju]</w:t>
            </w:r>
          </w:p>
        </w:tc>
        <w:tc>
          <w:tcPr>
            <w:tcW w:w="1560" w:type="dxa"/>
            <w:tcBorders>
              <w:top w:val="single" w:sz="2" w:space="0" w:color="auto"/>
            </w:tcBorders>
          </w:tcPr>
          <w:p w:rsidR="00000000" w:rsidRDefault="00B9559C">
            <w:pPr>
              <w:spacing w:line="480" w:lineRule="atLeast"/>
              <w:jc w:val="both"/>
              <w:rPr>
                <w:rFonts w:ascii="IPAKiel" w:hAnsi="IPAKiel"/>
              </w:rPr>
            </w:pPr>
            <w:r>
              <w:rPr>
                <w:rFonts w:ascii="IPAKiel" w:hAnsi="IPAKiel"/>
              </w:rPr>
              <w:t>[mI.sju]</w:t>
            </w:r>
          </w:p>
        </w:tc>
        <w:tc>
          <w:tcPr>
            <w:tcW w:w="1560" w:type="dxa"/>
            <w:tcBorders>
              <w:top w:val="single" w:sz="2" w:space="0" w:color="auto"/>
            </w:tcBorders>
          </w:tcPr>
          <w:p w:rsidR="00000000" w:rsidRDefault="00B9559C">
            <w:pPr>
              <w:spacing w:line="480" w:lineRule="atLeast"/>
              <w:jc w:val="both"/>
              <w:rPr>
                <w:rFonts w:ascii="IPAKiel" w:hAnsi="IPAKiel"/>
              </w:rPr>
            </w:pPr>
            <w:r>
              <w:rPr>
                <w:rFonts w:ascii="IPAKiel" w:hAnsi="IPAKiel"/>
              </w:rPr>
              <w:t>[mI.sju]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[mI.Su]</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\sj\</w:t>
            </w:r>
          </w:p>
        </w:tc>
        <w:tc>
          <w:tcPr>
            <w:tcW w:w="1560" w:type="dxa"/>
          </w:tcPr>
          <w:p w:rsidR="00000000" w:rsidRDefault="00B9559C">
            <w:pPr>
              <w:spacing w:line="480" w:lineRule="atLeast"/>
              <w:jc w:val="both"/>
              <w:rPr>
                <w:rFonts w:ascii="Geneva" w:hAnsi="Geneva"/>
              </w:rPr>
            </w:pPr>
            <w:r>
              <w:rPr>
                <w:rFonts w:ascii="Geneva" w:hAnsi="Geneva"/>
              </w:rPr>
              <w:t>kiss you</w:t>
            </w:r>
          </w:p>
        </w:tc>
        <w:tc>
          <w:tcPr>
            <w:tcW w:w="1560" w:type="dxa"/>
          </w:tcPr>
          <w:p w:rsidR="00000000" w:rsidRDefault="00B9559C">
            <w:pPr>
              <w:spacing w:line="480" w:lineRule="atLeast"/>
              <w:jc w:val="both"/>
              <w:rPr>
                <w:rFonts w:ascii="IPAKiel" w:hAnsi="IPAKiel"/>
              </w:rPr>
            </w:pPr>
            <w:r>
              <w:rPr>
                <w:rFonts w:ascii="IPAKiel" w:hAnsi="IPAKiel"/>
              </w:rPr>
              <w:t>[kI.sju]</w:t>
            </w:r>
          </w:p>
        </w:tc>
        <w:tc>
          <w:tcPr>
            <w:tcW w:w="1560" w:type="dxa"/>
          </w:tcPr>
          <w:p w:rsidR="00000000" w:rsidRDefault="00B9559C">
            <w:pPr>
              <w:spacing w:line="480" w:lineRule="atLeast"/>
              <w:jc w:val="both"/>
              <w:rPr>
                <w:rFonts w:ascii="IPAKiel" w:hAnsi="IPAKiel"/>
              </w:rPr>
            </w:pPr>
            <w:r>
              <w:rPr>
                <w:rFonts w:ascii="IPAKiel" w:hAnsi="IPAKiel"/>
              </w:rPr>
              <w:t>[kI.sju]</w:t>
            </w:r>
          </w:p>
        </w:tc>
        <w:tc>
          <w:tcPr>
            <w:tcW w:w="1560" w:type="dxa"/>
          </w:tcPr>
          <w:p w:rsidR="00000000" w:rsidRDefault="00B9559C">
            <w:pPr>
              <w:spacing w:line="480" w:lineRule="atLeast"/>
              <w:jc w:val="both"/>
              <w:rPr>
                <w:rFonts w:ascii="IPAKiel" w:hAnsi="IPAKiel"/>
              </w:rPr>
            </w:pPr>
            <w:r>
              <w:rPr>
                <w:rFonts w:ascii="IPAKiel" w:hAnsi="IPAKiel"/>
              </w:rPr>
              <w:t>[kI.sju</w:t>
            </w:r>
            <w:r>
              <w:rPr>
                <w:rFonts w:ascii="IPAKiel" w:hAnsi="IPAKiel"/>
              </w:rPr>
              <w:t>]</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[kI.sju]</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\:j\</w:t>
            </w:r>
          </w:p>
        </w:tc>
        <w:tc>
          <w:tcPr>
            <w:tcW w:w="1560" w:type="dxa"/>
          </w:tcPr>
          <w:p w:rsidR="00000000" w:rsidRDefault="00B9559C">
            <w:pPr>
              <w:spacing w:line="480" w:lineRule="atLeast"/>
              <w:jc w:val="both"/>
              <w:rPr>
                <w:rFonts w:ascii="Geneva" w:hAnsi="Geneva"/>
              </w:rPr>
            </w:pPr>
            <w:r>
              <w:rPr>
                <w:rFonts w:ascii="Geneva" w:hAnsi="Geneva"/>
              </w:rPr>
              <w:t>failure</w:t>
            </w:r>
          </w:p>
        </w:tc>
        <w:tc>
          <w:tcPr>
            <w:tcW w:w="1560" w:type="dxa"/>
          </w:tcPr>
          <w:p w:rsidR="00000000" w:rsidRDefault="00B9559C">
            <w:pPr>
              <w:spacing w:line="480" w:lineRule="atLeast"/>
              <w:jc w:val="both"/>
              <w:rPr>
                <w:rFonts w:ascii="IPAKiel" w:hAnsi="IPAKiel"/>
              </w:rPr>
            </w:pPr>
            <w:r>
              <w:rPr>
                <w:rFonts w:ascii="IPAKiel" w:hAnsi="IPAKiel"/>
              </w:rPr>
              <w:t>["feI*:.j´]</w:t>
            </w:r>
          </w:p>
        </w:tc>
        <w:tc>
          <w:tcPr>
            <w:tcW w:w="1560" w:type="dxa"/>
          </w:tcPr>
          <w:p w:rsidR="00000000" w:rsidRDefault="00B9559C">
            <w:pPr>
              <w:spacing w:line="480" w:lineRule="atLeast"/>
              <w:jc w:val="both"/>
              <w:rPr>
                <w:rFonts w:ascii="IPAKiel" w:hAnsi="IPAKiel"/>
              </w:rPr>
            </w:pPr>
            <w:r>
              <w:rPr>
                <w:rFonts w:ascii="IPAKiel" w:hAnsi="IPAKiel"/>
              </w:rPr>
              <w:t>["feI*l.j´]</w:t>
            </w:r>
          </w:p>
        </w:tc>
        <w:tc>
          <w:tcPr>
            <w:tcW w:w="1560" w:type="dxa"/>
          </w:tcPr>
          <w:p w:rsidR="00000000" w:rsidRDefault="00B9559C">
            <w:pPr>
              <w:spacing w:line="480" w:lineRule="atLeast"/>
              <w:jc w:val="both"/>
              <w:rPr>
                <w:rFonts w:ascii="IPAKiel" w:hAnsi="IPAKiel"/>
              </w:rPr>
            </w:pPr>
            <w:r>
              <w:rPr>
                <w:rFonts w:ascii="IPAKiel" w:hAnsi="IPAKiel"/>
              </w:rPr>
              <w:t>["feI*:.j„]</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["feI*.j„]</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lastRenderedPageBreak/>
              <w:t>\:j\</w:t>
            </w:r>
          </w:p>
        </w:tc>
        <w:tc>
          <w:tcPr>
            <w:tcW w:w="1560" w:type="dxa"/>
          </w:tcPr>
          <w:p w:rsidR="00000000" w:rsidRDefault="00B9559C">
            <w:pPr>
              <w:spacing w:line="480" w:lineRule="atLeast"/>
              <w:jc w:val="both"/>
              <w:rPr>
                <w:rFonts w:ascii="Geneva" w:hAnsi="Geneva"/>
              </w:rPr>
            </w:pPr>
            <w:r>
              <w:rPr>
                <w:rFonts w:ascii="Geneva" w:hAnsi="Geneva"/>
              </w:rPr>
              <w:t>brilliant</w:t>
            </w:r>
          </w:p>
        </w:tc>
        <w:tc>
          <w:tcPr>
            <w:tcW w:w="1560" w:type="dxa"/>
          </w:tcPr>
          <w:p w:rsidR="00000000" w:rsidRDefault="00B9559C">
            <w:pPr>
              <w:spacing w:line="480" w:lineRule="atLeast"/>
              <w:jc w:val="both"/>
              <w:rPr>
                <w:rFonts w:ascii="IPAKiel" w:hAnsi="IPAKiel"/>
              </w:rPr>
            </w:pPr>
            <w:r>
              <w:rPr>
                <w:rFonts w:ascii="IPAKiel" w:hAnsi="IPAKiel"/>
              </w:rPr>
              <w:t>["b®I:.j´nt]</w:t>
            </w:r>
          </w:p>
        </w:tc>
        <w:tc>
          <w:tcPr>
            <w:tcW w:w="1560" w:type="dxa"/>
          </w:tcPr>
          <w:p w:rsidR="00000000" w:rsidRDefault="00B9559C">
            <w:pPr>
              <w:spacing w:line="480" w:lineRule="atLeast"/>
              <w:jc w:val="both"/>
              <w:rPr>
                <w:rFonts w:ascii="IPAKiel" w:hAnsi="IPAKiel"/>
              </w:rPr>
            </w:pPr>
            <w:r>
              <w:rPr>
                <w:rFonts w:ascii="IPAKiel" w:hAnsi="IPAKiel"/>
              </w:rPr>
              <w:t>["b®Il.j´nt]</w:t>
            </w:r>
          </w:p>
        </w:tc>
        <w:tc>
          <w:tcPr>
            <w:tcW w:w="1560" w:type="dxa"/>
          </w:tcPr>
          <w:p w:rsidR="00000000" w:rsidRDefault="00B9559C">
            <w:pPr>
              <w:spacing w:line="480" w:lineRule="atLeast"/>
              <w:jc w:val="both"/>
              <w:rPr>
                <w:rFonts w:ascii="IPAKiel" w:hAnsi="IPAKiel"/>
              </w:rPr>
            </w:pPr>
            <w:r>
              <w:rPr>
                <w:rFonts w:ascii="IPAKiel" w:hAnsi="IPAKiel"/>
              </w:rPr>
              <w:t>["b®I:.j´nt]</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["b®I.j´nt]</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\:j\</w:t>
            </w:r>
          </w:p>
        </w:tc>
        <w:tc>
          <w:tcPr>
            <w:tcW w:w="1560" w:type="dxa"/>
          </w:tcPr>
          <w:p w:rsidR="00000000" w:rsidRDefault="00B9559C">
            <w:pPr>
              <w:spacing w:line="480" w:lineRule="atLeast"/>
              <w:jc w:val="both"/>
              <w:rPr>
                <w:rFonts w:ascii="Geneva" w:hAnsi="Geneva"/>
              </w:rPr>
            </w:pPr>
            <w:r>
              <w:rPr>
                <w:rFonts w:ascii="Geneva" w:hAnsi="Geneva"/>
              </w:rPr>
              <w:t>will you</w:t>
            </w:r>
          </w:p>
        </w:tc>
        <w:tc>
          <w:tcPr>
            <w:tcW w:w="1560" w:type="dxa"/>
          </w:tcPr>
          <w:p w:rsidR="00000000" w:rsidRDefault="00B9559C">
            <w:pPr>
              <w:spacing w:line="480" w:lineRule="atLeast"/>
              <w:jc w:val="both"/>
              <w:rPr>
                <w:rFonts w:ascii="IPAKiel" w:hAnsi="IPAKiel"/>
              </w:rPr>
            </w:pPr>
            <w:r>
              <w:rPr>
                <w:rFonts w:ascii="IPAKiel" w:hAnsi="IPAKiel"/>
              </w:rPr>
              <w:t>[wI:.ju]</w:t>
            </w:r>
          </w:p>
        </w:tc>
        <w:tc>
          <w:tcPr>
            <w:tcW w:w="1560" w:type="dxa"/>
          </w:tcPr>
          <w:p w:rsidR="00000000" w:rsidRDefault="00B9559C">
            <w:pPr>
              <w:spacing w:line="480" w:lineRule="atLeast"/>
              <w:jc w:val="both"/>
              <w:rPr>
                <w:rFonts w:ascii="IPAKiel" w:hAnsi="IPAKiel"/>
              </w:rPr>
            </w:pPr>
            <w:r>
              <w:rPr>
                <w:rFonts w:ascii="IPAKiel" w:hAnsi="IPAKiel"/>
              </w:rPr>
              <w:t>[wIl.ju]</w:t>
            </w:r>
          </w:p>
        </w:tc>
        <w:tc>
          <w:tcPr>
            <w:tcW w:w="1560" w:type="dxa"/>
          </w:tcPr>
          <w:p w:rsidR="00000000" w:rsidRDefault="00B9559C">
            <w:pPr>
              <w:spacing w:line="480" w:lineRule="atLeast"/>
              <w:jc w:val="both"/>
              <w:rPr>
                <w:rFonts w:ascii="IPAKiel" w:hAnsi="IPAKiel"/>
              </w:rPr>
            </w:pPr>
            <w:r>
              <w:rPr>
                <w:rFonts w:ascii="IPAKiel" w:hAnsi="IPAKiel"/>
              </w:rPr>
              <w:t>[wI:.ju]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[wI.ju]</w:t>
            </w:r>
          </w:p>
        </w:tc>
      </w:tr>
      <w:tr w:rsidR="00000000">
        <w:tblPrEx>
          <w:tblCellMar>
            <w:top w:w="0" w:type="dxa"/>
            <w:bottom w:w="0" w:type="dxa"/>
          </w:tblCellMar>
        </w:tblPrEx>
        <w:tc>
          <w:tcPr>
            <w:tcW w:w="1560" w:type="dxa"/>
            <w:tcBorders>
              <w:left w:val="single" w:sz="2" w:space="0" w:color="auto"/>
              <w:bottom w:val="single" w:sz="2" w:space="0" w:color="auto"/>
            </w:tcBorders>
          </w:tcPr>
          <w:p w:rsidR="00000000" w:rsidRDefault="00B9559C">
            <w:pPr>
              <w:spacing w:line="480" w:lineRule="atLeast"/>
              <w:jc w:val="both"/>
              <w:rPr>
                <w:rFonts w:ascii="IPAKiel" w:hAnsi="IPAKiel"/>
                <w:sz w:val="36"/>
              </w:rPr>
            </w:pPr>
            <w:r>
              <w:rPr>
                <w:rFonts w:ascii="IPAKiel" w:hAnsi="IPAKiel"/>
                <w:sz w:val="36"/>
              </w:rPr>
              <w:t>\:j\</w:t>
            </w:r>
          </w:p>
        </w:tc>
        <w:tc>
          <w:tcPr>
            <w:tcW w:w="1560" w:type="dxa"/>
            <w:tcBorders>
              <w:bottom w:val="single" w:sz="2" w:space="0" w:color="auto"/>
            </w:tcBorders>
          </w:tcPr>
          <w:p w:rsidR="00000000" w:rsidRDefault="00B9559C">
            <w:pPr>
              <w:spacing w:line="480" w:lineRule="atLeast"/>
              <w:jc w:val="both"/>
              <w:rPr>
                <w:rFonts w:ascii="Geneva" w:hAnsi="Geneva"/>
              </w:rPr>
            </w:pPr>
            <w:r>
              <w:rPr>
                <w:rFonts w:ascii="Geneva" w:hAnsi="Geneva"/>
              </w:rPr>
              <w:t>tell you</w:t>
            </w:r>
          </w:p>
        </w:tc>
        <w:tc>
          <w:tcPr>
            <w:tcW w:w="1560" w:type="dxa"/>
            <w:tcBorders>
              <w:bottom w:val="single" w:sz="2" w:space="0" w:color="auto"/>
            </w:tcBorders>
          </w:tcPr>
          <w:p w:rsidR="00000000" w:rsidRDefault="00B9559C">
            <w:pPr>
              <w:spacing w:line="480" w:lineRule="atLeast"/>
              <w:jc w:val="both"/>
              <w:rPr>
                <w:rFonts w:ascii="IPAKiel" w:hAnsi="IPAKiel"/>
              </w:rPr>
            </w:pPr>
            <w:r>
              <w:rPr>
                <w:rFonts w:ascii="IPAKiel" w:hAnsi="IPAKiel"/>
              </w:rPr>
              <w:t>[te:.ju]</w:t>
            </w:r>
          </w:p>
        </w:tc>
        <w:tc>
          <w:tcPr>
            <w:tcW w:w="1560" w:type="dxa"/>
            <w:tcBorders>
              <w:bottom w:val="single" w:sz="2" w:space="0" w:color="auto"/>
            </w:tcBorders>
          </w:tcPr>
          <w:p w:rsidR="00000000" w:rsidRDefault="00B9559C">
            <w:pPr>
              <w:spacing w:line="480" w:lineRule="atLeast"/>
              <w:jc w:val="both"/>
              <w:rPr>
                <w:rFonts w:ascii="IPAKiel" w:hAnsi="IPAKiel"/>
              </w:rPr>
            </w:pPr>
            <w:r>
              <w:rPr>
                <w:rFonts w:ascii="IPAKiel" w:hAnsi="IPAKiel"/>
              </w:rPr>
              <w:t>[tel.ju]</w:t>
            </w:r>
          </w:p>
        </w:tc>
        <w:tc>
          <w:tcPr>
            <w:tcW w:w="1560" w:type="dxa"/>
            <w:tcBorders>
              <w:bottom w:val="single" w:sz="2" w:space="0" w:color="auto"/>
            </w:tcBorders>
          </w:tcPr>
          <w:p w:rsidR="00000000" w:rsidRDefault="00B9559C">
            <w:pPr>
              <w:spacing w:line="480" w:lineRule="atLeast"/>
              <w:jc w:val="both"/>
              <w:rPr>
                <w:rFonts w:ascii="IPAKiel" w:hAnsi="IPAKiel"/>
              </w:rPr>
            </w:pPr>
            <w:r>
              <w:rPr>
                <w:rFonts w:ascii="IPAKiel" w:hAnsi="IPAKiel"/>
              </w:rPr>
              <w:t>[tE:.ju]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[tE.ju]</w:t>
            </w:r>
          </w:p>
        </w:tc>
      </w:tr>
    </w:tbl>
    <w:p w:rsidR="00000000" w:rsidRDefault="00B9559C">
      <w:pPr>
        <w:spacing w:line="480" w:lineRule="atLeast"/>
        <w:jc w:val="both"/>
      </w:pPr>
      <w:r>
        <w:t>Table 4.17</w:t>
      </w:r>
      <w:r>
        <w:tab/>
        <w:t>Yod C</w:t>
      </w:r>
      <w:r>
        <w:t>oalescence Distribution</w:t>
      </w:r>
      <w:r>
        <w:fldChar w:fldCharType="begin"/>
      </w:r>
      <w:r>
        <w:instrText xml:space="preserve"> TC  "4.17</w:instrText>
      </w:r>
      <w:r>
        <w:tab/>
        <w:instrText xml:space="preserve">Yod Coalescence Distribution" \l 6 </w:instrText>
      </w:r>
      <w:r>
        <w:fldChar w:fldCharType="end"/>
      </w:r>
    </w:p>
    <w:p w:rsidR="00000000" w:rsidRDefault="00B9559C">
      <w:pPr>
        <w:spacing w:line="480" w:lineRule="atLeast"/>
        <w:jc w:val="both"/>
      </w:pPr>
    </w:p>
    <w:p w:rsidR="00000000" w:rsidRDefault="00B9559C">
      <w:pPr>
        <w:spacing w:line="480" w:lineRule="atLeast"/>
        <w:jc w:val="both"/>
      </w:pPr>
      <w:r>
        <w:tab/>
        <w:t xml:space="preserve">Wise, an American phonetician (pg. 160), describes an expression of </w:t>
      </w:r>
      <w:r>
        <w:rPr>
          <w:rFonts w:ascii="IPAKiel" w:hAnsi="IPAKiel"/>
        </w:rPr>
        <w:t>[doU*n.tju]</w:t>
      </w:r>
      <w:r>
        <w:t xml:space="preserve"> rather than </w:t>
      </w:r>
      <w:r>
        <w:rPr>
          <w:rFonts w:ascii="IPAKiel" w:hAnsi="IPAKiel"/>
        </w:rPr>
        <w:t>[doU*n.tS´]</w:t>
      </w:r>
      <w:r>
        <w:t xml:space="preserve"> for don't you, as "pedantic". Wells, a British linguist (pg. 247-8), notes in </w:t>
      </w:r>
      <w:r>
        <w:t xml:space="preserve">contrast, "...in England the </w:t>
      </w:r>
      <w:r>
        <w:rPr>
          <w:rFonts w:ascii="IPAKiel" w:hAnsi="IPAKiel"/>
        </w:rPr>
        <w:t>\tS\</w:t>
      </w:r>
      <w:r>
        <w:t xml:space="preserve"> pronunciation is felt to be rather vulgar...." For theatrical use, the standard seems to be the one reflected in the chart above. Conversational use in the United States may be more like the sub-acrolectal style in the tab</w:t>
      </w:r>
      <w:r>
        <w:t>le.</w:t>
      </w:r>
    </w:p>
    <w:p w:rsidR="00000000" w:rsidRDefault="00B9559C">
      <w:pPr>
        <w:spacing w:line="480" w:lineRule="atLeast"/>
        <w:jc w:val="both"/>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both"/>
        <w:rPr>
          <w:b/>
          <w:sz w:val="36"/>
        </w:rPr>
      </w:pPr>
      <w:r>
        <w:rPr>
          <w:b/>
        </w:rPr>
        <w:br w:type="page"/>
      </w:r>
    </w:p>
    <w:p w:rsidR="00000000" w:rsidRDefault="00B9559C">
      <w:pPr>
        <w:spacing w:line="480" w:lineRule="atLeast"/>
        <w:jc w:val="both"/>
        <w:rPr>
          <w:b/>
          <w:sz w:val="36"/>
        </w:rPr>
      </w:pPr>
    </w:p>
    <w:p w:rsidR="00000000" w:rsidRDefault="00B9559C">
      <w:pPr>
        <w:spacing w:line="480" w:lineRule="atLeast"/>
        <w:jc w:val="both"/>
        <w:rPr>
          <w:b/>
          <w:sz w:val="36"/>
        </w:rPr>
      </w:pPr>
    </w:p>
    <w:p w:rsidR="00000000" w:rsidRDefault="00B9559C">
      <w:pPr>
        <w:spacing w:line="480" w:lineRule="atLeast"/>
        <w:jc w:val="both"/>
        <w:rPr>
          <w:b/>
          <w:sz w:val="36"/>
        </w:rPr>
      </w:pPr>
    </w:p>
    <w:p w:rsidR="00000000" w:rsidRDefault="00B9559C">
      <w:pPr>
        <w:spacing w:line="480" w:lineRule="atLeast"/>
        <w:jc w:val="both"/>
        <w:rPr>
          <w:b/>
          <w:sz w:val="36"/>
        </w:rPr>
      </w:pPr>
    </w:p>
    <w:p w:rsidR="00000000" w:rsidRDefault="00B9559C">
      <w:pPr>
        <w:spacing w:line="480" w:lineRule="atLeast"/>
        <w:jc w:val="center"/>
        <w:rPr>
          <w:b/>
          <w:sz w:val="36"/>
        </w:rPr>
      </w:pPr>
      <w:r>
        <w:rPr>
          <w:b/>
          <w:sz w:val="36"/>
        </w:rPr>
        <w:t>CHAPTER 5</w:t>
      </w:r>
      <w:r>
        <w:rPr>
          <w:b/>
          <w:sz w:val="36"/>
        </w:rPr>
        <w:fldChar w:fldCharType="begin"/>
      </w:r>
      <w:r>
        <w:rPr>
          <w:b/>
          <w:sz w:val="36"/>
        </w:rPr>
        <w:instrText xml:space="preserve"> TC  "CHAPTER 5" \l 1 </w:instrText>
      </w:r>
      <w:r>
        <w:rPr>
          <w:b/>
          <w:sz w:val="36"/>
        </w:rPr>
        <w:fldChar w:fldCharType="end"/>
      </w:r>
    </w:p>
    <w:p w:rsidR="00000000" w:rsidRDefault="00B9559C">
      <w:pPr>
        <w:spacing w:line="480" w:lineRule="atLeast"/>
        <w:jc w:val="center"/>
        <w:rPr>
          <w:b/>
        </w:rPr>
      </w:pPr>
    </w:p>
    <w:p w:rsidR="00000000" w:rsidRDefault="00B9559C">
      <w:pPr>
        <w:spacing w:line="480" w:lineRule="atLeast"/>
        <w:jc w:val="center"/>
        <w:rPr>
          <w:b/>
        </w:rPr>
      </w:pPr>
    </w:p>
    <w:p w:rsidR="00000000" w:rsidRDefault="00B9559C">
      <w:pPr>
        <w:spacing w:line="480" w:lineRule="atLeast"/>
        <w:jc w:val="center"/>
      </w:pPr>
      <w:r>
        <w:rPr>
          <w:b/>
          <w:sz w:val="48"/>
        </w:rPr>
        <w:t>NON-SYSTEMATIC DIFFERENCES</w:t>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rPr>
          <w:b/>
        </w:rPr>
      </w:pPr>
      <w:r>
        <w:rPr>
          <w:b/>
        </w:rPr>
        <w:t>Accent Differences That Don't Follow Any Rules</w:t>
      </w:r>
      <w:r>
        <w:rPr>
          <w:b/>
        </w:rPr>
        <w:fldChar w:fldCharType="begin"/>
      </w:r>
      <w:r>
        <w:rPr>
          <w:b/>
        </w:rPr>
        <w:instrText xml:space="preserve"> TC  "Accent Differences That Don't Follow Any Rules" \l 2 </w:instrText>
      </w:r>
      <w:r>
        <w:rPr>
          <w:b/>
        </w:rPr>
        <w:fldChar w:fldCharType="end"/>
      </w:r>
    </w:p>
    <w:p w:rsidR="00000000" w:rsidRDefault="00B9559C">
      <w:pPr>
        <w:spacing w:line="480" w:lineRule="atLeast"/>
        <w:jc w:val="both"/>
      </w:pPr>
      <w:r>
        <w:tab/>
        <w:t>Until now, differences in GA, SS and RP have been discuss</w:t>
      </w:r>
      <w:r>
        <w:t xml:space="preserve">ed in terms of lexical sets, and contextual rules. Those differences were systematic. That has possibly served to make the distinctions among these accents seem consistent, regular and orderly. There are some exceptions, however, which may contradict that </w:t>
      </w:r>
      <w:r>
        <w:t>notion. The variations noted in this section are non-systematic exceptions.</w:t>
      </w:r>
    </w:p>
    <w:p w:rsidR="00000000" w:rsidRDefault="00B9559C">
      <w:pPr>
        <w:spacing w:line="480" w:lineRule="atLeast"/>
        <w:jc w:val="both"/>
      </w:pPr>
      <w:r>
        <w:tab/>
        <w:t>In many cases no rule can explain why words are pronounced differently on opposite sides of the Atlantic, though each individual word may have its story. For SS, there is an addit</w:t>
      </w:r>
      <w:r>
        <w:t>ional ambiguity: although there are reliable pronunciation guides for RP and GA, there is no pronouncing dictionary for SS. In the following sections therefore, where pronunciations are listed for SS, they are only recommendations. Usually the determinatio</w:t>
      </w:r>
      <w:r>
        <w:t xml:space="preserve">n follows Hobbs' and Skinner's guidelines, inferring from </w:t>
      </w:r>
      <w:r>
        <w:lastRenderedPageBreak/>
        <w:t>listed examples, and choosing the more American pronunciation when in doubt.</w:t>
      </w:r>
    </w:p>
    <w:p w:rsidR="00000000" w:rsidRDefault="00B9559C">
      <w:pPr>
        <w:spacing w:line="480" w:lineRule="atLeast"/>
        <w:jc w:val="both"/>
      </w:pPr>
      <w:r>
        <w:tab/>
        <w:t>Unlike other sections where one or two sources are usually cited to support a point, this section owes its material to a</w:t>
      </w:r>
      <w:r>
        <w:t>lmost every book on the reference list</w:t>
      </w:r>
      <w:r>
        <w:rPr>
          <w:rStyle w:val="FootnoteReference"/>
        </w:rPr>
        <w:footnoteReference w:id="77"/>
      </w:r>
      <w:r>
        <w:t xml:space="preserve">. Nearly every source acknowledges the presence of non-systematic differences, but because the subject is almost without boundaries, each will only indicate some examples. Those examples have been sorted, and grouped </w:t>
      </w:r>
      <w:r>
        <w:t>here. Because of the number of overlapping citations, only those sources that contribute a unique point, and those directly quoted will be referenced.</w:t>
      </w:r>
    </w:p>
    <w:p w:rsidR="00000000" w:rsidRDefault="00B9559C">
      <w:pPr>
        <w:spacing w:line="480" w:lineRule="atLeast"/>
        <w:jc w:val="both"/>
      </w:pPr>
      <w:r>
        <w:tab/>
        <w:t>While these words do not follow any specific pronunciation rules, there are groups and patterns that can</w:t>
      </w:r>
      <w:r>
        <w:t xml:space="preserve"> be revealed, so some measure of organization is possible. The following are the categories to be considered:</w:t>
      </w:r>
    </w:p>
    <w:p w:rsidR="00000000" w:rsidRDefault="00B9559C">
      <w:pPr>
        <w:spacing w:line="480" w:lineRule="atLeast"/>
        <w:ind w:left="360" w:hanging="360"/>
        <w:jc w:val="both"/>
      </w:pPr>
      <w:r>
        <w:t>•</w:t>
      </w:r>
      <w:r>
        <w:tab/>
        <w:t>Foreign loan words with stressing differences.</w:t>
      </w:r>
    </w:p>
    <w:p w:rsidR="00000000" w:rsidRDefault="00B9559C">
      <w:pPr>
        <w:spacing w:line="480" w:lineRule="atLeast"/>
        <w:ind w:left="360" w:hanging="360"/>
        <w:jc w:val="both"/>
      </w:pPr>
      <w:r>
        <w:t>•</w:t>
      </w:r>
      <w:r>
        <w:tab/>
        <w:t>Foreign words and foreign-loan words with vowel and consonant differences.</w:t>
      </w:r>
    </w:p>
    <w:p w:rsidR="00000000" w:rsidRDefault="00B9559C">
      <w:pPr>
        <w:spacing w:line="480" w:lineRule="atLeast"/>
        <w:ind w:left="360" w:hanging="360"/>
        <w:jc w:val="both"/>
      </w:pPr>
      <w:r>
        <w:t>•</w:t>
      </w:r>
      <w:r>
        <w:tab/>
        <w:t>Polysyllabic words</w:t>
      </w:r>
      <w:r>
        <w:t xml:space="preserve"> with -man, -mony, -ary, -ery, and -ory suffixes.</w:t>
      </w:r>
    </w:p>
    <w:p w:rsidR="00000000" w:rsidRDefault="00B9559C">
      <w:pPr>
        <w:spacing w:line="480" w:lineRule="atLeast"/>
        <w:ind w:left="360" w:hanging="360"/>
        <w:jc w:val="both"/>
      </w:pPr>
      <w:r>
        <w:t>•</w:t>
      </w:r>
      <w:r>
        <w:tab/>
        <w:t>Compound words with stressing differences.</w:t>
      </w:r>
    </w:p>
    <w:p w:rsidR="00000000" w:rsidRDefault="00B9559C">
      <w:pPr>
        <w:spacing w:line="480" w:lineRule="atLeast"/>
        <w:ind w:left="360" w:hanging="360"/>
        <w:jc w:val="both"/>
      </w:pPr>
      <w:r>
        <w:t>•</w:t>
      </w:r>
      <w:r>
        <w:tab/>
        <w:t>Place and Family names with varying levels of vowel and stress reduction.</w:t>
      </w:r>
    </w:p>
    <w:p w:rsidR="00000000" w:rsidRDefault="00B9559C">
      <w:pPr>
        <w:spacing w:line="480" w:lineRule="atLeast"/>
        <w:ind w:left="360" w:hanging="360"/>
        <w:jc w:val="both"/>
      </w:pPr>
      <w:r>
        <w:t>•</w:t>
      </w:r>
      <w:r>
        <w:tab/>
        <w:t>Words ending in -ile, and -ization.</w:t>
      </w:r>
    </w:p>
    <w:p w:rsidR="00000000" w:rsidRDefault="00B9559C">
      <w:pPr>
        <w:spacing w:line="480" w:lineRule="atLeast"/>
        <w:ind w:left="360" w:hanging="360"/>
        <w:jc w:val="both"/>
      </w:pPr>
      <w:r>
        <w:t>•</w:t>
      </w:r>
      <w:r>
        <w:tab/>
        <w:t>Typically "weak form" (contextually unstresse</w:t>
      </w:r>
      <w:r>
        <w:t>d) words</w:t>
      </w:r>
    </w:p>
    <w:p w:rsidR="00000000" w:rsidRDefault="00B9559C">
      <w:pPr>
        <w:spacing w:line="480" w:lineRule="atLeast"/>
        <w:ind w:left="360" w:hanging="360"/>
        <w:jc w:val="both"/>
      </w:pPr>
      <w:r>
        <w:t>•</w:t>
      </w:r>
      <w:r>
        <w:tab/>
        <w:t xml:space="preserve">Words spelled with er using </w:t>
      </w:r>
      <w:r>
        <w:rPr>
          <w:rFonts w:ascii="IPAKiel" w:hAnsi="IPAKiel"/>
        </w:rPr>
        <w:t>\‰±, ‰…\</w:t>
      </w:r>
      <w:r>
        <w:t xml:space="preserve"> in GA and SS, and </w:t>
      </w:r>
      <w:r>
        <w:rPr>
          <w:rFonts w:ascii="IPAKiel" w:hAnsi="IPAKiel"/>
        </w:rPr>
        <w:t>\A…\</w:t>
      </w:r>
      <w:r>
        <w:t xml:space="preserve"> in RP.</w:t>
      </w:r>
    </w:p>
    <w:p w:rsidR="00000000" w:rsidRDefault="00B9559C">
      <w:pPr>
        <w:spacing w:line="480" w:lineRule="atLeast"/>
        <w:ind w:left="360" w:hanging="360"/>
        <w:jc w:val="both"/>
      </w:pPr>
      <w:r>
        <w:t>•</w:t>
      </w:r>
      <w:r>
        <w:tab/>
        <w:t>Words following no predictable patterns.</w:t>
      </w:r>
    </w:p>
    <w:p w:rsidR="00000000" w:rsidRDefault="00B9559C">
      <w:pPr>
        <w:spacing w:line="480" w:lineRule="atLeast"/>
        <w:ind w:left="360" w:hanging="360"/>
        <w:jc w:val="both"/>
      </w:pPr>
    </w:p>
    <w:p w:rsidR="00000000" w:rsidRDefault="00B9559C">
      <w:pPr>
        <w:spacing w:line="480" w:lineRule="atLeast"/>
        <w:ind w:left="360" w:hanging="360"/>
        <w:jc w:val="both"/>
      </w:pPr>
    </w:p>
    <w:p w:rsidR="00000000" w:rsidRDefault="00B9559C">
      <w:pPr>
        <w:spacing w:line="480" w:lineRule="atLeast"/>
        <w:ind w:left="360" w:hanging="360"/>
        <w:jc w:val="both"/>
        <w:rPr>
          <w:b/>
        </w:rPr>
      </w:pPr>
      <w:r>
        <w:rPr>
          <w:b/>
        </w:rPr>
        <w:t>Foreign Loan Words With Stressing Differences</w:t>
      </w:r>
      <w:r>
        <w:rPr>
          <w:b/>
        </w:rPr>
        <w:fldChar w:fldCharType="begin"/>
      </w:r>
      <w:r>
        <w:rPr>
          <w:b/>
        </w:rPr>
        <w:instrText xml:space="preserve"> TC  "Foreign Loan Words With Stressing Differences" \l 2 </w:instrText>
      </w:r>
      <w:r>
        <w:rPr>
          <w:b/>
        </w:rPr>
        <w:fldChar w:fldCharType="end"/>
      </w:r>
    </w:p>
    <w:p w:rsidR="00000000" w:rsidRDefault="00B9559C">
      <w:pPr>
        <w:spacing w:line="480" w:lineRule="atLeast"/>
        <w:jc w:val="both"/>
      </w:pPr>
      <w:r>
        <w:tab/>
        <w:t>In a number of foreign-loa</w:t>
      </w:r>
      <w:r>
        <w:t>n words, especially those of French origin, GA tends to stress the final syllable. This often approximates the original pronunciation in the foreign language. RP will tend to shift the stress to the first syllable. SS will usually side with the GA stressin</w:t>
      </w:r>
      <w:r>
        <w:t>g patterns.</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2340"/>
        <w:gridCol w:w="2340"/>
        <w:gridCol w:w="2340"/>
        <w:gridCol w:w="2340"/>
      </w:tblGrid>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LOAN WORD</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attaché</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[Æœ.d´."SeI*]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[Æœ.tÓ´."SeI*]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[´."t°sœ.Se§I*]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ballet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[bœ."leI*]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[bœ."leI*]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["bœ.le§I*]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baton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[b´."tAn]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[b´."tÓÅn]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["bœ.t°s´n]</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beret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[b´."®eI*]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[b´."®eI*]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["be.®e§I*]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Bernard</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[b„."nA„*d]</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0"/>
              </w:rPr>
            </w:pPr>
            <w:r>
              <w:rPr>
                <w:rFonts w:ascii="Geneva" w:hAnsi="Geneva"/>
                <w:sz w:val="20"/>
              </w:rPr>
              <w:t>context dependent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["b‰….n´</w:t>
            </w:r>
            <w:r>
              <w:rPr>
                <w:rFonts w:ascii="IPAKiel" w:hAnsi="IPAKiel"/>
              </w:rPr>
              <w:t>d]</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debris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[d´."b®i]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[d´."b®i…]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["de§I*.b®i…]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massage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[m´."sAZ]</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[m´."sA…Z]</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["mœ.sA…Z]</w:t>
            </w:r>
          </w:p>
        </w:tc>
      </w:tr>
    </w:tbl>
    <w:p w:rsidR="00000000" w:rsidRDefault="00B9559C">
      <w:pPr>
        <w:spacing w:line="480" w:lineRule="atLeast"/>
        <w:jc w:val="both"/>
      </w:pPr>
      <w:r>
        <w:t>Table 5.1</w:t>
      </w:r>
      <w:r>
        <w:tab/>
        <w:t>Foreign Loan Words with Alternate Stressing</w:t>
      </w:r>
      <w:r>
        <w:fldChar w:fldCharType="begin"/>
      </w:r>
      <w:r>
        <w:instrText xml:space="preserve"> TC  "5.1</w:instrText>
      </w:r>
      <w:r>
        <w:tab/>
        <w:instrText xml:space="preserve">Foreign Loan Words with Alternate Stressing" \l 6 </w:instrText>
      </w:r>
      <w:r>
        <w:fldChar w:fldCharType="end"/>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rPr>
          <w:b/>
        </w:rPr>
      </w:pPr>
      <w:r>
        <w:rPr>
          <w:b/>
        </w:rPr>
        <w:t>Foreign Words and Foreign Loan Words with Vowel an</w:t>
      </w:r>
      <w:r>
        <w:rPr>
          <w:b/>
        </w:rPr>
        <w:t>d Consonant Differences</w:t>
      </w:r>
      <w:r>
        <w:rPr>
          <w:b/>
        </w:rPr>
        <w:fldChar w:fldCharType="begin"/>
      </w:r>
      <w:r>
        <w:rPr>
          <w:b/>
        </w:rPr>
        <w:instrText xml:space="preserve"> TC  "Foreign Words and Foreign Loan Words with Vowel and Consonant Differences" \l 2 </w:instrText>
      </w:r>
      <w:r>
        <w:rPr>
          <w:b/>
        </w:rPr>
        <w:fldChar w:fldCharType="end"/>
      </w:r>
    </w:p>
    <w:p w:rsidR="00000000" w:rsidRDefault="00B9559C">
      <w:pPr>
        <w:spacing w:line="480" w:lineRule="atLeast"/>
        <w:jc w:val="both"/>
      </w:pPr>
      <w:r>
        <w:tab/>
        <w:t>There is an extensive list of these relevant words. The words chosen are meant to present a selective sample of this list. In general, RP tends</w:t>
      </w:r>
      <w:r>
        <w:t xml:space="preserve"> to shift foreign words further away from their original pronunciation. GA, while still making alterations, will often be closer to the native sound. On the </w:t>
      </w:r>
      <w:r>
        <w:rPr>
          <w:rFonts w:ascii="IPAKiel" w:hAnsi="IPAKiel"/>
        </w:rPr>
        <w:t>\A\</w:t>
      </w:r>
      <w:r>
        <w:t xml:space="preserve"> sound in particular, GA will usually retain the original, while RP tends to alter it to </w:t>
      </w:r>
      <w:r>
        <w:rPr>
          <w:rFonts w:ascii="IPAKiel" w:hAnsi="IPAKiel"/>
        </w:rPr>
        <w:t>\œ\</w:t>
      </w:r>
      <w:r>
        <w:t>. Th</w:t>
      </w:r>
      <w:r>
        <w:t>is is not a firm rule, however, as can be seen from the list below.</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2340"/>
        <w:gridCol w:w="2340"/>
        <w:gridCol w:w="2340"/>
        <w:gridCol w:w="2340"/>
      </w:tblGrid>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FOREIGN WORD</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Asia</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["eI*.Z´]</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["eI*.Z´]</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[e§I*.S´]</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beta</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["beI*.d8´]</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["beI*.tÓ´]</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["bi….t°s´]</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Bogotá</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[ÆboU*.goU*."tA]</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[ÆboU*.go."tÓA]</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[ÆbÅ6.g´U*."t°sA…]</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Capri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[k´."p®i]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[k´."p®i…]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["kœ.p®I]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Carlos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["kA„*.loU*s]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["kA´*.loU*s]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["kA….lÅs]</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depot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["di.poU*]</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["de.poU*]</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["de.p´U*]</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Don Juan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[dAn wAn]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[dÅn ∑Ån]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[dÅ6n "dZu…´n]</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Don Quixote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[ÆdAN ki."hoU*.d8È]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[ÆdÅn kI."hoU*.tÓI]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[ÆdÅ6n "kwIk.s´t°s]</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Galapagos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[g´."lA.p´.g´s]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[g´."lA.p´.g´s]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[g´."lœ.p´.g´s]</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glazier</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["gleI*.Z„]</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["gleI*.Z´]</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["gle§I*z.j´]</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glissando</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[glI."sAn.doU*]</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[glI."sAn.doU*]</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[glI."sœn</w:t>
            </w:r>
            <w:r>
              <w:rPr>
                <w:rFonts w:ascii="IPAKiel" w:hAnsi="IPAKiel"/>
              </w:rPr>
              <w:t>.d´U*]</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omega</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[oU*."meI*.g´]</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[o."me.g´]</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["´U*.mI.g´]</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Pagliacci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[ÆpA.lI."A.tSÈ]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[pAl."jA….tSI]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[Æpœ.lI."œ.tSI]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Pakistan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["pœ.k´.Æstœn]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["pœ.kI.Æstœn]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["pA….kI.ÆstA…n]</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pasta</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["pAs.t´]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["pAs.t´]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["pœs.t´]</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taco</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["tA.koU*]</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["tA.koU*]</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["tœ.k´U*]</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Tunisia</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w:t>
            </w:r>
            <w:r>
              <w:rPr>
                <w:rFonts w:ascii="IPAKiel" w:hAnsi="IPAKiel"/>
              </w:rPr>
              <w:t>."ni.Z´]</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[tU."ni….Z´]</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[tju…."nI.zI.´]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Zurich</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["z‰±.®Ik]</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["zjU´*.®Ik]</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["zjU´*.®Ik]</w:t>
            </w:r>
          </w:p>
        </w:tc>
      </w:tr>
    </w:tbl>
    <w:p w:rsidR="00000000" w:rsidRDefault="00B9559C">
      <w:pPr>
        <w:spacing w:line="480" w:lineRule="atLeast"/>
        <w:jc w:val="both"/>
      </w:pPr>
      <w:r>
        <w:t>Table 5.2</w:t>
      </w:r>
      <w:r>
        <w:tab/>
        <w:t>Foreign Words with Consonant and Vowel Differences</w:t>
      </w:r>
      <w:r>
        <w:fldChar w:fldCharType="begin"/>
      </w:r>
      <w:r>
        <w:instrText xml:space="preserve"> TC  "5.2</w:instrText>
      </w:r>
      <w:r>
        <w:tab/>
        <w:instrText xml:space="preserve">Foreign Words with Consonant and Vowel Differences" \l 6 </w:instrText>
      </w:r>
      <w:r>
        <w:fldChar w:fldCharType="end"/>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rPr>
          <w:b/>
        </w:rPr>
      </w:pPr>
      <w:r>
        <w:rPr>
          <w:b/>
        </w:rPr>
        <w:t>Polysyllabic Words with -man, -mony, -ar</w:t>
      </w:r>
      <w:r>
        <w:rPr>
          <w:b/>
        </w:rPr>
        <w:t>y, -ery, and -ory Suffixes</w:t>
      </w:r>
      <w:r>
        <w:rPr>
          <w:b/>
        </w:rPr>
        <w:fldChar w:fldCharType="begin"/>
      </w:r>
      <w:r>
        <w:rPr>
          <w:b/>
        </w:rPr>
        <w:instrText xml:space="preserve"> TC  "Polysyllabic Words with -man, -mony, -ary, -ery, and -ory Suffixes" \l 2 </w:instrText>
      </w:r>
      <w:r>
        <w:rPr>
          <w:b/>
        </w:rPr>
        <w:fldChar w:fldCharType="end"/>
      </w:r>
    </w:p>
    <w:p w:rsidR="00000000" w:rsidRDefault="00B9559C">
      <w:pPr>
        <w:spacing w:line="480" w:lineRule="atLeast"/>
        <w:jc w:val="both"/>
      </w:pPr>
      <w:r>
        <w:tab/>
        <w:t xml:space="preserve">In this group of words, it appears that GA tends to have either a strong-form, or a two syllable pronunciation for the suffix, while RP will </w:t>
      </w:r>
      <w:r>
        <w:lastRenderedPageBreak/>
        <w:t>reduce</w:t>
      </w:r>
      <w:r>
        <w:t xml:space="preserve"> it to either a weak-form, or one syllable. SS usually splits the difference with a two syllable pronunciation, but also has a reduction of the penultimate vowel to a weak </w:t>
      </w:r>
      <w:r>
        <w:rPr>
          <w:rFonts w:ascii="IPAKiel" w:hAnsi="IPAKiel"/>
        </w:rPr>
        <w:t>\´\</w:t>
      </w:r>
      <w:r>
        <w:t>.</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2340"/>
        <w:gridCol w:w="2340"/>
        <w:gridCol w:w="2340"/>
        <w:gridCol w:w="2340"/>
      </w:tblGrid>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SAMPLE WORD</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alimony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["œ.l´.ÆmoU*.nÈ]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["œ.lI.Æm´.nI]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["œ.lI.m´.nI]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w:t>
            </w:r>
            <w:r>
              <w:rPr>
                <w:rFonts w:ascii="Geneva" w:hAnsi="Geneva"/>
              </w:rPr>
              <w:t>uditory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["O¶.d´.ÆtO„*.®È]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["O….dI.t´.®I]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["O7….dI.t®I]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brakeman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["b®eI*k mœn]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["b®eI*k.m´n]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["b®e§I*k.m´n]</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ceremony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["sE.®´.ÆmoU*.nÈ]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["se.®I.Æm´.nI]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["se.®I.Æm´.nI]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commentary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["kA.m´n.ÆtE.®È]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["kÅ.m´n.t´.®I]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["kÅ§.m´n.t®I]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dictionary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["dIk.S´.ÆnE.®È]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["dIk.S´.n´.®I]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["dIk.S´n.®I]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handyman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["hœn.dÈ mœn]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["hœn.dI m´n]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["hœn.dI m´n]</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lavatory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["lœ.v´.tO„*.®È]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["lœ.v´.t´.®I]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["lœ.v´.t®I]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library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["laI*.b®E.rÈ]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["laI*.b®´.rI]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["laI*.b®´.rI]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matrimony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["mœ.t®´.ÆmoU*.nÈ]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["mœ.t®I.Æm´.nI]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["mœ.t®´.m´.nI]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necessary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["nE.s´.ÆsE.®È]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["ne.s´.s´.®I]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["ne.s´.s®I]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ordinary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["O„*.d´.ÆnE.®È]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["O´*.dI.n´.®I]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["O´*.dIn.®I]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secretary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["sEk.®´.ÆtE.®È]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["sek.®I.t´.®I]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["sek.®I.t®I]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testimony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["tEs.t´.ÆmoU*.nÈ]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["tes.tI.m´.nI]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["tes.tI.m´.nI]</w:t>
            </w:r>
          </w:p>
        </w:tc>
      </w:tr>
    </w:tbl>
    <w:p w:rsidR="00000000" w:rsidRDefault="00B9559C">
      <w:pPr>
        <w:spacing w:line="480" w:lineRule="atLeast"/>
        <w:jc w:val="both"/>
      </w:pPr>
      <w:r>
        <w:t>Table 5.3</w:t>
      </w:r>
      <w:r>
        <w:tab/>
        <w:t>Polysyllabic W</w:t>
      </w:r>
      <w:r>
        <w:t>ords with -man, -mony -ary, -ery, and -ory Suffixes</w:t>
      </w:r>
      <w:r>
        <w:fldChar w:fldCharType="begin"/>
      </w:r>
      <w:r>
        <w:instrText xml:space="preserve"> TC  "5.3</w:instrText>
      </w:r>
      <w:r>
        <w:tab/>
        <w:instrText xml:space="preserve">Polysyllabic Words with -man, -mony -ary, -ery, and -ory Suffixes" \l 6 </w:instrText>
      </w:r>
      <w:r>
        <w:fldChar w:fldCharType="end"/>
      </w:r>
    </w:p>
    <w:p w:rsidR="00000000" w:rsidRDefault="00B9559C">
      <w:pPr>
        <w:spacing w:line="480" w:lineRule="atLeast"/>
        <w:jc w:val="both"/>
      </w:pPr>
    </w:p>
    <w:p w:rsidR="00000000" w:rsidRDefault="00B9559C">
      <w:pPr>
        <w:spacing w:line="480" w:lineRule="atLeast"/>
        <w:jc w:val="both"/>
      </w:pPr>
      <w:r>
        <w:tab/>
        <w:t>In a number of words in this group, the primary stress is also located differently:</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2340"/>
        <w:gridCol w:w="2340"/>
        <w:gridCol w:w="2340"/>
        <w:gridCol w:w="2340"/>
      </w:tblGrid>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SAMPLE WORD</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ancillary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w:t>
            </w:r>
            <w:r>
              <w:rPr>
                <w:rFonts w:ascii="IPAKiel" w:hAnsi="IPAKiel"/>
              </w:rPr>
              <w:t>"œn.s´.ÆlE.®È]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["œn.sI.Æle.®I]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[œn."sI.l´.®I]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lastRenderedPageBreak/>
              <w:t>capillary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["kœ.p´.ÆlE.®È]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["kœ.p´.Æle.®I]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[k´."pI.l´.®I]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corollary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["kO„*.®´.ÆlE.®È]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["kÅ.®I.Æle.®I]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[k´."®Å6.l´.®I]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laboratory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["lœ.b®´.ÆtO„*.®È]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["lœ.b®´.t´.®I]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[l´."bO….®´.t®I]</w:t>
            </w:r>
          </w:p>
        </w:tc>
      </w:tr>
    </w:tbl>
    <w:p w:rsidR="00000000" w:rsidRDefault="00B9559C">
      <w:pPr>
        <w:spacing w:line="480" w:lineRule="atLeast"/>
        <w:jc w:val="both"/>
      </w:pPr>
      <w:r>
        <w:t>Table 5.4</w:t>
      </w:r>
      <w:r>
        <w:tab/>
        <w:t>Words with -ary,</w:t>
      </w:r>
      <w:r>
        <w:t xml:space="preserve"> and -ory Suffixes that have Stress Changes</w:t>
      </w:r>
      <w:r>
        <w:fldChar w:fldCharType="begin"/>
      </w:r>
      <w:r>
        <w:instrText xml:space="preserve"> TC  "5.4</w:instrText>
      </w:r>
      <w:r>
        <w:tab/>
        <w:instrText xml:space="preserve">Words with -ary, and -ory Suffixes that have Stress Changes" \l 6 </w:instrText>
      </w:r>
      <w:r>
        <w:fldChar w:fldCharType="end"/>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rPr>
          <w:b/>
        </w:rPr>
      </w:pPr>
      <w:r>
        <w:rPr>
          <w:b/>
        </w:rPr>
        <w:t>Compound Words with Stressing Differences</w:t>
      </w:r>
      <w:r>
        <w:rPr>
          <w:b/>
        </w:rPr>
        <w:fldChar w:fldCharType="begin"/>
      </w:r>
      <w:r>
        <w:rPr>
          <w:b/>
        </w:rPr>
        <w:instrText xml:space="preserve"> TC  "Compound Words with Stressing Differences" \l 2 </w:instrText>
      </w:r>
      <w:r>
        <w:rPr>
          <w:b/>
        </w:rPr>
        <w:fldChar w:fldCharType="end"/>
      </w:r>
    </w:p>
    <w:p w:rsidR="00000000" w:rsidRDefault="00B9559C">
      <w:pPr>
        <w:spacing w:line="480" w:lineRule="atLeast"/>
        <w:jc w:val="both"/>
      </w:pPr>
      <w:r>
        <w:tab/>
        <w:t>In GA (and usually SS), the follo</w:t>
      </w:r>
      <w:r>
        <w:t>wing compound words will have stressing on the first syllable. In RP, they either have balanced stress, or more typically, will stress the final syllable.</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2340"/>
        <w:gridCol w:w="2340"/>
        <w:gridCol w:w="2340"/>
        <w:gridCol w:w="2340"/>
      </w:tblGrid>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sz w:val="20"/>
              </w:rPr>
            </w:pPr>
            <w:r>
              <w:rPr>
                <w:rFonts w:ascii="Geneva" w:hAnsi="Geneva"/>
                <w:b/>
                <w:sz w:val="20"/>
              </w:rPr>
              <w:t>COMPOUND WORD</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handmade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["hœnd.meI*d]</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["hœnd.meI*d]</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[hœnd."me§I*d]</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hot-dog</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["hAt.dAg]</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["hÅ</w:t>
            </w:r>
            <w:r>
              <w:rPr>
                <w:rFonts w:ascii="IPAKiel" w:hAnsi="IPAKiel"/>
              </w:rPr>
              <w:t>t.dÅg]</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[hÅ6t."dÅ6g]</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ice-cream</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["aI*s.k®im]</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["aI*s.k®im]</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[aI*s."k®i…m]</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New Year</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["nju.ji„*]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["nju….jI´*]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[nju…."jI´*]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shortcoming</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["SO„*t.Ækø.mIN]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["SO´*t.Ækø.mIN]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[SO´*t."kø.mIN]</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weekend</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["wi.kEnd]</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["wi.kend]</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[wiÚ."kend]</w:t>
            </w:r>
          </w:p>
        </w:tc>
      </w:tr>
    </w:tbl>
    <w:p w:rsidR="00000000" w:rsidRDefault="00B9559C">
      <w:pPr>
        <w:spacing w:line="480" w:lineRule="atLeast"/>
        <w:jc w:val="both"/>
      </w:pPr>
      <w:r>
        <w:t>Table 5.5</w:t>
      </w:r>
      <w:r>
        <w:tab/>
        <w:t xml:space="preserve">Compound Words with </w:t>
      </w:r>
      <w:r>
        <w:t>Stressing Differences</w:t>
      </w:r>
      <w:r>
        <w:fldChar w:fldCharType="begin"/>
      </w:r>
      <w:r>
        <w:instrText xml:space="preserve"> TC  "5.5</w:instrText>
      </w:r>
      <w:r>
        <w:tab/>
        <w:instrText xml:space="preserve">Compound Words with Stressing Differences" \l 6 </w:instrText>
      </w:r>
      <w:r>
        <w:fldChar w:fldCharType="end"/>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rPr>
          <w:b/>
        </w:rPr>
      </w:pPr>
      <w:r>
        <w:rPr>
          <w:b/>
        </w:rPr>
        <w:t>Place and Family Names with Varying Levels of Vowel and Stress Reduction</w:t>
      </w:r>
      <w:r>
        <w:rPr>
          <w:b/>
        </w:rPr>
        <w:fldChar w:fldCharType="begin"/>
      </w:r>
      <w:r>
        <w:rPr>
          <w:b/>
        </w:rPr>
        <w:instrText xml:space="preserve"> TC  "Place and Family Names with Varying Levels of Vowel and Stress Reduction" \l 2 </w:instrText>
      </w:r>
      <w:r>
        <w:rPr>
          <w:b/>
        </w:rPr>
        <w:fldChar w:fldCharType="end"/>
      </w:r>
    </w:p>
    <w:p w:rsidR="00000000" w:rsidRDefault="00B9559C">
      <w:pPr>
        <w:spacing w:line="480" w:lineRule="atLeast"/>
        <w:jc w:val="both"/>
      </w:pPr>
      <w:r>
        <w:tab/>
        <w:t>In RP, cert</w:t>
      </w:r>
      <w:r>
        <w:t xml:space="preserve">ain place names (and the family names derived from the place names) show some apparent stress and vowel reduction in the </w:t>
      </w:r>
      <w:r>
        <w:lastRenderedPageBreak/>
        <w:t>contrast between their orthography and pronunciation. GA pronunciations reflect the spelling more closely.</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2340"/>
        <w:gridCol w:w="2340"/>
        <w:gridCol w:w="2340"/>
        <w:gridCol w:w="2340"/>
      </w:tblGrid>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NAME</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Birmingham</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w:t>
            </w:r>
            <w:r>
              <w:rPr>
                <w:rFonts w:ascii="IPAKiel" w:hAnsi="IPAKiel"/>
              </w:rPr>
              <w:t>"b‰±.mIN.Æhœm]</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["b‰….mI.N´m]</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["b‰….mI.N´m]</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Cunningham</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["kø.nIN.Æhœm]</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["kø.nI.N´m]</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["kø.nI.N´m]</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Norfolk</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["nO„*ÆfoU*k]</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["nO´*Æfok]</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["nO…f´k]</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Norwich</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["nO„*.wItS]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["nO´*.®ItS]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["nÅ6.®ItS]</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Manchester</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["mœn.tSE.st„]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["mœn.tSe.st´]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["mœn.tS´.st´]</w:t>
            </w:r>
          </w:p>
        </w:tc>
      </w:tr>
    </w:tbl>
    <w:p w:rsidR="00000000" w:rsidRDefault="00B9559C">
      <w:pPr>
        <w:spacing w:line="480" w:lineRule="atLeast"/>
        <w:jc w:val="both"/>
      </w:pPr>
      <w:r>
        <w:t>Table 5.6</w:t>
      </w:r>
      <w:r>
        <w:tab/>
      </w:r>
      <w:r>
        <w:t>Names with Varying Levels of Vowel and Stress Reduction</w:t>
      </w:r>
      <w:r>
        <w:fldChar w:fldCharType="begin"/>
      </w:r>
      <w:r>
        <w:instrText xml:space="preserve"> TC  "5.6</w:instrText>
      </w:r>
      <w:r>
        <w:tab/>
        <w:instrText xml:space="preserve">Names with Varying Levels of Vowel and Stress Reduction" \l 6 </w:instrText>
      </w:r>
      <w:r>
        <w:fldChar w:fldCharType="end"/>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rPr>
          <w:b/>
        </w:rPr>
      </w:pPr>
      <w:r>
        <w:rPr>
          <w:b/>
        </w:rPr>
        <w:t>Words Ending In -ile, and -ization</w:t>
      </w:r>
      <w:r>
        <w:rPr>
          <w:b/>
        </w:rPr>
        <w:fldChar w:fldCharType="begin"/>
      </w:r>
      <w:r>
        <w:rPr>
          <w:b/>
        </w:rPr>
        <w:instrText xml:space="preserve"> TC  "Words Ending In -ile, and -ization" \l 2 </w:instrText>
      </w:r>
      <w:r>
        <w:rPr>
          <w:b/>
        </w:rPr>
        <w:fldChar w:fldCharType="end"/>
      </w:r>
    </w:p>
    <w:p w:rsidR="00000000" w:rsidRDefault="00B9559C">
      <w:pPr>
        <w:spacing w:line="480" w:lineRule="atLeast"/>
        <w:jc w:val="both"/>
      </w:pPr>
      <w:r>
        <w:tab/>
        <w:t>Words in the first group (-</w:t>
      </w:r>
      <w:r>
        <w:rPr>
          <w:i/>
        </w:rPr>
        <w:t>ile</w:t>
      </w:r>
      <w:r>
        <w:t>) may hav</w:t>
      </w:r>
      <w:r>
        <w:t xml:space="preserve">e two pronunciations </w:t>
      </w:r>
      <w:r>
        <w:rPr>
          <w:rFonts w:ascii="IPAKiel" w:hAnsi="IPAKiel"/>
        </w:rPr>
        <w:t>\aI*l\</w:t>
      </w:r>
      <w:r>
        <w:t xml:space="preserve"> or </w:t>
      </w:r>
      <w:r>
        <w:rPr>
          <w:rFonts w:ascii="IPAKiel" w:hAnsi="IPAKiel"/>
        </w:rPr>
        <w:t>\´l, :`\</w:t>
      </w:r>
      <w:r>
        <w:t xml:space="preserve"> in the final syllable for GA, and SS. This is determined more according to custom than by any particular rule. In RP it will always be </w:t>
      </w:r>
      <w:r>
        <w:rPr>
          <w:rFonts w:ascii="IPAKiel" w:hAnsi="IPAKiel"/>
        </w:rPr>
        <w:t>\aI*l\</w:t>
      </w:r>
      <w:r>
        <w:t xml:space="preserve">. This factor gives RP a slightly higher degree of intelligibility because </w:t>
      </w:r>
      <w:r>
        <w:t xml:space="preserve">it serves to separate word pairs like </w:t>
      </w:r>
      <w:r>
        <w:rPr>
          <w:i/>
        </w:rPr>
        <w:t>feudal/futile</w:t>
      </w:r>
      <w:r>
        <w:t xml:space="preserve">, </w:t>
      </w:r>
      <w:r>
        <w:rPr>
          <w:i/>
        </w:rPr>
        <w:t>hostel/hostile</w:t>
      </w:r>
      <w:r>
        <w:t xml:space="preserve">, and </w:t>
      </w:r>
      <w:r>
        <w:rPr>
          <w:i/>
        </w:rPr>
        <w:t>missal/missile</w:t>
      </w:r>
      <w:r>
        <w:t>.</w:t>
      </w:r>
    </w:p>
    <w:p w:rsidR="00000000" w:rsidRDefault="00B9559C">
      <w:pPr>
        <w:spacing w:line="480" w:lineRule="atLeast"/>
        <w:jc w:val="both"/>
      </w:pPr>
      <w:r>
        <w:tab/>
        <w:t>In the second group (-</w:t>
      </w:r>
      <w:r>
        <w:rPr>
          <w:i/>
        </w:rPr>
        <w:t>ization</w:t>
      </w:r>
      <w:r>
        <w:t xml:space="preserve">), GA and SS will typically use </w:t>
      </w:r>
      <w:r>
        <w:rPr>
          <w:rFonts w:ascii="IPAKiel" w:hAnsi="IPAKiel"/>
        </w:rPr>
        <w:t>[I."zeI*.S´n]</w:t>
      </w:r>
      <w:r>
        <w:t xml:space="preserve">, while in RP it is more often heard as </w:t>
      </w:r>
      <w:r>
        <w:rPr>
          <w:rFonts w:ascii="IPAKiel" w:hAnsi="IPAKiel"/>
        </w:rPr>
        <w:t>[aI*."zeI*.S´n]</w:t>
      </w:r>
      <w:r>
        <w:t>.</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2340"/>
        <w:gridCol w:w="2340"/>
        <w:gridCol w:w="2340"/>
        <w:gridCol w:w="2340"/>
      </w:tblGrid>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-ile, -ization</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civilizat</w:t>
            </w:r>
            <w:r>
              <w:rPr>
                <w:rFonts w:ascii="Geneva" w:hAnsi="Geneva"/>
              </w:rPr>
              <w:t>ion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[ÆsI.v´.l´."zeI*.S´n]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[ÆsI.vI.l´."zeI*.S´n]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[ÆsI.vI.laI*."zeI*.S´n]</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docile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["dA.s´:]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["dÅ.s´l]</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["d´U*.saI*:]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fertile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["f‰±.d8:`]</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["f‰….tÓ´l]</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["f‰….t°saI*:]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futile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["fju.d8:`]</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["fju….tÓ´l]</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["fju….t°saI*:]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lastRenderedPageBreak/>
              <w:t>homogenization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2"/>
              </w:rPr>
            </w:pPr>
            <w:r>
              <w:rPr>
                <w:rFonts w:ascii="IPAKiel" w:hAnsi="IPAKiel"/>
                <w:sz w:val="22"/>
              </w:rPr>
              <w:t>[h´.ÆmA.dZ´.n´."zeI*.S´n]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2"/>
              </w:rPr>
            </w:pPr>
            <w:r>
              <w:rPr>
                <w:rFonts w:ascii="IPAKiel" w:hAnsi="IPAKiel"/>
                <w:sz w:val="22"/>
              </w:rPr>
              <w:t>[h´</w:t>
            </w:r>
            <w:r>
              <w:rPr>
                <w:rFonts w:ascii="IPAKiel" w:hAnsi="IPAKiel"/>
                <w:sz w:val="22"/>
              </w:rPr>
              <w:t>.ÆmÅ.dZI.nI."zeI*.S´n]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2"/>
              </w:rPr>
            </w:pPr>
            <w:r>
              <w:rPr>
                <w:rFonts w:ascii="IPAKiel" w:hAnsi="IPAKiel"/>
                <w:sz w:val="22"/>
              </w:rPr>
              <w:t>[h´.ÆmÅ6.dZI.naI*."zeI*.S´n]</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juvenile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["dZu.v´.n:`]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["dZu….v´.n´l]</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["dZu….v´.ÆnaI*:]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memorization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[ÆmE.m´.®´."zeI*.S´n]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[Æme.m´.®I."zeI*.S´n]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[Æme.m´.®aI*."zeI*.S´n]</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pasteurization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[Æpœs.tS„.®´."zeI*.S´n]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[Æpœs.tjU´*.®I."zeI*.S´n]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[Æpœs.tjU´*.®aI*."zeI*.S´n]</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puerile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["pj‰±.®´:]</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["pjU´*.®´l]</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["pjU´*.®aI*:]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versatile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["v‰±.s´.d8:`]</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["v‰….sI.tÓ´l]</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["v‰….sI.t°saI*:]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virile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["vI.®´:]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["vI.®´l]</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["vI.®aI*:]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volatile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["vA.:´.d8:`]</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["vÅ.lI.tÓ´l]</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["vÅ6.lI.t°saI*:]</w:t>
            </w:r>
          </w:p>
        </w:tc>
      </w:tr>
    </w:tbl>
    <w:p w:rsidR="00000000" w:rsidRDefault="00B9559C">
      <w:pPr>
        <w:spacing w:line="480" w:lineRule="atLeast"/>
        <w:jc w:val="both"/>
      </w:pPr>
      <w:r>
        <w:t>Table 5.7</w:t>
      </w:r>
      <w:r>
        <w:tab/>
        <w:t>Words Ending</w:t>
      </w:r>
      <w:r>
        <w:t xml:space="preserve"> In -ile, -ization</w:t>
      </w:r>
      <w:r>
        <w:fldChar w:fldCharType="begin"/>
      </w:r>
      <w:r>
        <w:instrText xml:space="preserve"> TC  "5.7</w:instrText>
      </w:r>
      <w:r>
        <w:tab/>
        <w:instrText xml:space="preserve">Words Ending In -ile, -ization" \l 6 </w:instrText>
      </w:r>
      <w:r>
        <w:fldChar w:fldCharType="end"/>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rPr>
          <w:b/>
        </w:rPr>
      </w:pPr>
      <w:r>
        <w:rPr>
          <w:b/>
        </w:rPr>
        <w:t>Typically "Weak Form" Words</w:t>
      </w:r>
      <w:r>
        <w:rPr>
          <w:b/>
        </w:rPr>
        <w:fldChar w:fldCharType="begin"/>
      </w:r>
      <w:r>
        <w:rPr>
          <w:b/>
        </w:rPr>
        <w:instrText xml:space="preserve"> TC  "Typically \"Weak Form\" Words" \l 2 </w:instrText>
      </w:r>
      <w:r>
        <w:rPr>
          <w:b/>
        </w:rPr>
        <w:fldChar w:fldCharType="end"/>
      </w:r>
    </w:p>
    <w:p w:rsidR="00000000" w:rsidRDefault="00B9559C">
      <w:pPr>
        <w:spacing w:line="480" w:lineRule="atLeast"/>
        <w:jc w:val="both"/>
      </w:pPr>
      <w:r>
        <w:tab/>
        <w:t>Sometimes referred to grammatically as "clitics", these "weak form" words are generally the same in all three acc</w:t>
      </w:r>
      <w:r>
        <w:t>ents as long as they remain in their weak form. When they are stressed their vowels will alter, and then their treatment in these accents will differ. In this case SS will sometimes tend to adopt a similar posture to RP.</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2340"/>
        <w:gridCol w:w="2340"/>
        <w:gridCol w:w="2340"/>
        <w:gridCol w:w="2340"/>
      </w:tblGrid>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CLITIC WORD</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because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[bI.</w:t>
            </w:r>
            <w:r>
              <w:rPr>
                <w:rFonts w:ascii="IPAKiel" w:hAnsi="IPAKiel"/>
              </w:rPr>
              <w:t>"køz]</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[bI."kO…z]</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[bI."kO7…z]</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been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[bIn]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[bIn]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[bi…n, bIn]</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from</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[f®øm]</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[f®Åm]</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[f®Å6m]</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of</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[øv]</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[Åv]</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[Å6v]</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was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[wøz]</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[wÅz]</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[wÅ6z]</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would</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[w´d]</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[wUd]</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[wUd]</w:t>
            </w:r>
          </w:p>
        </w:tc>
      </w:tr>
    </w:tbl>
    <w:p w:rsidR="00000000" w:rsidRDefault="00B9559C">
      <w:pPr>
        <w:spacing w:line="480" w:lineRule="atLeast"/>
        <w:jc w:val="both"/>
      </w:pPr>
      <w:r>
        <w:t>Table 5.8</w:t>
      </w:r>
      <w:r>
        <w:tab/>
        <w:t>Clitics In Their Strong Form</w:t>
      </w:r>
      <w:r>
        <w:fldChar w:fldCharType="begin"/>
      </w:r>
      <w:r>
        <w:instrText xml:space="preserve"> TC  "5.8</w:instrText>
      </w:r>
      <w:r>
        <w:tab/>
        <w:instrText xml:space="preserve">Clitics In Their Strong Form" \l 6 </w:instrText>
      </w:r>
      <w:r>
        <w:fldChar w:fldCharType="end"/>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rPr>
          <w:b/>
        </w:rPr>
      </w:pPr>
      <w:r>
        <w:rPr>
          <w:b/>
        </w:rPr>
        <w:t>Words Spell</w:t>
      </w:r>
      <w:r>
        <w:rPr>
          <w:b/>
        </w:rPr>
        <w:t xml:space="preserve">ed With er Using </w:t>
      </w:r>
      <w:r>
        <w:rPr>
          <w:rFonts w:ascii="IPAKiel" w:hAnsi="IPAKiel"/>
          <w:b/>
        </w:rPr>
        <w:t>\‰±, ‰\</w:t>
      </w:r>
      <w:r>
        <w:rPr>
          <w:b/>
        </w:rPr>
        <w:t xml:space="preserve"> in GA and SS, and </w:t>
      </w:r>
      <w:r>
        <w:rPr>
          <w:rFonts w:ascii="IPAKiel" w:hAnsi="IPAKiel"/>
          <w:b/>
        </w:rPr>
        <w:t>\A…\</w:t>
      </w:r>
      <w:r>
        <w:rPr>
          <w:b/>
        </w:rPr>
        <w:t xml:space="preserve"> in RP</w:t>
      </w:r>
      <w:r>
        <w:rPr>
          <w:b/>
        </w:rPr>
        <w:fldChar w:fldCharType="begin"/>
      </w:r>
      <w:r>
        <w:rPr>
          <w:b/>
        </w:rPr>
        <w:instrText xml:space="preserve"> TC  "Words Spelled With er Using \</w:instrText>
      </w:r>
      <w:r>
        <w:rPr>
          <w:rFonts w:ascii="IPAKiel" w:hAnsi="IPAKiel"/>
          <w:b/>
        </w:rPr>
        <w:instrText>\‰±, ‰\\</w:instrText>
      </w:r>
      <w:r>
        <w:rPr>
          <w:b/>
        </w:rPr>
        <w:instrText xml:space="preserve"> in GA and SS, and \</w:instrText>
      </w:r>
      <w:r>
        <w:rPr>
          <w:rFonts w:ascii="IPAKiel" w:hAnsi="IPAKiel"/>
          <w:b/>
        </w:rPr>
        <w:instrText>\A…\\</w:instrText>
      </w:r>
      <w:r>
        <w:rPr>
          <w:b/>
        </w:rPr>
        <w:instrText xml:space="preserve"> in RP" \l 2 </w:instrText>
      </w:r>
      <w:r>
        <w:rPr>
          <w:b/>
        </w:rPr>
        <w:fldChar w:fldCharType="end"/>
      </w:r>
    </w:p>
    <w:p w:rsidR="00000000" w:rsidRDefault="00B9559C">
      <w:pPr>
        <w:spacing w:line="480" w:lineRule="atLeast"/>
        <w:jc w:val="both"/>
      </w:pPr>
      <w:r>
        <w:tab/>
        <w:t>A small number of words fall into this category. SS, in this instance, adopts the GA pronunciation, and RP remains dis</w:t>
      </w:r>
      <w:r>
        <w:t>tinct.</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2340"/>
        <w:gridCol w:w="2340"/>
        <w:gridCol w:w="2340"/>
        <w:gridCol w:w="2340"/>
      </w:tblGrid>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SAMPLE WORD</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Berkeley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["b‰±.klÈ]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["b‰….klI]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["bA….klI]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Berkshire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["b‰±k.S„]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["b‰…k.S´]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["bA…k.S´]</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clerk</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[kl‰±k]</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[kl‰Úk]</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[klA…k]</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derby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["d‰±.bÈ]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["d‰….bI]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["dA….bI]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Derby, (-shire)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["d‰±.bÈ]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["d‰….bI]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["dA….bI]</w:t>
            </w:r>
          </w:p>
        </w:tc>
      </w:tr>
    </w:tbl>
    <w:p w:rsidR="00000000" w:rsidRDefault="00B9559C">
      <w:pPr>
        <w:spacing w:line="480" w:lineRule="atLeast"/>
        <w:jc w:val="both"/>
      </w:pPr>
      <w:r>
        <w:t>Table 5.9</w:t>
      </w:r>
      <w:r>
        <w:tab/>
        <w:t xml:space="preserve">Words Spelled </w:t>
      </w:r>
      <w:r>
        <w:t xml:space="preserve">With er Using </w:t>
      </w:r>
      <w:r>
        <w:rPr>
          <w:rFonts w:ascii="IPAKiel" w:hAnsi="IPAKiel"/>
        </w:rPr>
        <w:t>\‰±, ‰\</w:t>
      </w:r>
      <w:r>
        <w:t xml:space="preserve"> in GA and SS, and </w:t>
      </w:r>
      <w:r>
        <w:rPr>
          <w:rFonts w:ascii="IPAKiel" w:hAnsi="IPAKiel"/>
        </w:rPr>
        <w:t>\A…\</w:t>
      </w:r>
      <w:r>
        <w:t xml:space="preserve"> in RP</w:t>
      </w:r>
      <w:r>
        <w:fldChar w:fldCharType="begin"/>
      </w:r>
      <w:r>
        <w:instrText xml:space="preserve"> TC  "5.9</w:instrText>
      </w:r>
      <w:r>
        <w:tab/>
        <w:instrText>Words Spelled With er Using \</w:instrText>
      </w:r>
      <w:r>
        <w:rPr>
          <w:rFonts w:ascii="IPAKiel" w:hAnsi="IPAKiel"/>
        </w:rPr>
        <w:instrText>\‰±, ‰\\</w:instrText>
      </w:r>
      <w:r>
        <w:instrText xml:space="preserve"> in GA and SS, and \</w:instrText>
      </w:r>
      <w:r>
        <w:rPr>
          <w:rFonts w:ascii="IPAKiel" w:hAnsi="IPAKiel"/>
        </w:rPr>
        <w:instrText>\A…\\</w:instrText>
      </w:r>
      <w:r>
        <w:instrText xml:space="preserve"> in RP" \l 6 </w:instrText>
      </w:r>
      <w:r>
        <w:fldChar w:fldCharType="end"/>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rPr>
          <w:b/>
        </w:rPr>
      </w:pPr>
      <w:r>
        <w:rPr>
          <w:b/>
        </w:rPr>
        <w:t>Words Following No Predictable Patterns</w:t>
      </w:r>
      <w:r>
        <w:rPr>
          <w:b/>
        </w:rPr>
        <w:fldChar w:fldCharType="begin"/>
      </w:r>
      <w:r>
        <w:rPr>
          <w:b/>
        </w:rPr>
        <w:instrText xml:space="preserve"> TC  "Words Following No Predictable Patterns" \l 2 </w:instrText>
      </w:r>
      <w:r>
        <w:rPr>
          <w:b/>
        </w:rPr>
        <w:fldChar w:fldCharType="end"/>
      </w:r>
    </w:p>
    <w:p w:rsidR="00000000" w:rsidRDefault="00B9559C">
      <w:pPr>
        <w:spacing w:line="480" w:lineRule="atLeast"/>
        <w:jc w:val="both"/>
      </w:pPr>
      <w:r>
        <w:tab/>
        <w:t>This is by far the la</w:t>
      </w:r>
      <w:r>
        <w:t>rgest and most confusing category, as usage alone determines what pronunciations are preferred in any of the three accents. No logical rules seem to apply.</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2340"/>
        <w:gridCol w:w="2340"/>
        <w:gridCol w:w="2340"/>
        <w:gridCol w:w="2340"/>
      </w:tblGrid>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SAMPLE WORD</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234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address</w:t>
            </w:r>
            <w:r>
              <w:rPr>
                <w:rStyle w:val="FootnoteReference"/>
              </w:rPr>
              <w:footnoteReference w:id="78"/>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Geneva" w:hAnsi="Geneva"/>
              </w:rPr>
              <w:t>see footnote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adult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[´."dø:t]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["œ.dølt]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["œ.dø:t]</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lastRenderedPageBreak/>
              <w:t>advertiseme</w:t>
            </w:r>
            <w:r>
              <w:rPr>
                <w:rFonts w:ascii="Geneva" w:hAnsi="Geneva"/>
              </w:rPr>
              <w:t>nt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[Æœd.v„."taI*z.m´nt]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[Æœd.v´."taI*z.m´nt]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[´d."v‰….tIz.m´nt]</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again(st)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[´."gEnst]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[´."genst]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[´."genst, ´."ge§I*nst]</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alumin(i)um</w:t>
            </w:r>
            <w:r>
              <w:rPr>
                <w:rStyle w:val="FootnoteReference"/>
              </w:rPr>
              <w:footnoteReference w:id="79"/>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[´."lu.m´.n´m]</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[´."lu….mI.n´m]</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[Æœ:.jU."mI.nI.´m]</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apparatus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[Æœ.p´."®œ.d8´s]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[Æœ.p´."®œ.tÓ´s]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[Æœ.p´."®e§I*.t°s´s]</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ate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[eI*t]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[eI*t]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[et]</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charade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[S´."®eI*d]</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[S´."®eI*d]</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[S´."®A…d]</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cigarette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["sI.g´.®Et]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[ÆsI.g´."®et]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[ÆsI.g´."®et]</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cordial</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["kO„*.dZ´:]</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["kO´*.dZ´l]</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["kO´*.dj´:, "kO´*.dI.´:]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cuckoo</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["ku.ku]</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["kU.ku…]</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["kU.ku…]</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data</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["dœ.d8´]</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["deI*.tÓ´]</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["de§I*.t°s´]</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detail</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[dI."teI*:]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["di….teI*l]</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["di….te§I*:]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deterrent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[d´."t‰±.®´nt]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[dI"tø.®´nt]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[dI"te.®´nt]</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either</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["i.D„]</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["aI*.D´]</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["aI*.D´]</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erase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[I."®eI*s]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[I."®eI*s]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[I."®e§I*z]</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figure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["fIg.j„]</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["fIg.j´]</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["fI.g´]</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herb</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[h‰…b]</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[h‰…b]</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inquiry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["In.kw„.</w:t>
            </w:r>
            <w:r>
              <w:rPr>
                <w:rFonts w:ascii="IPAKiel" w:hAnsi="IPAKiel"/>
              </w:rPr>
              <w:t>®È]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[In."kwaI*´*.®I]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[In."kwaI*´*.®I]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leisure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["li.Z„]</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["le.Z´]</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["le.Z´]</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lever</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["lE.v„]</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["le.v´]</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["li….v´]</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 xml:space="preserve">lieutenant </w:t>
            </w:r>
            <w:r>
              <w:rPr>
                <w:rFonts w:ascii="Geneva" w:hAnsi="Geneva"/>
                <w:sz w:val="18"/>
              </w:rPr>
              <w:t>(Army</w:t>
            </w:r>
            <w:r>
              <w:rPr>
                <w:rStyle w:val="FootnoteReference"/>
              </w:rPr>
              <w:footnoteReference w:id="80"/>
            </w:r>
            <w:r>
              <w:rPr>
                <w:rFonts w:ascii="Geneva" w:hAnsi="Geneva"/>
                <w:sz w:val="18"/>
              </w:rPr>
              <w: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[lu."tE.n´nt]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[lju."te.n´nt]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[lef."te.n´nt]</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magazine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["mœ.g´.Æzin]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[Æmœ.g´."zi…n]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[Æmœ.g´."zi…n]</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margarine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["mA„*.dZ´.®´n]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w:t>
            </w:r>
            <w:r>
              <w:rPr>
                <w:rFonts w:ascii="IPAKiel" w:hAnsi="IPAKiel"/>
              </w:rPr>
              <w:t>mA´*.dZ´.®In]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[ÆmA….dZ´."®i…n]</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neither</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["ni.D„]</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["naI*.D´]</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["naI*.D´]</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lastRenderedPageBreak/>
              <w:t>nephew</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["nEf.ju]</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["nef.ju]</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["nev.ju]</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nonsense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["nAn.sEns]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["nÅn.s´ns]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["nÅn.s´ns]</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patent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["pœ./n`t]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["pœ.tÓ´nt]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["pe§I*.t°s´nt]</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primarily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[p®aI."mE.®´.li]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[p®aI*.m´.®´.lI]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["p®aI*.m</w:t>
            </w:r>
            <w:r>
              <w:rPr>
                <w:rFonts w:ascii="IPAKiel" w:hAnsi="IPAKiel"/>
              </w:rPr>
              <w:t>´.®´.lI]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privacy</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["p®aI*.v´sÈ]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["p®aI*.v´sI]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["p®I.v´sI]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process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["p®A.sEs]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["p®Å.ses]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["p®´U*.ses]</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progress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["p®A.g®Es]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["p®Å.g®es]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["p®´U*.g®es]</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quinine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["kwaI*.naI*n]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["kwaI*.naI*n]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[kwI."ni…n]</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record</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["rE.k„d]</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["re.k´d]</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["re.kO…d]</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route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[raU*t]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w:t>
            </w:r>
            <w:r>
              <w:rPr>
                <w:rFonts w:ascii="IPAKiel" w:hAnsi="IPAKiel"/>
              </w:rPr>
              <w:t>ru…t]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[ru…t]</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semi- (prefix)</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["sE.mÈ]</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["se.mI]</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["se.maI*]</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shone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[SoU*n]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[SoU*n]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[SÅ6n]</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status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["stœ.d8´s]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["steI*.tÓ´s]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["steI*.t°s´s]</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suggest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[s´g."dZEst]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[s´g."dZest]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[s´."dZest]</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tomato</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[t´."meI*.d8oU*]</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[t´."meI*.tÓoU*]</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[t´."mA….t°s´U*]</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vase</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[veI*s]</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[veI*s, vA…z]</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[vA…z]</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vermouth</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[v„."muT]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[v´."muÚT]</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["v‰….m´T]</w:t>
            </w:r>
          </w:p>
        </w:tc>
      </w:tr>
      <w:tr w:rsidR="00000000">
        <w:tblPrEx>
          <w:tblCellMar>
            <w:top w:w="0" w:type="dxa"/>
            <w:bottom w:w="0" w:type="dxa"/>
          </w:tblCellMar>
        </w:tblPrEx>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vitamin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["vaI*.d8´.m´n]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["vaI*.tÓ´.mIn]</w:t>
            </w:r>
          </w:p>
        </w:tc>
        <w:tc>
          <w:tcPr>
            <w:tcW w:w="23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["vI.t°s´.mIn]</w:t>
            </w:r>
          </w:p>
        </w:tc>
      </w:tr>
    </w:tbl>
    <w:p w:rsidR="00000000" w:rsidRDefault="00B9559C">
      <w:pPr>
        <w:spacing w:line="480" w:lineRule="atLeast"/>
        <w:jc w:val="both"/>
      </w:pPr>
      <w:r>
        <w:t>Table 6.10</w:t>
      </w:r>
      <w:r>
        <w:tab/>
        <w:t>Words Following No Predictable Patterns</w:t>
      </w:r>
      <w:r>
        <w:fldChar w:fldCharType="begin"/>
      </w:r>
      <w:r>
        <w:instrText xml:space="preserve"> TC  "6.10</w:instrText>
      </w:r>
      <w:r>
        <w:tab/>
        <w:instrText xml:space="preserve">Words Following No Predictable Patterns" \l 6 </w:instrText>
      </w:r>
      <w:r>
        <w:fldChar w:fldCharType="end"/>
      </w:r>
    </w:p>
    <w:p w:rsidR="00000000" w:rsidRDefault="00B9559C">
      <w:pPr>
        <w:spacing w:line="480" w:lineRule="atLeast"/>
        <w:jc w:val="both"/>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000000" w:rsidRDefault="00B9559C">
      <w:pPr>
        <w:spacing w:line="480" w:lineRule="atLeast"/>
        <w:jc w:val="both"/>
      </w:pPr>
    </w:p>
    <w:p w:rsidR="00000000" w:rsidRDefault="00B9559C">
      <w:pPr>
        <w:spacing w:line="480" w:lineRule="atLeast"/>
        <w:jc w:val="center"/>
        <w:rPr>
          <w:b/>
          <w:sz w:val="36"/>
        </w:rPr>
      </w:pPr>
      <w:r>
        <w:rPr>
          <w:sz w:val="36"/>
        </w:rPr>
        <w:br w:type="page"/>
      </w:r>
    </w:p>
    <w:p w:rsidR="00000000" w:rsidRDefault="00B9559C">
      <w:pPr>
        <w:spacing w:line="480" w:lineRule="atLeast"/>
        <w:jc w:val="center"/>
        <w:rPr>
          <w:b/>
          <w:sz w:val="36"/>
        </w:rPr>
      </w:pPr>
    </w:p>
    <w:p w:rsidR="00000000" w:rsidRDefault="00B9559C">
      <w:pPr>
        <w:spacing w:line="480" w:lineRule="atLeast"/>
        <w:jc w:val="center"/>
        <w:rPr>
          <w:b/>
          <w:sz w:val="36"/>
        </w:rPr>
      </w:pPr>
    </w:p>
    <w:p w:rsidR="00000000" w:rsidRDefault="00B9559C">
      <w:pPr>
        <w:spacing w:line="480" w:lineRule="atLeast"/>
        <w:jc w:val="center"/>
        <w:rPr>
          <w:b/>
          <w:sz w:val="36"/>
        </w:rPr>
      </w:pPr>
    </w:p>
    <w:p w:rsidR="00000000" w:rsidRDefault="00B9559C">
      <w:pPr>
        <w:spacing w:line="480" w:lineRule="atLeast"/>
        <w:jc w:val="center"/>
        <w:rPr>
          <w:b/>
          <w:sz w:val="36"/>
        </w:rPr>
      </w:pPr>
    </w:p>
    <w:p w:rsidR="00000000" w:rsidRDefault="00B9559C">
      <w:pPr>
        <w:spacing w:line="480" w:lineRule="atLeast"/>
        <w:jc w:val="center"/>
        <w:rPr>
          <w:b/>
          <w:sz w:val="36"/>
        </w:rPr>
      </w:pPr>
      <w:r>
        <w:rPr>
          <w:b/>
          <w:sz w:val="36"/>
        </w:rPr>
        <w:t>CHAP</w:t>
      </w:r>
      <w:r>
        <w:rPr>
          <w:b/>
          <w:sz w:val="36"/>
        </w:rPr>
        <w:t>TER 6</w:t>
      </w:r>
      <w:r>
        <w:rPr>
          <w:b/>
          <w:sz w:val="36"/>
        </w:rPr>
        <w:fldChar w:fldCharType="begin"/>
      </w:r>
      <w:r>
        <w:rPr>
          <w:b/>
          <w:sz w:val="36"/>
        </w:rPr>
        <w:instrText xml:space="preserve"> TC  "CHAPTER 6" \l 1 </w:instrText>
      </w:r>
      <w:r>
        <w:rPr>
          <w:b/>
          <w:sz w:val="36"/>
        </w:rPr>
        <w:fldChar w:fldCharType="end"/>
      </w:r>
    </w:p>
    <w:p w:rsidR="00000000" w:rsidRDefault="00B9559C">
      <w:pPr>
        <w:spacing w:line="480" w:lineRule="atLeast"/>
        <w:jc w:val="center"/>
        <w:rPr>
          <w:b/>
        </w:rPr>
      </w:pPr>
    </w:p>
    <w:p w:rsidR="00000000" w:rsidRDefault="00B9559C">
      <w:pPr>
        <w:spacing w:line="480" w:lineRule="atLeast"/>
        <w:jc w:val="center"/>
        <w:rPr>
          <w:b/>
        </w:rPr>
      </w:pPr>
    </w:p>
    <w:p w:rsidR="00000000" w:rsidRDefault="00B9559C">
      <w:pPr>
        <w:spacing w:line="480" w:lineRule="atLeast"/>
        <w:jc w:val="center"/>
      </w:pPr>
      <w:r>
        <w:rPr>
          <w:b/>
          <w:sz w:val="48"/>
        </w:rPr>
        <w:t>SUMMARY AND CONTEXTUAL APPLICATION OF SYSTEMATIC VARIATIONS</w:t>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pPr>
      <w:r>
        <w:rPr>
          <w:b/>
        </w:rPr>
        <w:t>Accents on the Stage</w:t>
      </w:r>
      <w:r>
        <w:rPr>
          <w:b/>
        </w:rPr>
        <w:fldChar w:fldCharType="begin"/>
      </w:r>
      <w:r>
        <w:rPr>
          <w:b/>
        </w:rPr>
        <w:instrText xml:space="preserve"> TC  "Accents on the Stage" \l 2 </w:instrText>
      </w:r>
      <w:r>
        <w:rPr>
          <w:b/>
        </w:rPr>
        <w:fldChar w:fldCharType="end"/>
      </w:r>
    </w:p>
    <w:p w:rsidR="00000000" w:rsidRDefault="00B9559C">
      <w:pPr>
        <w:spacing w:line="480" w:lineRule="atLeast"/>
        <w:jc w:val="both"/>
      </w:pPr>
      <w:r>
        <w:tab/>
        <w:t>The following is a collation of all the systematic variations previously discussed in this thesis. The nu</w:t>
      </w:r>
      <w:r>
        <w:t>mber of sound variations presented may bring into question the applicability of this study to the field of acting. Many theatrical dialecticians will recommend reducing the number of sound changes in a stage accent. As Machlin says in her introduction (pg.</w:t>
      </w:r>
      <w:r>
        <w:t xml:space="preserve"> 2-3):</w:t>
      </w:r>
    </w:p>
    <w:p w:rsidR="00000000" w:rsidRDefault="00B9559C">
      <w:pPr>
        <w:spacing w:line="480" w:lineRule="atLeast"/>
        <w:jc w:val="both"/>
      </w:pPr>
    </w:p>
    <w:p w:rsidR="00000000" w:rsidRDefault="00B9559C">
      <w:pPr>
        <w:ind w:left="720" w:right="720"/>
        <w:jc w:val="both"/>
      </w:pPr>
      <w:r>
        <w:tab/>
        <w:t>None of the dialect groups presented is in any way exhaustive. Those included have been selected to serve the actor's purpose, not the linguist's.... The [examples] have been chosen to give the actor a rich source to choose from and the variety th</w:t>
      </w:r>
      <w:r>
        <w:t xml:space="preserve">at may be necessary for different types of authentic characters. They are in no sense complete linguistic offerings.... What a character is saying in dialect on the stage must be comprehended by that audience. If a dialect is too </w:t>
      </w:r>
      <w:r>
        <w:lastRenderedPageBreak/>
        <w:t>heavy, the audience will m</w:t>
      </w:r>
      <w:r>
        <w:t>iss some of the lines and much of the pleasure they expected, eventually becoming bored and restless.... Keep your sound changes few, but consistent. An audience subconsciously recognizes consistency in a speaker's style and accepts his dialect as genuine.</w:t>
      </w:r>
    </w:p>
    <w:p w:rsidR="00000000" w:rsidRDefault="00B9559C">
      <w:pPr>
        <w:spacing w:line="480" w:lineRule="atLeast"/>
        <w:jc w:val="both"/>
      </w:pPr>
    </w:p>
    <w:p w:rsidR="00000000" w:rsidRDefault="00B9559C">
      <w:pPr>
        <w:spacing w:line="480" w:lineRule="atLeast"/>
        <w:jc w:val="both"/>
      </w:pPr>
      <w:r>
        <w:tab/>
        <w:t>Machlin's concerns appear to be shared by other stage dialecticians, who echo her advice (Blunt, pg. 2, Stern, pg. 1, Herman, pg. 4). It might be possible to group those concerns under the following headings:</w:t>
      </w:r>
    </w:p>
    <w:p w:rsidR="00000000" w:rsidRDefault="00B9559C">
      <w:pPr>
        <w:spacing w:line="480" w:lineRule="atLeast"/>
        <w:ind w:left="360" w:hanging="360"/>
        <w:jc w:val="both"/>
      </w:pPr>
      <w:r>
        <w:t>•</w:t>
      </w:r>
      <w:r>
        <w:tab/>
        <w:t>Intelligibility - audiences should underst</w:t>
      </w:r>
      <w:r>
        <w:t>and what is being said.</w:t>
      </w:r>
    </w:p>
    <w:p w:rsidR="00000000" w:rsidRDefault="00B9559C">
      <w:pPr>
        <w:spacing w:line="480" w:lineRule="atLeast"/>
        <w:ind w:left="360" w:hanging="360"/>
        <w:jc w:val="both"/>
      </w:pPr>
      <w:r>
        <w:t>•</w:t>
      </w:r>
      <w:r>
        <w:tab/>
        <w:t>Ease of Learning - actors do not have an abundance of rehearsal time to spend learning an authentic regional accent.</w:t>
      </w:r>
    </w:p>
    <w:p w:rsidR="00000000" w:rsidRDefault="00B9559C">
      <w:pPr>
        <w:spacing w:line="480" w:lineRule="atLeast"/>
        <w:ind w:left="360" w:hanging="360"/>
        <w:jc w:val="both"/>
      </w:pPr>
      <w:r>
        <w:t>•</w:t>
      </w:r>
      <w:r>
        <w:tab/>
        <w:t>Integration - accents need to be simple enough to be integrated easily into the characterization; too many subs</w:t>
      </w:r>
      <w:r>
        <w:t>titutions may require too much attention and the result may not feel natural.</w:t>
      </w:r>
    </w:p>
    <w:p w:rsidR="00000000" w:rsidRDefault="00B9559C">
      <w:pPr>
        <w:spacing w:line="480" w:lineRule="atLeast"/>
        <w:ind w:left="360" w:hanging="360"/>
        <w:jc w:val="both"/>
      </w:pPr>
      <w:r>
        <w:t>•</w:t>
      </w:r>
      <w:r>
        <w:tab/>
        <w:t>Authenticity - enough authentic substitutions should be incorporated to create a believable illusion of the accent presented.</w:t>
      </w:r>
    </w:p>
    <w:p w:rsidR="00000000" w:rsidRDefault="00B9559C">
      <w:pPr>
        <w:spacing w:line="480" w:lineRule="atLeast"/>
        <w:ind w:left="360" w:hanging="360"/>
        <w:jc w:val="both"/>
      </w:pPr>
      <w:r>
        <w:t>•</w:t>
      </w:r>
      <w:r>
        <w:tab/>
        <w:t>Consistency - even though native speakers are of</w:t>
      </w:r>
      <w:r>
        <w:t>ten inconsistent in their speech, audiences need consistent substitutions to build the conventional world of the accent.</w:t>
      </w:r>
    </w:p>
    <w:p w:rsidR="00000000" w:rsidRDefault="00B9559C">
      <w:pPr>
        <w:spacing w:line="480" w:lineRule="atLeast"/>
        <w:ind w:left="360" w:hanging="360"/>
        <w:jc w:val="both"/>
      </w:pPr>
    </w:p>
    <w:p w:rsidR="00000000" w:rsidRDefault="00B9559C">
      <w:pPr>
        <w:spacing w:line="480" w:lineRule="atLeast"/>
        <w:jc w:val="both"/>
      </w:pPr>
      <w:r>
        <w:tab/>
        <w:t>These concerns appear to have merit, especially for sub-acrolectal accents, but may not rigidly apply to learning and producing acrol</w:t>
      </w:r>
      <w:r>
        <w:t>ects. By definition, acrolects are more understandable to a wider audience because they make more distinctions between similar sounds (Wells, pg.97-8), and because they enjoy wider familiarity as a result of broadcast standards (Honey, pg. 53). Additionall</w:t>
      </w:r>
      <w:r>
        <w:t xml:space="preserve">y, acrolectal training is seen as fundamental in many acting conservatories, usually preceeding work with other </w:t>
      </w:r>
      <w:r>
        <w:lastRenderedPageBreak/>
        <w:t>accents (Skinner, pg. ix). A highly detailed approach in such a case may be valued.</w:t>
      </w:r>
    </w:p>
    <w:p w:rsidR="00000000" w:rsidRDefault="00B9559C">
      <w:pPr>
        <w:spacing w:line="480" w:lineRule="atLeast"/>
        <w:jc w:val="both"/>
      </w:pPr>
      <w:r>
        <w:tab/>
        <w:t>There is, however, often a need for American actors to lear</w:t>
      </w:r>
      <w:r>
        <w:t>n the RP accent for a specific role, and similarly, for British actors to learn GA. To simplify that process, the following summary of sound varitions will have a dark frame around those elements more often noted by the stage dialecticians referenced herei</w:t>
      </w:r>
      <w:r>
        <w:t>n</w:t>
      </w:r>
      <w:r>
        <w:rPr>
          <w:rStyle w:val="FootnoteReference"/>
        </w:rPr>
        <w:footnoteReference w:id="81"/>
      </w:r>
      <w:r>
        <w:t xml:space="preserve"> as being key distinguishing features.</w:t>
      </w:r>
    </w:p>
    <w:p w:rsidR="00000000" w:rsidRDefault="00B9559C">
      <w:pPr>
        <w:spacing w:line="480" w:lineRule="atLeast"/>
        <w:jc w:val="both"/>
      </w:pPr>
    </w:p>
    <w:p w:rsidR="00000000" w:rsidRDefault="00B9559C">
      <w:pPr>
        <w:spacing w:line="480" w:lineRule="atLeast"/>
        <w:jc w:val="both"/>
        <w:rPr>
          <w:b/>
        </w:rPr>
      </w:pPr>
      <w:r>
        <w:rPr>
          <w:b/>
        </w:rPr>
        <w:t>Summary of Sound Variations</w:t>
      </w:r>
      <w:r>
        <w:rPr>
          <w:b/>
        </w:rPr>
        <w:fldChar w:fldCharType="begin"/>
      </w:r>
      <w:r>
        <w:rPr>
          <w:b/>
        </w:rPr>
        <w:instrText xml:space="preserve"> TC  "Summary of Sound Variations" \l 1 </w:instrText>
      </w:r>
      <w:r>
        <w:rPr>
          <w:b/>
        </w:rPr>
        <w:fldChar w:fldCharType="end"/>
      </w:r>
    </w:p>
    <w:p w:rsidR="00000000" w:rsidRDefault="00B9559C">
      <w:pPr>
        <w:spacing w:line="480" w:lineRule="atLeast"/>
        <w:jc w:val="both"/>
      </w:pPr>
    </w:p>
    <w:p w:rsidR="00000000" w:rsidRDefault="00B9559C">
      <w:pPr>
        <w:spacing w:line="480" w:lineRule="atLeast"/>
        <w:jc w:val="both"/>
        <w:rPr>
          <w:b/>
        </w:rPr>
      </w:pPr>
      <w:r>
        <w:rPr>
          <w:b/>
        </w:rPr>
        <w:t>Vowels</w:t>
      </w:r>
      <w:r>
        <w:rPr>
          <w:b/>
        </w:rPr>
        <w:fldChar w:fldCharType="begin"/>
      </w:r>
      <w:r>
        <w:rPr>
          <w:b/>
        </w:rPr>
        <w:instrText xml:space="preserve"> TC  "Vowels"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EASY</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["i.zi, "i.zÈ]</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["i.zI]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["i.zI]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["i.zE·]</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DRESS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[d®Es]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[d®es]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[d®es]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[d®es]</w:t>
            </w:r>
          </w:p>
        </w:tc>
      </w:tr>
      <w:tr w:rsidR="00000000">
        <w:tblPrEx>
          <w:tblCellMar>
            <w:top w:w="0" w:type="dxa"/>
            <w:bottom w:w="0" w:type="dxa"/>
          </w:tblCellMar>
        </w:tblPrEx>
        <w:tc>
          <w:tcPr>
            <w:tcW w:w="1872" w:type="dxa"/>
            <w:tcBorders>
              <w:top w:val="double" w:sz="6" w:space="0" w:color="auto"/>
              <w:left w:val="double" w:sz="6"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MARY</w:t>
            </w:r>
          </w:p>
        </w:tc>
        <w:tc>
          <w:tcPr>
            <w:tcW w:w="1872" w:type="dxa"/>
            <w:tcBorders>
              <w:top w:val="double" w:sz="6"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["mE.®È]</w:t>
            </w:r>
          </w:p>
        </w:tc>
        <w:tc>
          <w:tcPr>
            <w:tcW w:w="1872" w:type="dxa"/>
            <w:tcBorders>
              <w:top w:val="double" w:sz="6"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["mE´*.®I]</w:t>
            </w:r>
          </w:p>
        </w:tc>
        <w:tc>
          <w:tcPr>
            <w:tcW w:w="1872" w:type="dxa"/>
            <w:tcBorders>
              <w:top w:val="double" w:sz="6"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["me.®I]</w:t>
            </w:r>
          </w:p>
        </w:tc>
        <w:tc>
          <w:tcPr>
            <w:tcW w:w="1872" w:type="dxa"/>
            <w:tcBorders>
              <w:top w:val="double" w:sz="6" w:space="0" w:color="auto"/>
              <w:left w:val="single" w:sz="2" w:space="0" w:color="auto"/>
              <w:bottom w:val="single" w:sz="2" w:space="0" w:color="auto"/>
              <w:right w:val="double" w:sz="6" w:space="0" w:color="auto"/>
            </w:tcBorders>
          </w:tcPr>
          <w:p w:rsidR="00000000" w:rsidRDefault="00B9559C">
            <w:pPr>
              <w:spacing w:line="480" w:lineRule="atLeast"/>
              <w:jc w:val="center"/>
              <w:rPr>
                <w:rFonts w:ascii="IPAKiel" w:hAnsi="IPAKiel"/>
              </w:rPr>
            </w:pPr>
            <w:r>
              <w:rPr>
                <w:rFonts w:ascii="IPAKiel" w:hAnsi="IPAKiel"/>
              </w:rPr>
              <w:t>["me.|E·]</w:t>
            </w:r>
          </w:p>
        </w:tc>
      </w:tr>
      <w:tr w:rsidR="00000000">
        <w:tblPrEx>
          <w:tblCellMar>
            <w:top w:w="0" w:type="dxa"/>
            <w:bottom w:w="0" w:type="dxa"/>
          </w:tblCellMar>
        </w:tblPrEx>
        <w:tc>
          <w:tcPr>
            <w:tcW w:w="1872" w:type="dxa"/>
            <w:tcBorders>
              <w:top w:val="single" w:sz="2" w:space="0" w:color="auto"/>
              <w:left w:val="double" w:sz="6"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MERRY</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["mE.®È]</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["me.®I]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["me.®I]</w:t>
            </w:r>
          </w:p>
        </w:tc>
        <w:tc>
          <w:tcPr>
            <w:tcW w:w="1872" w:type="dxa"/>
            <w:tcBorders>
              <w:top w:val="single" w:sz="2" w:space="0" w:color="auto"/>
              <w:left w:val="single" w:sz="2" w:space="0" w:color="auto"/>
              <w:bottom w:val="single" w:sz="2" w:space="0" w:color="auto"/>
              <w:right w:val="double" w:sz="6" w:space="0" w:color="auto"/>
            </w:tcBorders>
          </w:tcPr>
          <w:p w:rsidR="00000000" w:rsidRDefault="00B9559C">
            <w:pPr>
              <w:spacing w:line="480" w:lineRule="atLeast"/>
              <w:jc w:val="center"/>
              <w:rPr>
                <w:rFonts w:ascii="IPAKiel" w:hAnsi="IPAKiel"/>
              </w:rPr>
            </w:pPr>
            <w:r>
              <w:rPr>
                <w:rFonts w:ascii="IPAKiel" w:hAnsi="IPAKiel"/>
              </w:rPr>
              <w:t>["me.|E·]</w:t>
            </w:r>
          </w:p>
        </w:tc>
      </w:tr>
      <w:tr w:rsidR="00000000">
        <w:tblPrEx>
          <w:tblCellMar>
            <w:top w:w="0" w:type="dxa"/>
            <w:bottom w:w="0" w:type="dxa"/>
          </w:tblCellMar>
        </w:tblPrEx>
        <w:tc>
          <w:tcPr>
            <w:tcW w:w="1872" w:type="dxa"/>
            <w:tcBorders>
              <w:top w:val="single" w:sz="2" w:space="0" w:color="auto"/>
              <w:left w:val="double" w:sz="6" w:space="0" w:color="auto"/>
              <w:bottom w:val="double" w:sz="6" w:space="0" w:color="auto"/>
              <w:right w:val="single" w:sz="2" w:space="0" w:color="auto"/>
            </w:tcBorders>
          </w:tcPr>
          <w:p w:rsidR="00000000" w:rsidRDefault="00B9559C">
            <w:pPr>
              <w:spacing w:line="480" w:lineRule="atLeast"/>
              <w:jc w:val="center"/>
              <w:rPr>
                <w:rFonts w:ascii="Geneva" w:hAnsi="Geneva"/>
              </w:rPr>
            </w:pPr>
            <w:r>
              <w:rPr>
                <w:rFonts w:ascii="Geneva" w:hAnsi="Geneva"/>
              </w:rPr>
              <w:t>MARRY</w:t>
            </w:r>
          </w:p>
        </w:tc>
        <w:tc>
          <w:tcPr>
            <w:tcW w:w="1872" w:type="dxa"/>
            <w:tcBorders>
              <w:top w:val="single" w:sz="2"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["mE.rÈ]</w:t>
            </w:r>
          </w:p>
        </w:tc>
        <w:tc>
          <w:tcPr>
            <w:tcW w:w="1872" w:type="dxa"/>
            <w:tcBorders>
              <w:top w:val="single" w:sz="2"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["mœ.®I]</w:t>
            </w:r>
          </w:p>
        </w:tc>
        <w:tc>
          <w:tcPr>
            <w:tcW w:w="1872" w:type="dxa"/>
            <w:tcBorders>
              <w:top w:val="single" w:sz="2"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[mœ.®I]</w:t>
            </w:r>
          </w:p>
        </w:tc>
        <w:tc>
          <w:tcPr>
            <w:tcW w:w="1872" w:type="dxa"/>
            <w:tcBorders>
              <w:top w:val="single" w:sz="2" w:space="0" w:color="auto"/>
              <w:left w:val="single" w:sz="2" w:space="0" w:color="auto"/>
              <w:bottom w:val="double" w:sz="6" w:space="0" w:color="auto"/>
              <w:right w:val="double" w:sz="6" w:space="0" w:color="auto"/>
            </w:tcBorders>
          </w:tcPr>
          <w:p w:rsidR="00000000" w:rsidRDefault="00B9559C">
            <w:pPr>
              <w:spacing w:line="480" w:lineRule="atLeast"/>
              <w:jc w:val="center"/>
              <w:rPr>
                <w:rFonts w:ascii="IPAKiel" w:hAnsi="IPAKiel"/>
              </w:rPr>
            </w:pPr>
            <w:r>
              <w:rPr>
                <w:rFonts w:ascii="IPAKiel" w:hAnsi="IPAKiel"/>
              </w:rPr>
              <w:t>["mœ.|E·]</w:t>
            </w:r>
          </w:p>
        </w:tc>
      </w:tr>
      <w:tr w:rsidR="00000000">
        <w:tblPrEx>
          <w:tblCellMar>
            <w:top w:w="0" w:type="dxa"/>
            <w:bottom w:w="0" w:type="dxa"/>
          </w:tblCellMar>
        </w:tblPrEx>
        <w:tc>
          <w:tcPr>
            <w:tcW w:w="1872" w:type="dxa"/>
            <w:tcBorders>
              <w:top w:val="double" w:sz="6" w:space="0" w:color="auto"/>
              <w:left w:val="double" w:sz="6" w:space="0" w:color="auto"/>
              <w:bottom w:val="double" w:sz="6" w:space="0" w:color="auto"/>
              <w:right w:val="single" w:sz="2" w:space="0" w:color="auto"/>
            </w:tcBorders>
          </w:tcPr>
          <w:p w:rsidR="00000000" w:rsidRDefault="00B9559C">
            <w:pPr>
              <w:spacing w:line="480" w:lineRule="atLeast"/>
              <w:jc w:val="center"/>
              <w:rPr>
                <w:rFonts w:ascii="Geneva" w:hAnsi="Geneva"/>
              </w:rPr>
            </w:pPr>
            <w:r>
              <w:rPr>
                <w:rFonts w:ascii="Geneva" w:hAnsi="Geneva"/>
              </w:rPr>
              <w:t>BATH</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[bœT]</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[baT]</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[bAT]</w:t>
            </w:r>
          </w:p>
        </w:tc>
        <w:tc>
          <w:tcPr>
            <w:tcW w:w="1872" w:type="dxa"/>
            <w:tcBorders>
              <w:top w:val="double" w:sz="6" w:space="0" w:color="auto"/>
              <w:left w:val="single" w:sz="2" w:space="0" w:color="auto"/>
              <w:bottom w:val="double" w:sz="6" w:space="0" w:color="auto"/>
              <w:right w:val="double" w:sz="6" w:space="0" w:color="auto"/>
            </w:tcBorders>
          </w:tcPr>
          <w:p w:rsidR="00000000" w:rsidRDefault="00B9559C">
            <w:pPr>
              <w:spacing w:line="480" w:lineRule="atLeast"/>
              <w:jc w:val="center"/>
              <w:rPr>
                <w:rFonts w:ascii="IPAKiel" w:hAnsi="IPAKiel"/>
              </w:rPr>
            </w:pPr>
            <w:r>
              <w:rPr>
                <w:rFonts w:ascii="IPAKiel" w:hAnsi="IPAKiel"/>
              </w:rPr>
              <w:t>[bAT]</w:t>
            </w:r>
          </w:p>
        </w:tc>
      </w:tr>
      <w:tr w:rsidR="00000000">
        <w:tblPrEx>
          <w:tblCellMar>
            <w:top w:w="0" w:type="dxa"/>
            <w:bottom w:w="0" w:type="dxa"/>
          </w:tblCellMar>
        </w:tblPrEx>
        <w:tc>
          <w:tcPr>
            <w:tcW w:w="1872" w:type="dxa"/>
            <w:tcBorders>
              <w:top w:val="double" w:sz="6" w:space="0" w:color="auto"/>
              <w:left w:val="double" w:sz="6"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PALM</w:t>
            </w:r>
          </w:p>
        </w:tc>
        <w:tc>
          <w:tcPr>
            <w:tcW w:w="1872" w:type="dxa"/>
            <w:tcBorders>
              <w:top w:val="double" w:sz="6"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[pAm]</w:t>
            </w:r>
          </w:p>
        </w:tc>
        <w:tc>
          <w:tcPr>
            <w:tcW w:w="1872" w:type="dxa"/>
            <w:tcBorders>
              <w:top w:val="double" w:sz="6"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[pA…m]</w:t>
            </w:r>
          </w:p>
        </w:tc>
        <w:tc>
          <w:tcPr>
            <w:tcW w:w="1872" w:type="dxa"/>
            <w:tcBorders>
              <w:top w:val="double" w:sz="6"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[pA…m]</w:t>
            </w:r>
          </w:p>
        </w:tc>
        <w:tc>
          <w:tcPr>
            <w:tcW w:w="1872" w:type="dxa"/>
            <w:tcBorders>
              <w:top w:val="double" w:sz="6" w:space="0" w:color="auto"/>
              <w:left w:val="single" w:sz="2" w:space="0" w:color="auto"/>
              <w:bottom w:val="single" w:sz="2" w:space="0" w:color="auto"/>
              <w:right w:val="double" w:sz="6" w:space="0" w:color="auto"/>
            </w:tcBorders>
          </w:tcPr>
          <w:p w:rsidR="00000000" w:rsidRDefault="00B9559C">
            <w:pPr>
              <w:spacing w:line="480" w:lineRule="atLeast"/>
              <w:jc w:val="center"/>
              <w:rPr>
                <w:rFonts w:ascii="IPAKiel" w:hAnsi="IPAKiel"/>
              </w:rPr>
            </w:pPr>
            <w:r>
              <w:rPr>
                <w:rFonts w:ascii="IPAKiel" w:hAnsi="IPAKiel"/>
              </w:rPr>
              <w:t>[pA…m]</w:t>
            </w:r>
          </w:p>
        </w:tc>
      </w:tr>
      <w:tr w:rsidR="00000000">
        <w:tblPrEx>
          <w:tblCellMar>
            <w:top w:w="0" w:type="dxa"/>
            <w:bottom w:w="0" w:type="dxa"/>
          </w:tblCellMar>
        </w:tblPrEx>
        <w:tc>
          <w:tcPr>
            <w:tcW w:w="1872" w:type="dxa"/>
            <w:tcBorders>
              <w:top w:val="single" w:sz="2" w:space="0" w:color="auto"/>
              <w:left w:val="double" w:sz="6"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LOT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[lAt]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[lÅt]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[lÅ6t]</w:t>
            </w:r>
          </w:p>
        </w:tc>
        <w:tc>
          <w:tcPr>
            <w:tcW w:w="1872" w:type="dxa"/>
            <w:tcBorders>
              <w:top w:val="single" w:sz="2" w:space="0" w:color="auto"/>
              <w:left w:val="single" w:sz="2" w:space="0" w:color="auto"/>
              <w:bottom w:val="single" w:sz="2" w:space="0" w:color="auto"/>
              <w:right w:val="double" w:sz="6" w:space="0" w:color="auto"/>
            </w:tcBorders>
          </w:tcPr>
          <w:p w:rsidR="00000000" w:rsidRDefault="00B9559C">
            <w:pPr>
              <w:spacing w:line="480" w:lineRule="atLeast"/>
              <w:jc w:val="center"/>
              <w:rPr>
                <w:rFonts w:ascii="IPAKiel" w:hAnsi="IPAKiel"/>
              </w:rPr>
            </w:pPr>
            <w:r>
              <w:rPr>
                <w:rFonts w:ascii="IPAKiel" w:hAnsi="IPAKiel"/>
              </w:rPr>
              <w:t>[lÅ6t]</w:t>
            </w:r>
          </w:p>
        </w:tc>
      </w:tr>
      <w:tr w:rsidR="00000000">
        <w:tblPrEx>
          <w:tblCellMar>
            <w:top w:w="0" w:type="dxa"/>
            <w:bottom w:w="0" w:type="dxa"/>
          </w:tblCellMar>
        </w:tblPrEx>
        <w:tc>
          <w:tcPr>
            <w:tcW w:w="1872" w:type="dxa"/>
            <w:tcBorders>
              <w:top w:val="single" w:sz="2" w:space="0" w:color="auto"/>
              <w:left w:val="double" w:sz="6"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THOUGHT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[TO¶t]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[TOt]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[TO7t]</w:t>
            </w:r>
          </w:p>
        </w:tc>
        <w:tc>
          <w:tcPr>
            <w:tcW w:w="1872" w:type="dxa"/>
            <w:tcBorders>
              <w:top w:val="single" w:sz="2" w:space="0" w:color="auto"/>
              <w:left w:val="single" w:sz="2" w:space="0" w:color="auto"/>
              <w:bottom w:val="single" w:sz="2" w:space="0" w:color="auto"/>
              <w:right w:val="double" w:sz="6" w:space="0" w:color="auto"/>
            </w:tcBorders>
          </w:tcPr>
          <w:p w:rsidR="00000000" w:rsidRDefault="00B9559C">
            <w:pPr>
              <w:spacing w:line="480" w:lineRule="atLeast"/>
              <w:jc w:val="center"/>
              <w:rPr>
                <w:rFonts w:ascii="IPAKiel" w:hAnsi="IPAKiel"/>
              </w:rPr>
            </w:pPr>
            <w:r>
              <w:rPr>
                <w:rFonts w:ascii="IPAKiel" w:hAnsi="IPAKiel"/>
              </w:rPr>
              <w:t>[TOt]</w:t>
            </w:r>
          </w:p>
        </w:tc>
      </w:tr>
      <w:tr w:rsidR="00000000">
        <w:tblPrEx>
          <w:tblCellMar>
            <w:top w:w="0" w:type="dxa"/>
            <w:bottom w:w="0" w:type="dxa"/>
          </w:tblCellMar>
        </w:tblPrEx>
        <w:tc>
          <w:tcPr>
            <w:tcW w:w="1872" w:type="dxa"/>
            <w:tcBorders>
              <w:top w:val="single" w:sz="2" w:space="0" w:color="auto"/>
              <w:left w:val="double" w:sz="6" w:space="0" w:color="auto"/>
              <w:bottom w:val="double" w:sz="6" w:space="0" w:color="auto"/>
              <w:right w:val="single" w:sz="2" w:space="0" w:color="auto"/>
            </w:tcBorders>
          </w:tcPr>
          <w:p w:rsidR="00000000" w:rsidRDefault="00B9559C">
            <w:pPr>
              <w:spacing w:line="480" w:lineRule="atLeast"/>
              <w:jc w:val="center"/>
              <w:rPr>
                <w:rFonts w:ascii="Geneva" w:hAnsi="Geneva"/>
              </w:rPr>
            </w:pPr>
            <w:r>
              <w:rPr>
                <w:rFonts w:ascii="Geneva" w:hAnsi="Geneva"/>
              </w:rPr>
              <w:t>LOSS</w:t>
            </w:r>
          </w:p>
        </w:tc>
        <w:tc>
          <w:tcPr>
            <w:tcW w:w="1872" w:type="dxa"/>
            <w:tcBorders>
              <w:top w:val="single" w:sz="2"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[lOs]</w:t>
            </w:r>
          </w:p>
        </w:tc>
        <w:tc>
          <w:tcPr>
            <w:tcW w:w="1872" w:type="dxa"/>
            <w:tcBorders>
              <w:top w:val="single" w:sz="2"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[lÅs]</w:t>
            </w:r>
          </w:p>
        </w:tc>
        <w:tc>
          <w:tcPr>
            <w:tcW w:w="1872" w:type="dxa"/>
            <w:tcBorders>
              <w:top w:val="single" w:sz="2"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[lÅs]</w:t>
            </w:r>
          </w:p>
        </w:tc>
        <w:tc>
          <w:tcPr>
            <w:tcW w:w="1872" w:type="dxa"/>
            <w:tcBorders>
              <w:top w:val="single" w:sz="2" w:space="0" w:color="auto"/>
              <w:left w:val="single" w:sz="2" w:space="0" w:color="auto"/>
              <w:bottom w:val="double" w:sz="6" w:space="0" w:color="auto"/>
              <w:right w:val="double" w:sz="6" w:space="0" w:color="auto"/>
            </w:tcBorders>
          </w:tcPr>
          <w:p w:rsidR="00000000" w:rsidRDefault="00B9559C">
            <w:pPr>
              <w:spacing w:line="480" w:lineRule="atLeast"/>
              <w:jc w:val="center"/>
              <w:rPr>
                <w:rFonts w:ascii="IPAKiel" w:hAnsi="IPAKiel"/>
              </w:rPr>
            </w:pPr>
            <w:r>
              <w:rPr>
                <w:rFonts w:ascii="IPAKiel" w:hAnsi="IPAKiel"/>
              </w:rPr>
              <w:t>[lÅs]</w:t>
            </w:r>
          </w:p>
        </w:tc>
      </w:tr>
      <w:tr w:rsidR="00000000">
        <w:tblPrEx>
          <w:tblCellMar>
            <w:top w:w="0" w:type="dxa"/>
            <w:bottom w:w="0" w:type="dxa"/>
          </w:tblCellMar>
        </w:tblPrEx>
        <w:tc>
          <w:tcPr>
            <w:tcW w:w="1872" w:type="dxa"/>
            <w:tcBorders>
              <w:top w:val="double" w:sz="6"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OBEY</w:t>
            </w:r>
          </w:p>
        </w:tc>
        <w:tc>
          <w:tcPr>
            <w:tcW w:w="1872" w:type="dxa"/>
            <w:tcBorders>
              <w:top w:val="double" w:sz="6"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[oU*."beI*]</w:t>
            </w:r>
          </w:p>
        </w:tc>
        <w:tc>
          <w:tcPr>
            <w:tcW w:w="1872" w:type="dxa"/>
            <w:tcBorders>
              <w:top w:val="double" w:sz="6"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[o."beI*]</w:t>
            </w:r>
          </w:p>
        </w:tc>
        <w:tc>
          <w:tcPr>
            <w:tcW w:w="1872" w:type="dxa"/>
            <w:tcBorders>
              <w:top w:val="double" w:sz="6"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[´U*."beI*]</w:t>
            </w:r>
          </w:p>
        </w:tc>
        <w:tc>
          <w:tcPr>
            <w:tcW w:w="1872" w:type="dxa"/>
            <w:tcBorders>
              <w:top w:val="double" w:sz="6"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[EU*."beI*]</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POSSESS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[p´"zEs]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[po"zes]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[p´"zes]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[p´"zes]</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lastRenderedPageBreak/>
              <w:t>GOOSE</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[gus]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[guÚs]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[guÚs]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[guÚs]</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STRUT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[st®øt]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[st®øt]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[st®øt]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[st®ø§ ∞t]</w:t>
            </w:r>
          </w:p>
        </w:tc>
      </w:tr>
      <w:tr w:rsidR="00000000">
        <w:tblPrEx>
          <w:tblCellMar>
            <w:top w:w="0" w:type="dxa"/>
            <w:bottom w:w="0" w:type="dxa"/>
          </w:tblCellMar>
        </w:tblPrEx>
        <w:tc>
          <w:tcPr>
            <w:tcW w:w="1872" w:type="dxa"/>
            <w:tcBorders>
              <w:top w:val="double" w:sz="6" w:space="0" w:color="auto"/>
              <w:left w:val="double" w:sz="6" w:space="0" w:color="auto"/>
              <w:bottom w:val="double" w:sz="6" w:space="0" w:color="auto"/>
              <w:right w:val="single" w:sz="2" w:space="0" w:color="auto"/>
            </w:tcBorders>
          </w:tcPr>
          <w:p w:rsidR="00000000" w:rsidRDefault="00B9559C">
            <w:pPr>
              <w:spacing w:line="480" w:lineRule="atLeast"/>
              <w:jc w:val="center"/>
              <w:rPr>
                <w:rFonts w:ascii="Geneva" w:hAnsi="Geneva"/>
              </w:rPr>
            </w:pPr>
            <w:r>
              <w:rPr>
                <w:rFonts w:ascii="Geneva" w:hAnsi="Geneva"/>
              </w:rPr>
              <w:t>HURRY</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["h‰±.®È]</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["hø.®I]</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["hø®I]</w:t>
            </w:r>
          </w:p>
        </w:tc>
        <w:tc>
          <w:tcPr>
            <w:tcW w:w="1872" w:type="dxa"/>
            <w:tcBorders>
              <w:top w:val="double" w:sz="6" w:space="0" w:color="auto"/>
              <w:left w:val="single" w:sz="2" w:space="0" w:color="auto"/>
              <w:bottom w:val="double" w:sz="6" w:space="0" w:color="auto"/>
              <w:right w:val="double" w:sz="6" w:space="0" w:color="auto"/>
            </w:tcBorders>
          </w:tcPr>
          <w:p w:rsidR="00000000" w:rsidRDefault="00B9559C">
            <w:pPr>
              <w:spacing w:line="480" w:lineRule="atLeast"/>
              <w:jc w:val="center"/>
              <w:rPr>
                <w:rFonts w:ascii="IPAKiel" w:hAnsi="IPAKiel"/>
              </w:rPr>
            </w:pPr>
            <w:r>
              <w:rPr>
                <w:rFonts w:ascii="IPAKiel" w:hAnsi="IPAKiel"/>
              </w:rPr>
              <w:t>["hø§ ∞.|I]</w:t>
            </w:r>
          </w:p>
        </w:tc>
      </w:tr>
      <w:tr w:rsidR="00000000">
        <w:tblPrEx>
          <w:tblCellMar>
            <w:top w:w="0" w:type="dxa"/>
            <w:bottom w:w="0" w:type="dxa"/>
          </w:tblCellMar>
        </w:tblPrEx>
        <w:tc>
          <w:tcPr>
            <w:tcW w:w="1872" w:type="dxa"/>
            <w:tcBorders>
              <w:top w:val="double" w:sz="6" w:space="0" w:color="auto"/>
              <w:left w:val="double" w:sz="6" w:space="0" w:color="auto"/>
              <w:bottom w:val="double" w:sz="6" w:space="0" w:color="auto"/>
              <w:right w:val="single" w:sz="2" w:space="0" w:color="auto"/>
            </w:tcBorders>
          </w:tcPr>
          <w:p w:rsidR="00000000" w:rsidRDefault="00B9559C">
            <w:pPr>
              <w:spacing w:line="480" w:lineRule="atLeast"/>
              <w:jc w:val="center"/>
              <w:rPr>
                <w:rFonts w:ascii="Geneva" w:hAnsi="Geneva"/>
              </w:rPr>
            </w:pPr>
            <w:r>
              <w:rPr>
                <w:rFonts w:ascii="Geneva" w:hAnsi="Geneva"/>
              </w:rPr>
              <w:t>INIMIT</w:t>
            </w:r>
            <w:r>
              <w:rPr>
                <w:rFonts w:ascii="Geneva" w:hAnsi="Geneva"/>
              </w:rPr>
              <w:t>ABLY</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[I."nI.m´.t´.blÈ]</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[I."nI.mI.t´.blI]</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[I."nI.mI.t´.blI]</w:t>
            </w:r>
          </w:p>
        </w:tc>
        <w:tc>
          <w:tcPr>
            <w:tcW w:w="1872" w:type="dxa"/>
            <w:tcBorders>
              <w:top w:val="double" w:sz="6" w:space="0" w:color="auto"/>
              <w:left w:val="single" w:sz="2" w:space="0" w:color="auto"/>
              <w:bottom w:val="double" w:sz="6" w:space="0" w:color="auto"/>
              <w:right w:val="double" w:sz="6" w:space="0" w:color="auto"/>
            </w:tcBorders>
          </w:tcPr>
          <w:p w:rsidR="00000000" w:rsidRDefault="00B9559C">
            <w:pPr>
              <w:spacing w:line="480" w:lineRule="atLeast"/>
              <w:jc w:val="center"/>
              <w:rPr>
                <w:rFonts w:ascii="IPAKiel" w:hAnsi="IPAKiel"/>
              </w:rPr>
            </w:pPr>
            <w:r>
              <w:rPr>
                <w:rFonts w:ascii="IPAKiel" w:hAnsi="IPAKiel"/>
              </w:rPr>
              <w:t>[I."nI.mI.t´.blE·]</w:t>
            </w:r>
          </w:p>
        </w:tc>
      </w:tr>
      <w:tr w:rsidR="00000000">
        <w:tblPrEx>
          <w:tblCellMar>
            <w:top w:w="0" w:type="dxa"/>
            <w:bottom w:w="0" w:type="dxa"/>
          </w:tblCellMar>
        </w:tblPrEx>
        <w:tc>
          <w:tcPr>
            <w:tcW w:w="1872" w:type="dxa"/>
            <w:tcBorders>
              <w:top w:val="double" w:sz="6" w:space="0" w:color="auto"/>
              <w:left w:val="double" w:sz="6" w:space="0" w:color="auto"/>
              <w:bottom w:val="double" w:sz="6" w:space="0" w:color="auto"/>
              <w:right w:val="single" w:sz="2" w:space="0" w:color="auto"/>
            </w:tcBorders>
          </w:tcPr>
          <w:p w:rsidR="00000000" w:rsidRDefault="00B9559C">
            <w:pPr>
              <w:spacing w:line="480" w:lineRule="atLeast"/>
              <w:jc w:val="center"/>
              <w:rPr>
                <w:rFonts w:ascii="Geneva" w:hAnsi="Geneva"/>
              </w:rPr>
            </w:pPr>
            <w:r>
              <w:rPr>
                <w:rFonts w:ascii="Geneva" w:hAnsi="Geneva"/>
              </w:rPr>
              <w:t>LETTER</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["lE.d8„]</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["le.tÓ´]</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["le.t°s´]</w:t>
            </w:r>
          </w:p>
        </w:tc>
        <w:tc>
          <w:tcPr>
            <w:tcW w:w="1872" w:type="dxa"/>
            <w:tcBorders>
              <w:top w:val="double" w:sz="6" w:space="0" w:color="auto"/>
              <w:left w:val="single" w:sz="2" w:space="0" w:color="auto"/>
              <w:bottom w:val="double" w:sz="6" w:space="0" w:color="auto"/>
              <w:right w:val="double" w:sz="6" w:space="0" w:color="auto"/>
            </w:tcBorders>
          </w:tcPr>
          <w:p w:rsidR="00000000" w:rsidRDefault="00B9559C">
            <w:pPr>
              <w:spacing w:line="480" w:lineRule="atLeast"/>
              <w:jc w:val="center"/>
              <w:rPr>
                <w:rFonts w:ascii="IPAKiel" w:hAnsi="IPAKiel"/>
              </w:rPr>
            </w:pPr>
            <w:r>
              <w:rPr>
                <w:rFonts w:ascii="IPAKiel" w:hAnsi="IPAKiel"/>
              </w:rPr>
              <w:t>["le.t°s´]</w:t>
            </w:r>
          </w:p>
        </w:tc>
      </w:tr>
      <w:tr w:rsidR="00000000">
        <w:tblPrEx>
          <w:tblCellMar>
            <w:top w:w="0" w:type="dxa"/>
            <w:bottom w:w="0" w:type="dxa"/>
          </w:tblCellMar>
        </w:tblPrEx>
        <w:tc>
          <w:tcPr>
            <w:tcW w:w="1872" w:type="dxa"/>
            <w:tcBorders>
              <w:top w:val="double" w:sz="6" w:space="0" w:color="auto"/>
              <w:left w:val="double" w:sz="6" w:space="0" w:color="auto"/>
              <w:bottom w:val="double" w:sz="6" w:space="0" w:color="auto"/>
              <w:right w:val="single" w:sz="2" w:space="0" w:color="auto"/>
            </w:tcBorders>
          </w:tcPr>
          <w:p w:rsidR="00000000" w:rsidRDefault="00B9559C">
            <w:pPr>
              <w:tabs>
                <w:tab w:val="left" w:pos="0"/>
              </w:tabs>
              <w:spacing w:line="480" w:lineRule="atLeast"/>
              <w:jc w:val="center"/>
              <w:rPr>
                <w:rFonts w:ascii="Geneva" w:hAnsi="Geneva"/>
              </w:rPr>
            </w:pPr>
            <w:r>
              <w:rPr>
                <w:rFonts w:ascii="Geneva" w:hAnsi="Geneva"/>
              </w:rPr>
              <w:t>WERE</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tabs>
                <w:tab w:val="left" w:pos="0"/>
              </w:tabs>
              <w:spacing w:line="480" w:lineRule="atLeast"/>
              <w:jc w:val="center"/>
              <w:rPr>
                <w:rFonts w:ascii="IPAKiel" w:hAnsi="IPAKiel"/>
              </w:rPr>
            </w:pPr>
            <w:r>
              <w:rPr>
                <w:rFonts w:ascii="IPAKiel" w:hAnsi="IPAKiel"/>
              </w:rPr>
              <w:t>[w‰±]</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tabs>
                <w:tab w:val="left" w:pos="0"/>
              </w:tabs>
              <w:spacing w:line="480" w:lineRule="atLeast"/>
              <w:jc w:val="center"/>
              <w:rPr>
                <w:rFonts w:ascii="IPAKiel" w:hAnsi="IPAKiel"/>
              </w:rPr>
            </w:pPr>
            <w:r>
              <w:rPr>
                <w:rFonts w:ascii="IPAKiel" w:hAnsi="IPAKiel"/>
              </w:rPr>
              <w:t>[w‰…]</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tabs>
                <w:tab w:val="left" w:pos="0"/>
              </w:tabs>
              <w:spacing w:line="480" w:lineRule="atLeast"/>
              <w:jc w:val="center"/>
              <w:rPr>
                <w:rFonts w:ascii="IPAKiel" w:hAnsi="IPAKiel"/>
              </w:rPr>
            </w:pPr>
            <w:r>
              <w:rPr>
                <w:rFonts w:ascii="IPAKiel" w:hAnsi="IPAKiel"/>
              </w:rPr>
              <w:t>[w‰…]</w:t>
            </w:r>
          </w:p>
        </w:tc>
        <w:tc>
          <w:tcPr>
            <w:tcW w:w="1872" w:type="dxa"/>
            <w:tcBorders>
              <w:top w:val="double" w:sz="6" w:space="0" w:color="auto"/>
              <w:left w:val="single" w:sz="2" w:space="0" w:color="auto"/>
              <w:bottom w:val="double" w:sz="6" w:space="0" w:color="auto"/>
              <w:right w:val="double" w:sz="6" w:space="0" w:color="auto"/>
            </w:tcBorders>
          </w:tcPr>
          <w:p w:rsidR="00000000" w:rsidRDefault="00B9559C">
            <w:pPr>
              <w:tabs>
                <w:tab w:val="left" w:pos="0"/>
              </w:tabs>
              <w:spacing w:line="480" w:lineRule="atLeast"/>
              <w:jc w:val="center"/>
              <w:rPr>
                <w:rFonts w:ascii="IPAKiel" w:hAnsi="IPAKiel"/>
              </w:rPr>
            </w:pPr>
            <w:r>
              <w:rPr>
                <w:rFonts w:ascii="IPAKiel" w:hAnsi="IPAKiel"/>
              </w:rPr>
              <w:t>[wE´*]</w:t>
            </w:r>
          </w:p>
        </w:tc>
      </w:tr>
    </w:tbl>
    <w:p w:rsidR="00000000" w:rsidRDefault="00B9559C">
      <w:pPr>
        <w:spacing w:line="480" w:lineRule="atLeast"/>
        <w:jc w:val="both"/>
      </w:pPr>
      <w:r>
        <w:t>Table 6.1</w:t>
      </w:r>
      <w:r>
        <w:tab/>
        <w:t>Vowel Variation Summary</w:t>
      </w:r>
      <w:r>
        <w:fldChar w:fldCharType="begin"/>
      </w:r>
      <w:r>
        <w:instrText xml:space="preserve"> TC  "6.1</w:instrText>
      </w:r>
      <w:r>
        <w:tab/>
        <w:instrText xml:space="preserve">Vowel Variation Summary" \l 6 </w:instrText>
      </w:r>
      <w:r>
        <w:fldChar w:fldCharType="end"/>
      </w:r>
    </w:p>
    <w:p w:rsidR="00000000" w:rsidRDefault="00B9559C">
      <w:pPr>
        <w:spacing w:line="480" w:lineRule="atLeast"/>
        <w:jc w:val="both"/>
      </w:pPr>
    </w:p>
    <w:p w:rsidR="00000000" w:rsidRDefault="00B9559C">
      <w:pPr>
        <w:spacing w:line="480" w:lineRule="atLeast"/>
        <w:jc w:val="both"/>
      </w:pPr>
      <w:r>
        <w:tab/>
        <w:t>The following tabl</w:t>
      </w:r>
      <w:r>
        <w:t>e is included intact rather than summarized because of the complexity of the variance:</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4680"/>
        <w:gridCol w:w="4680"/>
      </w:tblGrid>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 xml:space="preserve">Words Using </w:t>
            </w:r>
            <w:r>
              <w:rPr>
                <w:rFonts w:ascii="IPAKiel" w:hAnsi="IPAKiel"/>
                <w:b/>
              </w:rPr>
              <w:t>[O.®]</w:t>
            </w:r>
            <w:r>
              <w:rPr>
                <w:rFonts w:ascii="Geneva" w:hAnsi="Geneva"/>
                <w:b/>
              </w:rPr>
              <w:t xml:space="preserve"> in GA</w:t>
            </w:r>
          </w:p>
          <w:p w:rsidR="00000000" w:rsidRDefault="00B9559C">
            <w:pPr>
              <w:spacing w:line="480" w:lineRule="atLeast"/>
              <w:jc w:val="center"/>
              <w:rPr>
                <w:rFonts w:ascii="Geneva" w:hAnsi="Geneva"/>
                <w:b/>
              </w:rPr>
            </w:pPr>
            <w:r>
              <w:rPr>
                <w:rFonts w:ascii="Geneva" w:hAnsi="Geneva"/>
                <w:b/>
              </w:rPr>
              <w:t xml:space="preserve">and </w:t>
            </w:r>
            <w:r>
              <w:rPr>
                <w:rFonts w:ascii="IPAKiel" w:hAnsi="IPAKiel"/>
                <w:b/>
              </w:rPr>
              <w:t>[Å.®]</w:t>
            </w:r>
            <w:r>
              <w:rPr>
                <w:rFonts w:ascii="Geneva" w:hAnsi="Geneva"/>
                <w:b/>
              </w:rPr>
              <w:t xml:space="preserve"> in SS and RP</w:t>
            </w:r>
          </w:p>
        </w:tc>
        <w:tc>
          <w:tcPr>
            <w:tcW w:w="468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 xml:space="preserve">Words Using </w:t>
            </w:r>
            <w:r>
              <w:rPr>
                <w:rFonts w:ascii="IPAKiel" w:hAnsi="IPAKiel"/>
                <w:b/>
              </w:rPr>
              <w:t>[O.®]</w:t>
            </w:r>
            <w:r>
              <w:rPr>
                <w:rFonts w:ascii="Geneva" w:hAnsi="Geneva"/>
                <w:b/>
              </w:rPr>
              <w:t xml:space="preserve"> in</w:t>
            </w:r>
          </w:p>
          <w:p w:rsidR="00000000" w:rsidRDefault="00B9559C">
            <w:pPr>
              <w:spacing w:line="480" w:lineRule="atLeast"/>
              <w:jc w:val="center"/>
              <w:rPr>
                <w:rFonts w:ascii="Geneva" w:hAnsi="Geneva"/>
                <w:b/>
              </w:rPr>
            </w:pPr>
            <w:r>
              <w:rPr>
                <w:rFonts w:ascii="Geneva" w:hAnsi="Geneva"/>
                <w:b/>
              </w:rPr>
              <w:t>All Three Accents</w:t>
            </w:r>
          </w:p>
        </w:tc>
      </w:tr>
      <w:tr w:rsidR="00000000">
        <w:tblPrEx>
          <w:tblCellMar>
            <w:top w:w="0" w:type="dxa"/>
            <w:bottom w:w="0" w:type="dxa"/>
          </w:tblCellMar>
        </w:tblPrEx>
        <w:tc>
          <w:tcPr>
            <w:tcW w:w="4680" w:type="dxa"/>
            <w:tcBorders>
              <w:top w:val="single" w:sz="2" w:space="0" w:color="auto"/>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coral</w:t>
            </w:r>
          </w:p>
        </w:tc>
        <w:tc>
          <w:tcPr>
            <w:tcW w:w="4680" w:type="dxa"/>
            <w:tcBorders>
              <w:top w:val="single" w:sz="2" w:space="0" w:color="auto"/>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choral</w:t>
            </w:r>
          </w:p>
        </w:tc>
      </w:tr>
      <w:tr w:rsidR="00000000">
        <w:tblPrEx>
          <w:tblCellMar>
            <w:top w:w="0" w:type="dxa"/>
            <w:bottom w:w="0" w:type="dxa"/>
          </w:tblCellMar>
        </w:tblPrEx>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moral</w:t>
            </w:r>
          </w:p>
        </w:tc>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moron</w:t>
            </w:r>
          </w:p>
        </w:tc>
      </w:tr>
      <w:tr w:rsidR="00000000">
        <w:tblPrEx>
          <w:tblCellMar>
            <w:top w:w="0" w:type="dxa"/>
            <w:bottom w:w="0" w:type="dxa"/>
          </w:tblCellMar>
        </w:tblPrEx>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oracle</w:t>
            </w:r>
          </w:p>
        </w:tc>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oral, aural</w:t>
            </w:r>
          </w:p>
        </w:tc>
      </w:tr>
      <w:tr w:rsidR="00000000">
        <w:tblPrEx>
          <w:tblCellMar>
            <w:top w:w="0" w:type="dxa"/>
            <w:bottom w:w="0" w:type="dxa"/>
          </w:tblCellMar>
        </w:tblPrEx>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Lawrence</w:t>
            </w:r>
          </w:p>
        </w:tc>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Laura</w:t>
            </w:r>
          </w:p>
        </w:tc>
      </w:tr>
      <w:tr w:rsidR="00000000">
        <w:tblPrEx>
          <w:tblCellMar>
            <w:top w:w="0" w:type="dxa"/>
            <w:bottom w:w="0" w:type="dxa"/>
          </w:tblCellMar>
        </w:tblPrEx>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origin</w:t>
            </w:r>
          </w:p>
        </w:tc>
        <w:tc>
          <w:tcPr>
            <w:tcW w:w="4680" w:type="dxa"/>
            <w:tcBorders>
              <w:left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orient</w:t>
            </w:r>
          </w:p>
        </w:tc>
      </w:tr>
      <w:tr w:rsidR="00000000">
        <w:tblPrEx>
          <w:tblCellMar>
            <w:top w:w="0" w:type="dxa"/>
            <w:bottom w:w="0" w:type="dxa"/>
          </w:tblCellMar>
        </w:tblPrEx>
        <w:tc>
          <w:tcPr>
            <w:tcW w:w="4680" w:type="dxa"/>
            <w:tcBorders>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flo</w:t>
            </w:r>
            <w:r>
              <w:rPr>
                <w:rFonts w:ascii="Geneva" w:hAnsi="Geneva"/>
              </w:rPr>
              <w:t>rid</w:t>
            </w:r>
          </w:p>
        </w:tc>
        <w:tc>
          <w:tcPr>
            <w:tcW w:w="4680" w:type="dxa"/>
            <w:tcBorders>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flora</w:t>
            </w:r>
          </w:p>
        </w:tc>
      </w:tr>
    </w:tbl>
    <w:p w:rsidR="00000000" w:rsidRDefault="00B9559C">
      <w:pPr>
        <w:spacing w:line="480" w:lineRule="atLeast"/>
        <w:jc w:val="both"/>
      </w:pPr>
      <w:r>
        <w:t>Table 6.2</w:t>
      </w:r>
      <w:r>
        <w:tab/>
        <w:t>O-R-Vowel Minimal Pairs</w:t>
      </w:r>
      <w:r>
        <w:fldChar w:fldCharType="begin"/>
      </w:r>
      <w:r>
        <w:instrText xml:space="preserve"> TC  "6.2</w:instrText>
      </w:r>
      <w:r>
        <w:tab/>
        <w:instrText xml:space="preserve">O-R-Vowel Minimal Pairs" \l 6 </w:instrText>
      </w:r>
      <w:r>
        <w:fldChar w:fldCharType="end"/>
      </w:r>
    </w:p>
    <w:p w:rsidR="00000000" w:rsidRDefault="00B9559C">
      <w:pPr>
        <w:spacing w:line="480" w:lineRule="atLeast"/>
        <w:jc w:val="both"/>
      </w:pPr>
    </w:p>
    <w:p w:rsidR="00000000" w:rsidRDefault="00B9559C">
      <w:pPr>
        <w:spacing w:line="480" w:lineRule="atLeast"/>
        <w:jc w:val="both"/>
        <w:rPr>
          <w:b/>
        </w:rPr>
      </w:pPr>
      <w:r>
        <w:rPr>
          <w:b/>
        </w:rPr>
        <w:t>Diphthongs</w:t>
      </w:r>
      <w:r>
        <w:rPr>
          <w:b/>
        </w:rPr>
        <w:fldChar w:fldCharType="begin"/>
      </w:r>
      <w:r>
        <w:rPr>
          <w:b/>
        </w:rPr>
        <w:instrText xml:space="preserve"> TC  "Diphthongs"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Marked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FACE</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[feI*s]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[feI*s]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[fe§I*s]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[fE§ÚI*s]</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PRICE</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[p®aI*s]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[p®aI*s]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[p®aI*s]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[p®EI*s]</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lastRenderedPageBreak/>
              <w:t>CHOICE</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[tSOI*s]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w:t>
            </w:r>
            <w:r>
              <w:rPr>
                <w:rFonts w:ascii="IPAKiel" w:hAnsi="IPAKiel"/>
              </w:rPr>
              <w:t>SOI*s]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[tSOI*s]</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[tSÅI*s]</w:t>
            </w:r>
          </w:p>
        </w:tc>
      </w:tr>
      <w:tr w:rsidR="00000000">
        <w:tblPrEx>
          <w:tblCellMar>
            <w:top w:w="0" w:type="dxa"/>
            <w:bottom w:w="0" w:type="dxa"/>
          </w:tblCellMar>
        </w:tblPrEx>
        <w:tc>
          <w:tcPr>
            <w:tcW w:w="1872" w:type="dxa"/>
            <w:tcBorders>
              <w:top w:val="double" w:sz="6" w:space="0" w:color="auto"/>
              <w:left w:val="double" w:sz="6" w:space="0" w:color="auto"/>
              <w:bottom w:val="double" w:sz="6" w:space="0" w:color="auto"/>
              <w:right w:val="single" w:sz="2" w:space="0" w:color="auto"/>
            </w:tcBorders>
          </w:tcPr>
          <w:p w:rsidR="00000000" w:rsidRDefault="00B9559C">
            <w:pPr>
              <w:spacing w:line="480" w:lineRule="atLeast"/>
              <w:jc w:val="center"/>
              <w:rPr>
                <w:rFonts w:ascii="Geneva" w:hAnsi="Geneva"/>
              </w:rPr>
            </w:pPr>
            <w:r>
              <w:rPr>
                <w:rFonts w:ascii="Geneva" w:hAnsi="Geneva"/>
              </w:rPr>
              <w:t>MOUTH</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[maU*T]</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[mAU*T]</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[mAU*T]</w:t>
            </w:r>
          </w:p>
        </w:tc>
        <w:tc>
          <w:tcPr>
            <w:tcW w:w="1872" w:type="dxa"/>
            <w:tcBorders>
              <w:top w:val="double" w:sz="6" w:space="0" w:color="auto"/>
              <w:left w:val="single" w:sz="2" w:space="0" w:color="auto"/>
              <w:bottom w:val="double" w:sz="6" w:space="0" w:color="auto"/>
              <w:right w:val="double" w:sz="6" w:space="0" w:color="auto"/>
            </w:tcBorders>
          </w:tcPr>
          <w:p w:rsidR="00000000" w:rsidRDefault="00B9559C">
            <w:pPr>
              <w:spacing w:line="480" w:lineRule="atLeast"/>
              <w:jc w:val="center"/>
              <w:rPr>
                <w:rFonts w:ascii="IPAKiel" w:hAnsi="IPAKiel"/>
              </w:rPr>
            </w:pPr>
            <w:r>
              <w:rPr>
                <w:rFonts w:ascii="IPAKiel" w:hAnsi="IPAKiel"/>
              </w:rPr>
              <w:t>[maI*T]</w:t>
            </w:r>
          </w:p>
        </w:tc>
      </w:tr>
      <w:tr w:rsidR="00000000">
        <w:tblPrEx>
          <w:tblCellMar>
            <w:top w:w="0" w:type="dxa"/>
            <w:bottom w:w="0" w:type="dxa"/>
          </w:tblCellMar>
        </w:tblPrEx>
        <w:tc>
          <w:tcPr>
            <w:tcW w:w="1872" w:type="dxa"/>
            <w:tcBorders>
              <w:top w:val="double" w:sz="6" w:space="0" w:color="auto"/>
              <w:left w:val="double" w:sz="6" w:space="0" w:color="auto"/>
              <w:bottom w:val="double" w:sz="6" w:space="0" w:color="auto"/>
              <w:right w:val="single" w:sz="2" w:space="0" w:color="auto"/>
            </w:tcBorders>
          </w:tcPr>
          <w:p w:rsidR="00000000" w:rsidRDefault="00B9559C">
            <w:pPr>
              <w:spacing w:line="480" w:lineRule="atLeast"/>
              <w:jc w:val="center"/>
              <w:rPr>
                <w:rFonts w:ascii="Geneva" w:hAnsi="Geneva"/>
              </w:rPr>
            </w:pPr>
            <w:r>
              <w:rPr>
                <w:rFonts w:ascii="Geneva" w:hAnsi="Geneva"/>
              </w:rPr>
              <w:t>GOAT</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[goU*t]</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[goU*t]</w:t>
            </w:r>
          </w:p>
        </w:tc>
        <w:tc>
          <w:tcPr>
            <w:tcW w:w="1872" w:type="dxa"/>
            <w:tcBorders>
              <w:top w:val="double" w:sz="6"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[g´U*t]</w:t>
            </w:r>
          </w:p>
        </w:tc>
        <w:tc>
          <w:tcPr>
            <w:tcW w:w="1872" w:type="dxa"/>
            <w:tcBorders>
              <w:top w:val="double" w:sz="6" w:space="0" w:color="auto"/>
              <w:left w:val="single" w:sz="2" w:space="0" w:color="auto"/>
              <w:bottom w:val="double" w:sz="6" w:space="0" w:color="auto"/>
              <w:right w:val="double" w:sz="6" w:space="0" w:color="auto"/>
            </w:tcBorders>
          </w:tcPr>
          <w:p w:rsidR="00000000" w:rsidRDefault="00B9559C">
            <w:pPr>
              <w:spacing w:line="480" w:lineRule="atLeast"/>
              <w:jc w:val="center"/>
              <w:rPr>
                <w:rFonts w:ascii="IPAKiel" w:hAnsi="IPAKiel"/>
              </w:rPr>
            </w:pPr>
            <w:r>
              <w:rPr>
                <w:rFonts w:ascii="IPAKiel" w:hAnsi="IPAKiel"/>
              </w:rPr>
              <w:t>[gEU*t]</w:t>
            </w:r>
          </w:p>
        </w:tc>
      </w:tr>
    </w:tbl>
    <w:p w:rsidR="00000000" w:rsidRDefault="00B9559C">
      <w:pPr>
        <w:spacing w:line="480" w:lineRule="atLeast"/>
        <w:jc w:val="both"/>
      </w:pPr>
      <w:r>
        <w:t>Table 6.3</w:t>
      </w:r>
      <w:r>
        <w:tab/>
        <w:t>Diphthong Variation Summary</w:t>
      </w:r>
      <w:r>
        <w:fldChar w:fldCharType="begin"/>
      </w:r>
      <w:r>
        <w:instrText xml:space="preserve"> TC  "6.3</w:instrText>
      </w:r>
      <w:r>
        <w:tab/>
        <w:instrText xml:space="preserve">Diphthong Variation Summary" \l 6 </w:instrText>
      </w:r>
      <w:r>
        <w:fldChar w:fldCharType="end"/>
      </w:r>
    </w:p>
    <w:p w:rsidR="00000000" w:rsidRDefault="00B9559C">
      <w:pPr>
        <w:spacing w:line="480" w:lineRule="atLeast"/>
        <w:jc w:val="both"/>
      </w:pPr>
    </w:p>
    <w:p w:rsidR="00000000" w:rsidRDefault="00B9559C">
      <w:pPr>
        <w:spacing w:line="480" w:lineRule="atLeast"/>
        <w:jc w:val="both"/>
        <w:rPr>
          <w:b/>
        </w:rPr>
      </w:pPr>
      <w:r>
        <w:rPr>
          <w:b/>
        </w:rPr>
        <w:t>Diphthongs Having Rhotic Potential</w:t>
      </w:r>
      <w:r>
        <w:rPr>
          <w:b/>
        </w:rPr>
        <w:fldChar w:fldCharType="begin"/>
      </w:r>
      <w:r>
        <w:rPr>
          <w:b/>
        </w:rPr>
        <w:instrText xml:space="preserve"> TC  "Diphthongs Having Rhotic Po</w:instrText>
      </w:r>
      <w:r>
        <w:rPr>
          <w:b/>
        </w:rPr>
        <w:instrText xml:space="preserve">tential"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Marked RP</w:t>
            </w:r>
          </w:p>
        </w:tc>
      </w:tr>
      <w:tr w:rsidR="00000000">
        <w:tblPrEx>
          <w:tblCellMar>
            <w:top w:w="0" w:type="dxa"/>
            <w:bottom w:w="0" w:type="dxa"/>
          </w:tblCellMar>
        </w:tblPrEx>
        <w:tc>
          <w:tcPr>
            <w:tcW w:w="1872" w:type="dxa"/>
            <w:tcBorders>
              <w:top w:val="double" w:sz="6" w:space="0" w:color="auto"/>
              <w:left w:val="double" w:sz="6"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NEAR</w:t>
            </w:r>
          </w:p>
        </w:tc>
        <w:tc>
          <w:tcPr>
            <w:tcW w:w="1872" w:type="dxa"/>
            <w:tcBorders>
              <w:top w:val="double" w:sz="6"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[ni„*, nI„*]</w:t>
            </w:r>
          </w:p>
        </w:tc>
        <w:tc>
          <w:tcPr>
            <w:tcW w:w="1872" w:type="dxa"/>
            <w:tcBorders>
              <w:top w:val="double" w:sz="6"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[nI´*]</w:t>
            </w:r>
          </w:p>
        </w:tc>
        <w:tc>
          <w:tcPr>
            <w:tcW w:w="1872" w:type="dxa"/>
            <w:tcBorders>
              <w:top w:val="double" w:sz="6"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[nI´*]</w:t>
            </w:r>
          </w:p>
        </w:tc>
        <w:tc>
          <w:tcPr>
            <w:tcW w:w="1872" w:type="dxa"/>
            <w:tcBorders>
              <w:top w:val="double" w:sz="6" w:space="0" w:color="auto"/>
              <w:left w:val="single" w:sz="2" w:space="0" w:color="auto"/>
              <w:bottom w:val="single" w:sz="2" w:space="0" w:color="auto"/>
              <w:right w:val="double" w:sz="6" w:space="0" w:color="auto"/>
            </w:tcBorders>
          </w:tcPr>
          <w:p w:rsidR="00000000" w:rsidRDefault="00B9559C">
            <w:pPr>
              <w:spacing w:line="480" w:lineRule="atLeast"/>
              <w:jc w:val="center"/>
              <w:rPr>
                <w:rFonts w:ascii="IPAKiel" w:hAnsi="IPAKiel"/>
              </w:rPr>
            </w:pPr>
            <w:r>
              <w:rPr>
                <w:rFonts w:ascii="IPAKiel" w:hAnsi="IPAKiel"/>
              </w:rPr>
              <w:t>[nE´*]</w:t>
            </w:r>
          </w:p>
        </w:tc>
      </w:tr>
      <w:tr w:rsidR="00000000">
        <w:tblPrEx>
          <w:tblCellMar>
            <w:top w:w="0" w:type="dxa"/>
            <w:bottom w:w="0" w:type="dxa"/>
          </w:tblCellMar>
        </w:tblPrEx>
        <w:tc>
          <w:tcPr>
            <w:tcW w:w="1872" w:type="dxa"/>
            <w:tcBorders>
              <w:top w:val="single" w:sz="2" w:space="0" w:color="auto"/>
              <w:left w:val="double" w:sz="6"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SQUARE</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[skweI*„*, skwE„*]</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[skwE´*]</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[skwE´*]</w:t>
            </w:r>
          </w:p>
        </w:tc>
        <w:tc>
          <w:tcPr>
            <w:tcW w:w="1872" w:type="dxa"/>
            <w:tcBorders>
              <w:top w:val="single" w:sz="2" w:space="0" w:color="auto"/>
              <w:left w:val="single" w:sz="2" w:space="0" w:color="auto"/>
              <w:bottom w:val="single" w:sz="2" w:space="0" w:color="auto"/>
              <w:right w:val="double" w:sz="6" w:space="0" w:color="auto"/>
            </w:tcBorders>
          </w:tcPr>
          <w:p w:rsidR="00000000" w:rsidRDefault="00B9559C">
            <w:pPr>
              <w:spacing w:line="480" w:lineRule="atLeast"/>
              <w:jc w:val="center"/>
              <w:rPr>
                <w:rFonts w:ascii="IPAKiel" w:hAnsi="IPAKiel"/>
              </w:rPr>
            </w:pPr>
            <w:r>
              <w:rPr>
                <w:rFonts w:ascii="IPAKiel" w:hAnsi="IPAKiel"/>
              </w:rPr>
              <w:t>[skwœ´∞*]</w:t>
            </w:r>
          </w:p>
        </w:tc>
      </w:tr>
      <w:tr w:rsidR="00000000">
        <w:tblPrEx>
          <w:tblCellMar>
            <w:top w:w="0" w:type="dxa"/>
            <w:bottom w:w="0" w:type="dxa"/>
          </w:tblCellMar>
        </w:tblPrEx>
        <w:tc>
          <w:tcPr>
            <w:tcW w:w="1872" w:type="dxa"/>
            <w:tcBorders>
              <w:top w:val="single" w:sz="2" w:space="0" w:color="auto"/>
              <w:left w:val="double" w:sz="6"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START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[stA„*t]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[stA´*t]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[stA…t]</w:t>
            </w:r>
          </w:p>
        </w:tc>
        <w:tc>
          <w:tcPr>
            <w:tcW w:w="1872" w:type="dxa"/>
            <w:tcBorders>
              <w:top w:val="single" w:sz="2" w:space="0" w:color="auto"/>
              <w:left w:val="single" w:sz="2" w:space="0" w:color="auto"/>
              <w:bottom w:val="single" w:sz="2" w:space="0" w:color="auto"/>
              <w:right w:val="double" w:sz="6" w:space="0" w:color="auto"/>
            </w:tcBorders>
          </w:tcPr>
          <w:p w:rsidR="00000000" w:rsidRDefault="00B9559C">
            <w:pPr>
              <w:spacing w:line="480" w:lineRule="atLeast"/>
              <w:jc w:val="center"/>
              <w:rPr>
                <w:rFonts w:ascii="IPAKiel" w:hAnsi="IPAKiel"/>
              </w:rPr>
            </w:pPr>
            <w:r>
              <w:rPr>
                <w:rFonts w:ascii="IPAKiel" w:hAnsi="IPAKiel"/>
              </w:rPr>
              <w:t>[stA…t]</w:t>
            </w:r>
          </w:p>
        </w:tc>
      </w:tr>
      <w:tr w:rsidR="00000000">
        <w:tblPrEx>
          <w:tblCellMar>
            <w:top w:w="0" w:type="dxa"/>
            <w:bottom w:w="0" w:type="dxa"/>
          </w:tblCellMar>
        </w:tblPrEx>
        <w:tc>
          <w:tcPr>
            <w:tcW w:w="1872" w:type="dxa"/>
            <w:tcBorders>
              <w:top w:val="single" w:sz="2" w:space="0" w:color="auto"/>
              <w:left w:val="double" w:sz="6"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NORTH</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[nO„*T]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[nO´*T]</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[nO…T]</w:t>
            </w:r>
          </w:p>
        </w:tc>
        <w:tc>
          <w:tcPr>
            <w:tcW w:w="1872" w:type="dxa"/>
            <w:tcBorders>
              <w:top w:val="single" w:sz="2" w:space="0" w:color="auto"/>
              <w:left w:val="single" w:sz="2" w:space="0" w:color="auto"/>
              <w:bottom w:val="single" w:sz="2" w:space="0" w:color="auto"/>
              <w:right w:val="double" w:sz="6" w:space="0" w:color="auto"/>
            </w:tcBorders>
          </w:tcPr>
          <w:p w:rsidR="00000000" w:rsidRDefault="00B9559C">
            <w:pPr>
              <w:spacing w:line="480" w:lineRule="atLeast"/>
              <w:jc w:val="center"/>
              <w:rPr>
                <w:rFonts w:ascii="IPAKiel" w:hAnsi="IPAKiel"/>
              </w:rPr>
            </w:pPr>
            <w:r>
              <w:rPr>
                <w:rFonts w:ascii="IPAKiel" w:hAnsi="IPAKiel"/>
              </w:rPr>
              <w:t>[nO…T]</w:t>
            </w:r>
          </w:p>
        </w:tc>
      </w:tr>
      <w:tr w:rsidR="00000000">
        <w:tblPrEx>
          <w:tblCellMar>
            <w:top w:w="0" w:type="dxa"/>
            <w:bottom w:w="0" w:type="dxa"/>
          </w:tblCellMar>
        </w:tblPrEx>
        <w:tc>
          <w:tcPr>
            <w:tcW w:w="1872" w:type="dxa"/>
            <w:tcBorders>
              <w:top w:val="single" w:sz="2" w:space="0" w:color="auto"/>
              <w:left w:val="double" w:sz="6"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HIRE</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[haI*„*]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[haI*´*]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[haI*´*]</w:t>
            </w:r>
          </w:p>
        </w:tc>
        <w:tc>
          <w:tcPr>
            <w:tcW w:w="1872" w:type="dxa"/>
            <w:tcBorders>
              <w:top w:val="single" w:sz="2" w:space="0" w:color="auto"/>
              <w:left w:val="single" w:sz="2" w:space="0" w:color="auto"/>
              <w:bottom w:val="single" w:sz="2" w:space="0" w:color="auto"/>
              <w:right w:val="double" w:sz="6" w:space="0" w:color="auto"/>
            </w:tcBorders>
          </w:tcPr>
          <w:p w:rsidR="00000000" w:rsidRDefault="00B9559C">
            <w:pPr>
              <w:spacing w:line="480" w:lineRule="atLeast"/>
              <w:jc w:val="center"/>
              <w:rPr>
                <w:rFonts w:ascii="IPAKiel" w:hAnsi="IPAKiel"/>
              </w:rPr>
            </w:pPr>
            <w:r>
              <w:rPr>
                <w:rFonts w:ascii="IPAKiel" w:hAnsi="IPAKiel"/>
              </w:rPr>
              <w:t>[haI*</w:t>
            </w:r>
            <w:r>
              <w:rPr>
                <w:rFonts w:ascii="IPAKiel" w:hAnsi="IPAKiel"/>
              </w:rPr>
              <w:t>´*]</w:t>
            </w:r>
          </w:p>
        </w:tc>
      </w:tr>
      <w:tr w:rsidR="00000000">
        <w:tblPrEx>
          <w:tblCellMar>
            <w:top w:w="0" w:type="dxa"/>
            <w:bottom w:w="0" w:type="dxa"/>
          </w:tblCellMar>
        </w:tblPrEx>
        <w:tc>
          <w:tcPr>
            <w:tcW w:w="1872" w:type="dxa"/>
            <w:tcBorders>
              <w:top w:val="single" w:sz="2" w:space="0" w:color="auto"/>
              <w:left w:val="double" w:sz="6" w:space="0" w:color="auto"/>
              <w:bottom w:val="double" w:sz="6" w:space="0" w:color="auto"/>
              <w:right w:val="single" w:sz="2" w:space="0" w:color="auto"/>
            </w:tcBorders>
          </w:tcPr>
          <w:p w:rsidR="00000000" w:rsidRDefault="00B9559C">
            <w:pPr>
              <w:spacing w:line="480" w:lineRule="atLeast"/>
              <w:jc w:val="center"/>
              <w:rPr>
                <w:rFonts w:ascii="Geneva" w:hAnsi="Geneva"/>
              </w:rPr>
            </w:pPr>
            <w:r>
              <w:rPr>
                <w:rFonts w:ascii="Geneva" w:hAnsi="Geneva"/>
              </w:rPr>
              <w:t>OUR</w:t>
            </w:r>
          </w:p>
        </w:tc>
        <w:tc>
          <w:tcPr>
            <w:tcW w:w="1872" w:type="dxa"/>
            <w:tcBorders>
              <w:top w:val="single" w:sz="2"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1872" w:type="dxa"/>
            <w:tcBorders>
              <w:top w:val="single" w:sz="2"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1872" w:type="dxa"/>
            <w:tcBorders>
              <w:top w:val="single" w:sz="2"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[AU*´*]</w:t>
            </w:r>
          </w:p>
        </w:tc>
        <w:tc>
          <w:tcPr>
            <w:tcW w:w="1872" w:type="dxa"/>
            <w:tcBorders>
              <w:top w:val="single" w:sz="2" w:space="0" w:color="auto"/>
              <w:left w:val="single" w:sz="2" w:space="0" w:color="auto"/>
              <w:bottom w:val="double" w:sz="6" w:space="0" w:color="auto"/>
              <w:right w:val="double" w:sz="6" w:space="0" w:color="auto"/>
            </w:tcBorders>
          </w:tcPr>
          <w:p w:rsidR="00000000" w:rsidRDefault="00B9559C">
            <w:pPr>
              <w:spacing w:line="480" w:lineRule="atLeast"/>
              <w:jc w:val="center"/>
              <w:rPr>
                <w:rFonts w:ascii="IPAKiel" w:hAnsi="IPAKiel"/>
              </w:rPr>
            </w:pPr>
            <w:r>
              <w:rPr>
                <w:rFonts w:ascii="IPAKiel" w:hAnsi="IPAKiel"/>
              </w:rPr>
              <w:t>[AU*´*]</w:t>
            </w:r>
          </w:p>
        </w:tc>
      </w:tr>
    </w:tbl>
    <w:p w:rsidR="00000000" w:rsidRDefault="00B9559C">
      <w:pPr>
        <w:spacing w:line="480" w:lineRule="atLeast"/>
        <w:jc w:val="both"/>
      </w:pPr>
      <w:r>
        <w:t>Table 6.4</w:t>
      </w:r>
      <w:r>
        <w:tab/>
        <w:t>Potentially Rhotic Diphthong Variation Summary</w:t>
      </w:r>
      <w:r>
        <w:fldChar w:fldCharType="begin"/>
      </w:r>
      <w:r>
        <w:instrText xml:space="preserve"> TC  "6.4</w:instrText>
      </w:r>
      <w:r>
        <w:tab/>
        <w:instrText xml:space="preserve">Potentially Rhotic Diphthong Variation Summary" \l 6 </w:instrText>
      </w:r>
      <w:r>
        <w:fldChar w:fldCharType="end"/>
      </w:r>
    </w:p>
    <w:p w:rsidR="00000000" w:rsidRDefault="00B9559C">
      <w:pPr>
        <w:spacing w:line="480" w:lineRule="atLeast"/>
        <w:jc w:val="both"/>
      </w:pPr>
    </w:p>
    <w:p w:rsidR="00000000" w:rsidRDefault="00B9559C">
      <w:pPr>
        <w:spacing w:line="480" w:lineRule="atLeast"/>
        <w:jc w:val="both"/>
      </w:pPr>
      <w:r>
        <w:tab/>
        <w:t>The following table is included intact rather than summarized because of the complexity of</w:t>
      </w:r>
      <w:r>
        <w:t xml:space="preserve"> the variance:</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560"/>
        <w:gridCol w:w="1560"/>
        <w:gridCol w:w="1560"/>
        <w:gridCol w:w="1560"/>
        <w:gridCol w:w="1560"/>
        <w:gridCol w:w="1565"/>
      </w:tblGrid>
      <w:tr w:rsidR="00000000">
        <w:tblPrEx>
          <w:tblCellMar>
            <w:top w:w="0" w:type="dxa"/>
            <w:bottom w:w="0" w:type="dxa"/>
          </w:tblCellMar>
        </w:tblPrEx>
        <w:tc>
          <w:tcPr>
            <w:tcW w:w="1555" w:type="dxa"/>
          </w:tcPr>
          <w:p w:rsidR="00000000" w:rsidRDefault="00B9559C">
            <w:pPr>
              <w:spacing w:line="480" w:lineRule="atLeast"/>
              <w:jc w:val="both"/>
              <w:rPr>
                <w:rFonts w:ascii="Geneva" w:hAnsi="Geneva"/>
              </w:rPr>
            </w:pPr>
          </w:p>
        </w:tc>
        <w:tc>
          <w:tcPr>
            <w:tcW w:w="7805" w:type="dxa"/>
            <w:gridSpan w:val="5"/>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Recommendations for Lexical Set: Cure</w:t>
            </w:r>
          </w:p>
        </w:tc>
      </w:tr>
      <w:tr w:rsidR="00000000">
        <w:tblPrEx>
          <w:tblCellMar>
            <w:top w:w="0" w:type="dxa"/>
            <w:bottom w:w="0" w:type="dxa"/>
          </w:tblCellMar>
        </w:tblPrEx>
        <w:tc>
          <w:tcPr>
            <w:tcW w:w="1560" w:type="dxa"/>
          </w:tcPr>
          <w:p w:rsidR="00000000" w:rsidRDefault="00B9559C">
            <w:pPr>
              <w:spacing w:line="480" w:lineRule="atLeast"/>
              <w:jc w:val="both"/>
              <w:rPr>
                <w:rFonts w:ascii="Geneva" w:hAnsi="Geneva"/>
              </w:rPr>
            </w:pP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GA</w:t>
            </w: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SS</w:t>
            </w: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sz w:val="22"/>
              </w:rPr>
              <w:t xml:space="preserve">Conservative </w:t>
            </w:r>
            <w:r>
              <w:rPr>
                <w:rFonts w:ascii="Geneva" w:hAnsi="Geneva"/>
              </w:rPr>
              <w:t>RP</w:t>
            </w: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sz w:val="22"/>
              </w:rPr>
              <w:t xml:space="preserve">Conservative </w:t>
            </w:r>
            <w:r>
              <w:rPr>
                <w:rFonts w:ascii="Geneva" w:hAnsi="Geneva"/>
              </w:rPr>
              <w:t>Marked RP</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Position</w:t>
            </w:r>
          </w:p>
        </w:tc>
        <w:tc>
          <w:tcPr>
            <w:tcW w:w="1560" w:type="dxa"/>
            <w:tcBorders>
              <w:top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a-c</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d-g</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h</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Key Word</w:t>
            </w:r>
          </w:p>
        </w:tc>
        <w:tc>
          <w:tcPr>
            <w:tcW w:w="1560" w:type="dxa"/>
            <w:tcBorders>
              <w:top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boor</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[bO„*]</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[bU„*]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[bU´*]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[bU´*]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[bO…]</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moor</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[mO„*]</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[mO…]</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lastRenderedPageBreak/>
              <w:t>poor</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[pO„*]</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w:t>
            </w:r>
            <w:r>
              <w:rPr>
                <w:rFonts w:ascii="IPAKiel" w:hAnsi="IPAKiel"/>
              </w:rPr>
              <w:t>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[pO…]</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dour</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["du.„]</w:t>
            </w:r>
            <w:r>
              <w:rPr>
                <w:rStyle w:val="FootnoteReference"/>
              </w:rPr>
              <w:footnoteReference w:id="82"/>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["du.´]</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tour</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["tu.´]</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your</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[j„]</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[jO…]</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assure</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[´."SO…]</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pure</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[pj‰±]</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[pjO´*]</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sure</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[SO…]</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sz w:val="22"/>
              </w:rPr>
            </w:pPr>
            <w:r>
              <w:rPr>
                <w:rFonts w:ascii="Geneva" w:hAnsi="Geneva"/>
                <w:sz w:val="22"/>
              </w:rPr>
              <w:t>tournament</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["t‰±.n´.m´nt]</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["tU„*.n´.m´nt]</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["tU´*.n´.m´nt]</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["tU´*.n´.m´nt]</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["tO….n´.m´nt]</w:t>
            </w:r>
          </w:p>
        </w:tc>
      </w:tr>
    </w:tbl>
    <w:p w:rsidR="00000000" w:rsidRDefault="00B9559C">
      <w:pPr>
        <w:spacing w:line="480" w:lineRule="atLeast"/>
        <w:jc w:val="both"/>
      </w:pPr>
      <w:r>
        <w:t>Table 6.5</w:t>
      </w:r>
      <w:r>
        <w:tab/>
        <w:t>Recommendations for Set: Cure</w:t>
      </w:r>
      <w:r>
        <w:fldChar w:fldCharType="begin"/>
      </w:r>
      <w:r>
        <w:instrText xml:space="preserve"> TC  "6.5</w:instrText>
      </w:r>
      <w:r>
        <w:tab/>
        <w:instrText xml:space="preserve">Recommendations for Set: Cure" \l 6 </w:instrText>
      </w:r>
      <w:r>
        <w:fldChar w:fldCharType="end"/>
      </w:r>
    </w:p>
    <w:p w:rsidR="00000000" w:rsidRDefault="00B9559C">
      <w:pPr>
        <w:spacing w:line="480" w:lineRule="atLeast"/>
        <w:jc w:val="both"/>
      </w:pPr>
    </w:p>
    <w:p w:rsidR="00000000" w:rsidRDefault="00B9559C">
      <w:pPr>
        <w:spacing w:line="480" w:lineRule="atLeast"/>
        <w:jc w:val="both"/>
        <w:rPr>
          <w:b/>
        </w:rPr>
      </w:pPr>
      <w:r>
        <w:rPr>
          <w:b/>
        </w:rPr>
        <w:t>Consonants</w:t>
      </w:r>
      <w:r>
        <w:rPr>
          <w:b/>
        </w:rPr>
        <w:fldChar w:fldCharType="begin"/>
      </w:r>
      <w:r>
        <w:rPr>
          <w:b/>
        </w:rPr>
        <w:instrText xml:space="preserve"> TC  "Consonants" \l 2 </w:instrText>
      </w:r>
      <w:r>
        <w:rPr>
          <w:b/>
        </w:rPr>
        <w:fldChar w:fldCharType="end"/>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872"/>
        <w:gridCol w:w="1872"/>
        <w:gridCol w:w="1872"/>
        <w:gridCol w:w="1872"/>
        <w:gridCol w:w="1872"/>
      </w:tblGrid>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Key Word</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1872"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M</w:t>
            </w:r>
            <w:r>
              <w:rPr>
                <w:rFonts w:ascii="Geneva" w:hAnsi="Geneva"/>
                <w:b/>
              </w:rPr>
              <w:t>arked RP</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WHY</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[waI*]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[waI*]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LULL</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[lø:]</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[løl]</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[lø:]</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[lø§ ∞:]</w:t>
            </w:r>
          </w:p>
        </w:tc>
      </w:tr>
      <w:tr w:rsidR="00000000">
        <w:tblPrEx>
          <w:tblCellMar>
            <w:top w:w="0" w:type="dxa"/>
            <w:bottom w:w="0" w:type="dxa"/>
          </w:tblCellMar>
        </w:tblPrEx>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LULLING</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["lø.:IN]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["lø.lIN]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["lø.lIN]</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["lø§ ∞.lIN]</w:t>
            </w:r>
          </w:p>
        </w:tc>
      </w:tr>
      <w:tr w:rsidR="00000000">
        <w:tblPrEx>
          <w:tblCellMar>
            <w:top w:w="0" w:type="dxa"/>
            <w:bottom w:w="0" w:type="dxa"/>
          </w:tblCellMar>
        </w:tblPrEx>
        <w:tc>
          <w:tcPr>
            <w:tcW w:w="1872" w:type="dxa"/>
            <w:tcBorders>
              <w:top w:val="double" w:sz="6" w:space="0" w:color="auto"/>
              <w:left w:val="double" w:sz="6"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RIGHT</w:t>
            </w:r>
          </w:p>
        </w:tc>
        <w:tc>
          <w:tcPr>
            <w:tcW w:w="1872" w:type="dxa"/>
            <w:tcBorders>
              <w:top w:val="double" w:sz="6"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[®6aI*t]</w:t>
            </w:r>
          </w:p>
        </w:tc>
        <w:tc>
          <w:tcPr>
            <w:tcW w:w="1872" w:type="dxa"/>
            <w:tcBorders>
              <w:top w:val="double" w:sz="6"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[®aI*t]</w:t>
            </w:r>
          </w:p>
        </w:tc>
        <w:tc>
          <w:tcPr>
            <w:tcW w:w="1872" w:type="dxa"/>
            <w:tcBorders>
              <w:top w:val="double" w:sz="6"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[®aI*t]</w:t>
            </w:r>
          </w:p>
        </w:tc>
        <w:tc>
          <w:tcPr>
            <w:tcW w:w="1872" w:type="dxa"/>
            <w:tcBorders>
              <w:top w:val="double" w:sz="6" w:space="0" w:color="auto"/>
              <w:left w:val="single" w:sz="2" w:space="0" w:color="auto"/>
              <w:bottom w:val="single" w:sz="2" w:space="0" w:color="auto"/>
              <w:right w:val="double" w:sz="6" w:space="0" w:color="auto"/>
            </w:tcBorders>
          </w:tcPr>
          <w:p w:rsidR="00000000" w:rsidRDefault="00B9559C">
            <w:pPr>
              <w:spacing w:line="480" w:lineRule="atLeast"/>
              <w:jc w:val="center"/>
              <w:rPr>
                <w:rFonts w:ascii="IPAKiel" w:hAnsi="IPAKiel"/>
              </w:rPr>
            </w:pPr>
            <w:r>
              <w:rPr>
                <w:rFonts w:ascii="IPAKiel" w:hAnsi="IPAKiel"/>
              </w:rPr>
              <w:t>[®aI*t]</w:t>
            </w:r>
          </w:p>
        </w:tc>
      </w:tr>
      <w:tr w:rsidR="00000000">
        <w:tblPrEx>
          <w:tblCellMar>
            <w:top w:w="0" w:type="dxa"/>
            <w:bottom w:w="0" w:type="dxa"/>
          </w:tblCellMar>
        </w:tblPrEx>
        <w:tc>
          <w:tcPr>
            <w:tcW w:w="1872" w:type="dxa"/>
            <w:tcBorders>
              <w:top w:val="single" w:sz="2" w:space="0" w:color="auto"/>
              <w:left w:val="double" w:sz="6"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VERY</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["vE.®È]</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["ve.®I]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["ve.®I]</w:t>
            </w:r>
          </w:p>
        </w:tc>
        <w:tc>
          <w:tcPr>
            <w:tcW w:w="1872" w:type="dxa"/>
            <w:tcBorders>
              <w:top w:val="single" w:sz="2" w:space="0" w:color="auto"/>
              <w:left w:val="single" w:sz="2" w:space="0" w:color="auto"/>
              <w:bottom w:val="single" w:sz="2" w:space="0" w:color="auto"/>
              <w:right w:val="double" w:sz="6" w:space="0" w:color="auto"/>
            </w:tcBorders>
          </w:tcPr>
          <w:p w:rsidR="00000000" w:rsidRDefault="00B9559C">
            <w:pPr>
              <w:spacing w:line="480" w:lineRule="atLeast"/>
              <w:jc w:val="center"/>
              <w:rPr>
                <w:rFonts w:ascii="IPAKiel" w:hAnsi="IPAKiel"/>
              </w:rPr>
            </w:pPr>
            <w:r>
              <w:rPr>
                <w:rFonts w:ascii="IPAKiel" w:hAnsi="IPAKiel"/>
              </w:rPr>
              <w:t>["ve.|E·]</w:t>
            </w:r>
          </w:p>
        </w:tc>
      </w:tr>
      <w:tr w:rsidR="00000000">
        <w:tblPrEx>
          <w:tblCellMar>
            <w:top w:w="0" w:type="dxa"/>
            <w:bottom w:w="0" w:type="dxa"/>
          </w:tblCellMar>
        </w:tblPrEx>
        <w:tc>
          <w:tcPr>
            <w:tcW w:w="1872" w:type="dxa"/>
            <w:tcBorders>
              <w:top w:val="single" w:sz="2" w:space="0" w:color="auto"/>
              <w:left w:val="double" w:sz="6"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FAR AWAY</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["fA„*.®´."weI*]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["fA´*.®´."weI*]</w:t>
            </w:r>
          </w:p>
        </w:tc>
        <w:tc>
          <w:tcPr>
            <w:tcW w:w="1872"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rPr>
            </w:pPr>
            <w:r>
              <w:rPr>
                <w:rFonts w:ascii="IPAKiel" w:hAnsi="IPAKiel"/>
              </w:rPr>
              <w:t>["</w:t>
            </w:r>
            <w:r>
              <w:rPr>
                <w:rFonts w:ascii="IPAKiel" w:hAnsi="IPAKiel"/>
              </w:rPr>
              <w:t>fA….®´."weI*]</w:t>
            </w:r>
          </w:p>
        </w:tc>
        <w:tc>
          <w:tcPr>
            <w:tcW w:w="1872" w:type="dxa"/>
            <w:tcBorders>
              <w:top w:val="single" w:sz="2" w:space="0" w:color="auto"/>
              <w:left w:val="single" w:sz="2" w:space="0" w:color="auto"/>
              <w:bottom w:val="single" w:sz="2" w:space="0" w:color="auto"/>
              <w:right w:val="double" w:sz="6" w:space="0" w:color="auto"/>
            </w:tcBorders>
          </w:tcPr>
          <w:p w:rsidR="00000000" w:rsidRDefault="00B9559C">
            <w:pPr>
              <w:spacing w:line="480" w:lineRule="atLeast"/>
              <w:jc w:val="center"/>
              <w:rPr>
                <w:rFonts w:ascii="IPAKiel" w:hAnsi="IPAKiel"/>
              </w:rPr>
            </w:pPr>
            <w:r>
              <w:rPr>
                <w:rFonts w:ascii="IPAKiel" w:hAnsi="IPAKiel"/>
              </w:rPr>
              <w:t>["fA….|´."wE§ÚI*]</w:t>
            </w:r>
          </w:p>
        </w:tc>
      </w:tr>
      <w:tr w:rsidR="00000000">
        <w:tblPrEx>
          <w:tblCellMar>
            <w:top w:w="0" w:type="dxa"/>
            <w:bottom w:w="0" w:type="dxa"/>
          </w:tblCellMar>
        </w:tblPrEx>
        <w:tc>
          <w:tcPr>
            <w:tcW w:w="1872" w:type="dxa"/>
            <w:tcBorders>
              <w:top w:val="single" w:sz="2" w:space="0" w:color="auto"/>
              <w:left w:val="double" w:sz="6" w:space="0" w:color="auto"/>
              <w:bottom w:val="double" w:sz="6" w:space="0" w:color="auto"/>
              <w:right w:val="single" w:sz="2" w:space="0" w:color="auto"/>
            </w:tcBorders>
          </w:tcPr>
          <w:p w:rsidR="00000000" w:rsidRDefault="00B9559C">
            <w:pPr>
              <w:spacing w:line="480" w:lineRule="atLeast"/>
              <w:jc w:val="center"/>
              <w:rPr>
                <w:rFonts w:ascii="Geneva" w:hAnsi="Geneva"/>
              </w:rPr>
            </w:pPr>
            <w:r>
              <w:rPr>
                <w:rFonts w:ascii="Geneva" w:hAnsi="Geneva"/>
              </w:rPr>
              <w:t>IDEA IS</w:t>
            </w:r>
          </w:p>
        </w:tc>
        <w:tc>
          <w:tcPr>
            <w:tcW w:w="1872" w:type="dxa"/>
            <w:tcBorders>
              <w:top w:val="single" w:sz="2"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[aI*."di.´."Iz]</w:t>
            </w:r>
          </w:p>
        </w:tc>
        <w:tc>
          <w:tcPr>
            <w:tcW w:w="1872" w:type="dxa"/>
            <w:tcBorders>
              <w:top w:val="single" w:sz="2"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[aI*."dI.´."Iz]</w:t>
            </w:r>
          </w:p>
        </w:tc>
        <w:tc>
          <w:tcPr>
            <w:tcW w:w="1872" w:type="dxa"/>
            <w:tcBorders>
              <w:top w:val="single" w:sz="2" w:space="0" w:color="auto"/>
              <w:left w:val="single" w:sz="2" w:space="0" w:color="auto"/>
              <w:bottom w:val="double" w:sz="6" w:space="0" w:color="auto"/>
              <w:right w:val="single" w:sz="2" w:space="0" w:color="auto"/>
            </w:tcBorders>
          </w:tcPr>
          <w:p w:rsidR="00000000" w:rsidRDefault="00B9559C">
            <w:pPr>
              <w:spacing w:line="480" w:lineRule="atLeast"/>
              <w:jc w:val="center"/>
              <w:rPr>
                <w:rFonts w:ascii="IPAKiel" w:hAnsi="IPAKiel"/>
              </w:rPr>
            </w:pPr>
            <w:r>
              <w:rPr>
                <w:rFonts w:ascii="IPAKiel" w:hAnsi="IPAKiel"/>
              </w:rPr>
              <w:t>[aI*."dI.´."®Iz]</w:t>
            </w:r>
          </w:p>
        </w:tc>
        <w:tc>
          <w:tcPr>
            <w:tcW w:w="1872" w:type="dxa"/>
            <w:tcBorders>
              <w:top w:val="single" w:sz="2" w:space="0" w:color="auto"/>
              <w:left w:val="single" w:sz="2" w:space="0" w:color="auto"/>
              <w:bottom w:val="double" w:sz="6" w:space="0" w:color="auto"/>
              <w:right w:val="double" w:sz="6" w:space="0" w:color="auto"/>
            </w:tcBorders>
          </w:tcPr>
          <w:p w:rsidR="00000000" w:rsidRDefault="00B9559C">
            <w:pPr>
              <w:spacing w:line="480" w:lineRule="atLeast"/>
              <w:jc w:val="center"/>
              <w:rPr>
                <w:rFonts w:ascii="IPAKiel" w:hAnsi="IPAKiel"/>
              </w:rPr>
            </w:pPr>
            <w:r>
              <w:rPr>
                <w:rFonts w:ascii="IPAKiel" w:hAnsi="IPAKiel"/>
              </w:rPr>
              <w:t>[aI*."dI.´."|Iz]</w:t>
            </w:r>
          </w:p>
        </w:tc>
      </w:tr>
      <w:tr w:rsidR="00000000">
        <w:tblPrEx>
          <w:tblCellMar>
            <w:top w:w="0" w:type="dxa"/>
            <w:bottom w:w="0" w:type="dxa"/>
          </w:tblCellMar>
        </w:tblPrEx>
        <w:tc>
          <w:tcPr>
            <w:tcW w:w="1872" w:type="dxa"/>
            <w:tcBorders>
              <w:top w:val="double" w:sz="6" w:space="0" w:color="auto"/>
              <w:left w:val="double" w:sz="6" w:space="0" w:color="auto"/>
              <w:bottom w:val="single" w:sz="2" w:space="0" w:color="auto"/>
              <w:right w:val="single" w:sz="6" w:space="0" w:color="auto"/>
            </w:tcBorders>
          </w:tcPr>
          <w:p w:rsidR="00000000" w:rsidRDefault="00B9559C">
            <w:pPr>
              <w:spacing w:line="480" w:lineRule="atLeast"/>
              <w:jc w:val="center"/>
              <w:rPr>
                <w:rFonts w:ascii="Geneva" w:hAnsi="Geneva"/>
              </w:rPr>
            </w:pPr>
            <w:r>
              <w:rPr>
                <w:rFonts w:ascii="Geneva" w:hAnsi="Geneva"/>
              </w:rPr>
              <w:t>TIP</w:t>
            </w:r>
          </w:p>
        </w:tc>
        <w:tc>
          <w:tcPr>
            <w:tcW w:w="1872" w:type="dxa"/>
            <w:tcBorders>
              <w:top w:val="double" w:sz="6" w:space="0" w:color="auto"/>
              <w:left w:val="single" w:sz="6" w:space="0" w:color="auto"/>
              <w:bottom w:val="single" w:sz="2" w:space="0" w:color="auto"/>
              <w:right w:val="single" w:sz="6" w:space="0" w:color="auto"/>
            </w:tcBorders>
          </w:tcPr>
          <w:p w:rsidR="00000000" w:rsidRDefault="00B9559C">
            <w:pPr>
              <w:spacing w:line="480" w:lineRule="atLeast"/>
              <w:jc w:val="center"/>
              <w:rPr>
                <w:rFonts w:ascii="IPAKiel" w:hAnsi="IPAKiel"/>
              </w:rPr>
            </w:pPr>
            <w:r>
              <w:rPr>
                <w:rFonts w:ascii="IPAKiel" w:hAnsi="IPAKiel"/>
              </w:rPr>
              <w:t>[tÓIp]</w:t>
            </w:r>
          </w:p>
        </w:tc>
        <w:tc>
          <w:tcPr>
            <w:tcW w:w="1872" w:type="dxa"/>
            <w:tcBorders>
              <w:top w:val="double" w:sz="6" w:space="0" w:color="auto"/>
              <w:left w:val="single" w:sz="6" w:space="0" w:color="auto"/>
              <w:bottom w:val="single" w:sz="2" w:space="0" w:color="auto"/>
              <w:right w:val="single" w:sz="6" w:space="0" w:color="auto"/>
            </w:tcBorders>
          </w:tcPr>
          <w:p w:rsidR="00000000" w:rsidRDefault="00B9559C">
            <w:pPr>
              <w:spacing w:line="480" w:lineRule="atLeast"/>
              <w:jc w:val="center"/>
              <w:rPr>
                <w:rFonts w:ascii="IPAKiel" w:hAnsi="IPAKiel"/>
              </w:rPr>
            </w:pPr>
            <w:r>
              <w:rPr>
                <w:rFonts w:ascii="IPAKiel" w:hAnsi="IPAKiel"/>
              </w:rPr>
              <w:t>[tÓIp]</w:t>
            </w:r>
          </w:p>
        </w:tc>
        <w:tc>
          <w:tcPr>
            <w:tcW w:w="1872" w:type="dxa"/>
            <w:tcBorders>
              <w:top w:val="double" w:sz="6" w:space="0" w:color="auto"/>
              <w:left w:val="single" w:sz="6" w:space="0" w:color="auto"/>
              <w:bottom w:val="single" w:sz="2" w:space="0" w:color="auto"/>
              <w:right w:val="single" w:sz="6" w:space="0" w:color="auto"/>
            </w:tcBorders>
          </w:tcPr>
          <w:p w:rsidR="00000000" w:rsidRDefault="00B9559C">
            <w:pPr>
              <w:spacing w:line="480" w:lineRule="atLeast"/>
              <w:jc w:val="center"/>
              <w:rPr>
                <w:rFonts w:ascii="IPAKiel" w:hAnsi="IPAKiel"/>
              </w:rPr>
            </w:pPr>
            <w:r>
              <w:rPr>
                <w:rFonts w:ascii="IPAKiel" w:hAnsi="IPAKiel"/>
              </w:rPr>
              <w:t>[t°sIp]</w:t>
            </w:r>
          </w:p>
        </w:tc>
        <w:tc>
          <w:tcPr>
            <w:tcW w:w="1872" w:type="dxa"/>
            <w:tcBorders>
              <w:top w:val="double" w:sz="6" w:space="0" w:color="auto"/>
              <w:left w:val="single" w:sz="6" w:space="0" w:color="auto"/>
              <w:bottom w:val="single" w:sz="2" w:space="0" w:color="auto"/>
              <w:right w:val="double" w:sz="6" w:space="0" w:color="auto"/>
            </w:tcBorders>
          </w:tcPr>
          <w:p w:rsidR="00000000" w:rsidRDefault="00B9559C">
            <w:pPr>
              <w:spacing w:line="480" w:lineRule="atLeast"/>
              <w:jc w:val="center"/>
              <w:rPr>
                <w:rFonts w:ascii="IPAKiel" w:hAnsi="IPAKiel"/>
              </w:rPr>
            </w:pPr>
            <w:r>
              <w:rPr>
                <w:rFonts w:ascii="IPAKiel" w:hAnsi="IPAKiel"/>
              </w:rPr>
              <w:t>[t°sIp]</w:t>
            </w:r>
          </w:p>
        </w:tc>
      </w:tr>
      <w:tr w:rsidR="00000000">
        <w:tblPrEx>
          <w:tblCellMar>
            <w:top w:w="0" w:type="dxa"/>
            <w:bottom w:w="0" w:type="dxa"/>
          </w:tblCellMar>
        </w:tblPrEx>
        <w:tc>
          <w:tcPr>
            <w:tcW w:w="1872" w:type="dxa"/>
            <w:tcBorders>
              <w:top w:val="single" w:sz="2" w:space="0" w:color="auto"/>
              <w:left w:val="double" w:sz="6" w:space="0" w:color="auto"/>
              <w:bottom w:val="single" w:sz="2" w:space="0" w:color="auto"/>
              <w:right w:val="single" w:sz="6" w:space="0" w:color="auto"/>
            </w:tcBorders>
          </w:tcPr>
          <w:p w:rsidR="00000000" w:rsidRDefault="00B9559C">
            <w:pPr>
              <w:spacing w:line="480" w:lineRule="atLeast"/>
              <w:jc w:val="center"/>
              <w:rPr>
                <w:rFonts w:ascii="Geneva" w:hAnsi="Geneva"/>
              </w:rPr>
            </w:pPr>
            <w:r>
              <w:rPr>
                <w:rFonts w:ascii="Geneva" w:hAnsi="Geneva"/>
              </w:rPr>
              <w:t>BATTING</w:t>
            </w:r>
          </w:p>
        </w:tc>
        <w:tc>
          <w:tcPr>
            <w:tcW w:w="1872" w:type="dxa"/>
            <w:tcBorders>
              <w:top w:val="single" w:sz="2" w:space="0" w:color="auto"/>
              <w:left w:val="single" w:sz="6" w:space="0" w:color="auto"/>
              <w:bottom w:val="single" w:sz="2" w:space="0" w:color="auto"/>
              <w:right w:val="single" w:sz="6" w:space="0" w:color="auto"/>
            </w:tcBorders>
          </w:tcPr>
          <w:p w:rsidR="00000000" w:rsidRDefault="00B9559C">
            <w:pPr>
              <w:spacing w:line="480" w:lineRule="atLeast"/>
              <w:jc w:val="center"/>
              <w:rPr>
                <w:rFonts w:ascii="IPAKiel" w:hAnsi="IPAKiel"/>
              </w:rPr>
            </w:pPr>
            <w:r>
              <w:rPr>
                <w:rFonts w:ascii="IPAKiel" w:hAnsi="IPAKiel"/>
              </w:rPr>
              <w:t>["bœ.d8IN]</w:t>
            </w:r>
          </w:p>
        </w:tc>
        <w:tc>
          <w:tcPr>
            <w:tcW w:w="1872" w:type="dxa"/>
            <w:tcBorders>
              <w:top w:val="single" w:sz="2" w:space="0" w:color="auto"/>
              <w:left w:val="single" w:sz="6" w:space="0" w:color="auto"/>
              <w:bottom w:val="single" w:sz="2" w:space="0" w:color="auto"/>
              <w:right w:val="single" w:sz="6" w:space="0" w:color="auto"/>
            </w:tcBorders>
          </w:tcPr>
          <w:p w:rsidR="00000000" w:rsidRDefault="00B9559C">
            <w:pPr>
              <w:spacing w:line="480" w:lineRule="atLeast"/>
              <w:jc w:val="center"/>
              <w:rPr>
                <w:rFonts w:ascii="IPAKiel" w:hAnsi="IPAKiel"/>
              </w:rPr>
            </w:pPr>
            <w:r>
              <w:rPr>
                <w:rFonts w:ascii="IPAKiel" w:hAnsi="IPAKiel"/>
              </w:rPr>
              <w:t>["bœ.tÓIN]</w:t>
            </w:r>
          </w:p>
        </w:tc>
        <w:tc>
          <w:tcPr>
            <w:tcW w:w="1872" w:type="dxa"/>
            <w:tcBorders>
              <w:top w:val="single" w:sz="2" w:space="0" w:color="auto"/>
              <w:left w:val="single" w:sz="6" w:space="0" w:color="auto"/>
              <w:bottom w:val="single" w:sz="2" w:space="0" w:color="auto"/>
              <w:right w:val="single" w:sz="6" w:space="0" w:color="auto"/>
            </w:tcBorders>
          </w:tcPr>
          <w:p w:rsidR="00000000" w:rsidRDefault="00B9559C">
            <w:pPr>
              <w:spacing w:line="480" w:lineRule="atLeast"/>
              <w:jc w:val="center"/>
              <w:rPr>
                <w:rFonts w:ascii="IPAKiel" w:hAnsi="IPAKiel"/>
              </w:rPr>
            </w:pPr>
            <w:r>
              <w:rPr>
                <w:rFonts w:ascii="IPAKiel" w:hAnsi="IPAKiel"/>
              </w:rPr>
              <w:t>["bœ.t°sIN]</w:t>
            </w:r>
          </w:p>
        </w:tc>
        <w:tc>
          <w:tcPr>
            <w:tcW w:w="1872" w:type="dxa"/>
            <w:tcBorders>
              <w:top w:val="single" w:sz="2" w:space="0" w:color="auto"/>
              <w:left w:val="single" w:sz="6" w:space="0" w:color="auto"/>
              <w:bottom w:val="single" w:sz="2" w:space="0" w:color="auto"/>
              <w:right w:val="double" w:sz="6" w:space="0" w:color="auto"/>
            </w:tcBorders>
          </w:tcPr>
          <w:p w:rsidR="00000000" w:rsidRDefault="00B9559C">
            <w:pPr>
              <w:spacing w:line="480" w:lineRule="atLeast"/>
              <w:jc w:val="center"/>
              <w:rPr>
                <w:rFonts w:ascii="IPAKiel" w:hAnsi="IPAKiel"/>
              </w:rPr>
            </w:pPr>
            <w:r>
              <w:rPr>
                <w:rFonts w:ascii="IPAKiel" w:hAnsi="IPAKiel"/>
              </w:rPr>
              <w:t>["bœ.t°sIN]</w:t>
            </w:r>
          </w:p>
        </w:tc>
      </w:tr>
      <w:tr w:rsidR="00000000">
        <w:tblPrEx>
          <w:tblCellMar>
            <w:top w:w="0" w:type="dxa"/>
            <w:bottom w:w="0" w:type="dxa"/>
          </w:tblCellMar>
        </w:tblPrEx>
        <w:tc>
          <w:tcPr>
            <w:tcW w:w="1872" w:type="dxa"/>
            <w:tcBorders>
              <w:top w:val="single" w:sz="2" w:space="0" w:color="auto"/>
              <w:left w:val="double" w:sz="6" w:space="0" w:color="auto"/>
              <w:bottom w:val="double" w:sz="6" w:space="0" w:color="auto"/>
              <w:right w:val="single" w:sz="6" w:space="0" w:color="auto"/>
            </w:tcBorders>
          </w:tcPr>
          <w:p w:rsidR="00000000" w:rsidRDefault="00B9559C">
            <w:pPr>
              <w:spacing w:line="480" w:lineRule="atLeast"/>
              <w:jc w:val="center"/>
              <w:rPr>
                <w:rFonts w:ascii="Geneva" w:hAnsi="Geneva"/>
              </w:rPr>
            </w:pPr>
            <w:r>
              <w:rPr>
                <w:rFonts w:ascii="Geneva" w:hAnsi="Geneva"/>
              </w:rPr>
              <w:t>HIT</w:t>
            </w:r>
          </w:p>
        </w:tc>
        <w:tc>
          <w:tcPr>
            <w:tcW w:w="1872" w:type="dxa"/>
            <w:tcBorders>
              <w:top w:val="single" w:sz="2" w:space="0" w:color="auto"/>
              <w:left w:val="single" w:sz="6" w:space="0" w:color="auto"/>
              <w:bottom w:val="double" w:sz="6" w:space="0" w:color="auto"/>
              <w:right w:val="single" w:sz="6" w:space="0" w:color="auto"/>
            </w:tcBorders>
          </w:tcPr>
          <w:p w:rsidR="00000000" w:rsidRDefault="00B9559C">
            <w:pPr>
              <w:spacing w:line="480" w:lineRule="atLeast"/>
              <w:jc w:val="center"/>
              <w:rPr>
                <w:rFonts w:ascii="IPAKiel" w:hAnsi="IPAKiel"/>
              </w:rPr>
            </w:pPr>
            <w:r>
              <w:rPr>
                <w:rFonts w:ascii="IPAKiel" w:hAnsi="IPAKiel"/>
              </w:rPr>
              <w:t>[hItÓ]</w:t>
            </w:r>
          </w:p>
        </w:tc>
        <w:tc>
          <w:tcPr>
            <w:tcW w:w="1872" w:type="dxa"/>
            <w:tcBorders>
              <w:top w:val="single" w:sz="2" w:space="0" w:color="auto"/>
              <w:left w:val="single" w:sz="6" w:space="0" w:color="auto"/>
              <w:bottom w:val="double" w:sz="6" w:space="0" w:color="auto"/>
              <w:right w:val="single" w:sz="6" w:space="0" w:color="auto"/>
            </w:tcBorders>
          </w:tcPr>
          <w:p w:rsidR="00000000" w:rsidRDefault="00B9559C">
            <w:pPr>
              <w:spacing w:line="480" w:lineRule="atLeast"/>
              <w:jc w:val="center"/>
              <w:rPr>
                <w:rFonts w:ascii="IPAKiel" w:hAnsi="IPAKiel"/>
              </w:rPr>
            </w:pPr>
            <w:r>
              <w:rPr>
                <w:rFonts w:ascii="IPAKiel" w:hAnsi="IPAKiel"/>
              </w:rPr>
              <w:t>[hItÓ]</w:t>
            </w:r>
          </w:p>
        </w:tc>
        <w:tc>
          <w:tcPr>
            <w:tcW w:w="1872" w:type="dxa"/>
            <w:tcBorders>
              <w:top w:val="single" w:sz="2" w:space="0" w:color="auto"/>
              <w:left w:val="single" w:sz="6" w:space="0" w:color="auto"/>
              <w:bottom w:val="double" w:sz="6" w:space="0" w:color="auto"/>
              <w:right w:val="single" w:sz="6" w:space="0" w:color="auto"/>
            </w:tcBorders>
          </w:tcPr>
          <w:p w:rsidR="00000000" w:rsidRDefault="00B9559C">
            <w:pPr>
              <w:spacing w:line="480" w:lineRule="atLeast"/>
              <w:jc w:val="center"/>
              <w:rPr>
                <w:rFonts w:ascii="IPAKiel" w:hAnsi="IPAKiel"/>
              </w:rPr>
            </w:pPr>
            <w:r>
              <w:rPr>
                <w:rFonts w:ascii="IPAKiel" w:hAnsi="IPAKiel"/>
              </w:rPr>
              <w:t>[hIt°s]</w:t>
            </w:r>
          </w:p>
        </w:tc>
        <w:tc>
          <w:tcPr>
            <w:tcW w:w="1872" w:type="dxa"/>
            <w:tcBorders>
              <w:top w:val="single" w:sz="2" w:space="0" w:color="auto"/>
              <w:left w:val="single" w:sz="6" w:space="0" w:color="auto"/>
              <w:bottom w:val="double" w:sz="6" w:space="0" w:color="auto"/>
              <w:right w:val="double" w:sz="6" w:space="0" w:color="auto"/>
            </w:tcBorders>
          </w:tcPr>
          <w:p w:rsidR="00000000" w:rsidRDefault="00B9559C">
            <w:pPr>
              <w:spacing w:line="480" w:lineRule="atLeast"/>
              <w:jc w:val="center"/>
              <w:rPr>
                <w:rFonts w:ascii="IPAKiel" w:hAnsi="IPAKiel"/>
              </w:rPr>
            </w:pPr>
            <w:r>
              <w:rPr>
                <w:rFonts w:ascii="IPAKiel" w:hAnsi="IPAKiel"/>
              </w:rPr>
              <w:t>[hIt°s]</w:t>
            </w:r>
          </w:p>
        </w:tc>
      </w:tr>
    </w:tbl>
    <w:p w:rsidR="00000000" w:rsidRDefault="00B9559C">
      <w:pPr>
        <w:spacing w:line="480" w:lineRule="atLeast"/>
        <w:jc w:val="both"/>
      </w:pPr>
      <w:r>
        <w:t>Table 6.6</w:t>
      </w:r>
      <w:r>
        <w:tab/>
        <w:t>Consonant Var</w:t>
      </w:r>
      <w:r>
        <w:t>iation Summary</w:t>
      </w:r>
      <w:r>
        <w:fldChar w:fldCharType="begin"/>
      </w:r>
      <w:r>
        <w:instrText xml:space="preserve"> TC  "6.6</w:instrText>
      </w:r>
      <w:r>
        <w:tab/>
        <w:instrText xml:space="preserve">Consonant Variation Summary" \l 6 </w:instrText>
      </w:r>
      <w:r>
        <w:fldChar w:fldCharType="end"/>
      </w:r>
    </w:p>
    <w:p w:rsidR="00000000" w:rsidRDefault="00B9559C">
      <w:pPr>
        <w:spacing w:line="480" w:lineRule="atLeast"/>
        <w:jc w:val="both"/>
      </w:pPr>
    </w:p>
    <w:p w:rsidR="00000000" w:rsidRDefault="00B9559C">
      <w:pPr>
        <w:spacing w:line="480" w:lineRule="atLeast"/>
        <w:jc w:val="both"/>
      </w:pPr>
      <w:r>
        <w:lastRenderedPageBreak/>
        <w:tab/>
        <w:t>The following table is included intact rather than summarized because of the complexity of the variance:</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4680"/>
        <w:gridCol w:w="4680"/>
      </w:tblGrid>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Yod Retained In</w:t>
            </w:r>
          </w:p>
          <w:p w:rsidR="00000000" w:rsidRDefault="00B9559C">
            <w:pPr>
              <w:spacing w:line="480" w:lineRule="atLeast"/>
              <w:jc w:val="center"/>
              <w:rPr>
                <w:rFonts w:ascii="Geneva" w:hAnsi="Geneva"/>
                <w:b/>
              </w:rPr>
            </w:pPr>
            <w:r>
              <w:rPr>
                <w:rFonts w:ascii="Geneva" w:hAnsi="Geneva"/>
                <w:b/>
              </w:rPr>
              <w:t>All Three Accents</w:t>
            </w:r>
          </w:p>
        </w:tc>
        <w:tc>
          <w:tcPr>
            <w:tcW w:w="468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Yod Dropped in GA,</w:t>
            </w:r>
          </w:p>
          <w:p w:rsidR="00000000" w:rsidRDefault="00B9559C">
            <w:pPr>
              <w:spacing w:line="480" w:lineRule="atLeast"/>
              <w:jc w:val="center"/>
              <w:rPr>
                <w:rFonts w:ascii="Geneva" w:hAnsi="Geneva"/>
                <w:b/>
              </w:rPr>
            </w:pPr>
            <w:r>
              <w:rPr>
                <w:rFonts w:ascii="Geneva" w:hAnsi="Geneva"/>
                <w:b/>
              </w:rPr>
              <w:t>Retained in SS and RP</w:t>
            </w:r>
          </w:p>
        </w:tc>
      </w:tr>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beauty</w:t>
            </w:r>
          </w:p>
        </w:tc>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duty</w:t>
            </w:r>
          </w:p>
        </w:tc>
      </w:tr>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few</w:t>
            </w:r>
          </w:p>
        </w:tc>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new</w:t>
            </w:r>
          </w:p>
        </w:tc>
      </w:tr>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puke</w:t>
            </w:r>
          </w:p>
        </w:tc>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duke</w:t>
            </w:r>
          </w:p>
        </w:tc>
      </w:tr>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puce</w:t>
            </w:r>
          </w:p>
        </w:tc>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deuce</w:t>
            </w:r>
          </w:p>
        </w:tc>
      </w:tr>
      <w:tr w:rsidR="00000000">
        <w:tblPrEx>
          <w:tblCellMar>
            <w:top w:w="0" w:type="dxa"/>
            <w:bottom w:w="0" w:type="dxa"/>
          </w:tblCellMar>
        </w:tblPrEx>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both you</w:t>
            </w:r>
          </w:p>
        </w:tc>
        <w:tc>
          <w:tcPr>
            <w:tcW w:w="468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Geneva" w:hAnsi="Geneva"/>
              </w:rPr>
            </w:pPr>
            <w:r>
              <w:rPr>
                <w:rFonts w:ascii="Geneva" w:hAnsi="Geneva"/>
              </w:rPr>
              <w:t>enthusiasm</w:t>
            </w:r>
          </w:p>
        </w:tc>
      </w:tr>
    </w:tbl>
    <w:p w:rsidR="00000000" w:rsidRDefault="00B9559C">
      <w:pPr>
        <w:spacing w:line="480" w:lineRule="atLeast"/>
        <w:jc w:val="both"/>
      </w:pPr>
      <w:r>
        <w:t>Table 6.7</w:t>
      </w:r>
      <w:r>
        <w:tab/>
        <w:t>Yod Dropping - Minimal Pairs</w:t>
      </w:r>
      <w:r>
        <w:fldChar w:fldCharType="begin"/>
      </w:r>
      <w:r>
        <w:instrText xml:space="preserve"> TC  "6.7</w:instrText>
      </w:r>
      <w:r>
        <w:tab/>
        <w:instrText xml:space="preserve">Yod Dropping - Minimal Pairs" \l 6 </w:instrText>
      </w:r>
      <w:r>
        <w:fldChar w:fldCharType="end"/>
      </w:r>
    </w:p>
    <w:p w:rsidR="00000000" w:rsidRDefault="00B9559C">
      <w:pPr>
        <w:spacing w:line="480" w:lineRule="atLeast"/>
        <w:jc w:val="both"/>
      </w:pPr>
    </w:p>
    <w:p w:rsidR="00000000" w:rsidRDefault="00B9559C">
      <w:pPr>
        <w:spacing w:line="480" w:lineRule="atLeast"/>
        <w:jc w:val="both"/>
      </w:pPr>
      <w:r>
        <w:tab/>
        <w:t>The following table is included intact rather than summarized because of the complexity of the variance:</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560"/>
        <w:gridCol w:w="1560"/>
        <w:gridCol w:w="1560"/>
        <w:gridCol w:w="1560"/>
        <w:gridCol w:w="1560"/>
        <w:gridCol w:w="1560"/>
      </w:tblGrid>
      <w:tr w:rsidR="00000000">
        <w:tblPrEx>
          <w:tblCellMar>
            <w:top w:w="0" w:type="dxa"/>
            <w:bottom w:w="0" w:type="dxa"/>
          </w:tblCellMar>
        </w:tblPrEx>
        <w:tc>
          <w:tcPr>
            <w:tcW w:w="9360" w:type="dxa"/>
            <w:gridSpan w:val="6"/>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YOD COA</w:t>
            </w:r>
            <w:r>
              <w:rPr>
                <w:rFonts w:ascii="Geneva" w:hAnsi="Geneva"/>
                <w:b/>
              </w:rPr>
              <w:t>LESCENCE DISTRIBUTION PATTERNS</w:t>
            </w:r>
          </w:p>
        </w:tc>
      </w:tr>
      <w:tr w:rsidR="00000000">
        <w:tblPrEx>
          <w:tblCellMar>
            <w:top w:w="0" w:type="dxa"/>
            <w:bottom w:w="0" w:type="dxa"/>
          </w:tblCellMar>
        </w:tblPrEx>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 xml:space="preserve">Yod </w:t>
            </w:r>
            <w:r>
              <w:rPr>
                <w:rFonts w:ascii="Geneva" w:hAnsi="Geneva"/>
                <w:b/>
                <w:sz w:val="18"/>
              </w:rPr>
              <w:t>Combination</w:t>
            </w: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Key Word</w:t>
            </w: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RP</w:t>
            </w: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SS</w:t>
            </w: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rPr>
              <w:t>GA</w:t>
            </w:r>
          </w:p>
        </w:tc>
        <w:tc>
          <w:tcPr>
            <w:tcW w:w="15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b/>
              </w:rPr>
            </w:pPr>
            <w:r>
              <w:rPr>
                <w:rFonts w:ascii="Geneva" w:hAnsi="Geneva"/>
                <w:b/>
                <w:sz w:val="14"/>
              </w:rPr>
              <w:t>Sub-Acrolectal</w:t>
            </w:r>
            <w:r>
              <w:rPr>
                <w:rFonts w:ascii="Geneva" w:hAnsi="Geneva"/>
                <w:b/>
                <w:sz w:val="20"/>
              </w:rPr>
              <w:t xml:space="preserve"> </w:t>
            </w:r>
            <w:r>
              <w:rPr>
                <w:rFonts w:ascii="Geneva" w:hAnsi="Geneva"/>
                <w:b/>
              </w:rPr>
              <w:t>GA</w:t>
            </w:r>
          </w:p>
        </w:tc>
      </w:tr>
      <w:tr w:rsidR="00000000">
        <w:tblPrEx>
          <w:tblCellMar>
            <w:top w:w="0" w:type="dxa"/>
            <w:bottom w:w="0" w:type="dxa"/>
          </w:tblCellMar>
        </w:tblPrEx>
        <w:tc>
          <w:tcPr>
            <w:tcW w:w="1560" w:type="dxa"/>
            <w:tcBorders>
              <w:top w:val="single" w:sz="2" w:space="0" w:color="auto"/>
              <w:left w:val="single" w:sz="2" w:space="0" w:color="auto"/>
            </w:tcBorders>
          </w:tcPr>
          <w:p w:rsidR="00000000" w:rsidRDefault="00B9559C">
            <w:pPr>
              <w:spacing w:line="480" w:lineRule="atLeast"/>
              <w:jc w:val="both"/>
              <w:rPr>
                <w:rFonts w:ascii="IPAKiel" w:hAnsi="IPAKiel"/>
                <w:sz w:val="36"/>
              </w:rPr>
            </w:pPr>
            <w:r>
              <w:rPr>
                <w:rFonts w:ascii="IPAKiel" w:hAnsi="IPAKiel"/>
                <w:sz w:val="36"/>
              </w:rPr>
              <w:t>\tj\</w:t>
            </w:r>
          </w:p>
        </w:tc>
        <w:tc>
          <w:tcPr>
            <w:tcW w:w="1560" w:type="dxa"/>
            <w:tcBorders>
              <w:top w:val="single" w:sz="2" w:space="0" w:color="auto"/>
            </w:tcBorders>
          </w:tcPr>
          <w:p w:rsidR="00000000" w:rsidRDefault="00B9559C">
            <w:pPr>
              <w:spacing w:line="480" w:lineRule="atLeast"/>
              <w:jc w:val="both"/>
              <w:rPr>
                <w:rFonts w:ascii="Geneva" w:hAnsi="Geneva"/>
              </w:rPr>
            </w:pPr>
            <w:r>
              <w:rPr>
                <w:rFonts w:ascii="Geneva" w:hAnsi="Geneva"/>
              </w:rPr>
              <w:t>situation</w:t>
            </w:r>
          </w:p>
        </w:tc>
        <w:tc>
          <w:tcPr>
            <w:tcW w:w="1560" w:type="dxa"/>
            <w:tcBorders>
              <w:top w:val="single" w:sz="2" w:space="0" w:color="auto"/>
            </w:tcBorders>
          </w:tcPr>
          <w:p w:rsidR="00000000" w:rsidRDefault="00B9559C">
            <w:pPr>
              <w:spacing w:line="480" w:lineRule="atLeast"/>
              <w:jc w:val="both"/>
              <w:rPr>
                <w:rFonts w:ascii="IPAKiel" w:hAnsi="IPAKiel"/>
              </w:rPr>
            </w:pPr>
            <w:r>
              <w:rPr>
                <w:rFonts w:ascii="IPAKiel" w:hAnsi="IPAKiel"/>
              </w:rPr>
              <w:t>[ÆsI.tjU."eI*.S´n]</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[ÆsI.tSU."eI*.S´n]</w:t>
            </w:r>
          </w:p>
        </w:tc>
        <w:tc>
          <w:tcPr>
            <w:tcW w:w="1560" w:type="dxa"/>
            <w:tcBorders>
              <w:top w:val="single" w:sz="2" w:space="0" w:color="auto"/>
              <w:left w:val="single" w:sz="2" w:space="0" w:color="auto"/>
              <w:bottom w:val="single" w:sz="2" w:space="0" w:color="auto"/>
            </w:tcBorders>
          </w:tcPr>
          <w:p w:rsidR="00000000" w:rsidRDefault="00B9559C">
            <w:pPr>
              <w:spacing w:line="480" w:lineRule="atLeast"/>
              <w:jc w:val="both"/>
              <w:rPr>
                <w:rFonts w:ascii="IPAKiel" w:hAnsi="IPAKiel"/>
              </w:rPr>
            </w:pPr>
            <w:r>
              <w:rPr>
                <w:rFonts w:ascii="IPAKiel" w:hAnsi="IPAKiel"/>
              </w:rPr>
              <w:t>[ÆsI.tSU."eI*.S´n]</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0"/>
              </w:rPr>
            </w:pPr>
            <w:r>
              <w:rPr>
                <w:rFonts w:ascii="IPAKiel" w:hAnsi="IPAKiel"/>
                <w:sz w:val="20"/>
              </w:rPr>
              <w:t>[ÆsI.tSU."weI*.S´n]</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\tj\</w:t>
            </w:r>
          </w:p>
        </w:tc>
        <w:tc>
          <w:tcPr>
            <w:tcW w:w="1560" w:type="dxa"/>
          </w:tcPr>
          <w:p w:rsidR="00000000" w:rsidRDefault="00B9559C">
            <w:pPr>
              <w:spacing w:line="480" w:lineRule="atLeast"/>
              <w:jc w:val="both"/>
              <w:rPr>
                <w:rFonts w:ascii="Geneva" w:hAnsi="Geneva"/>
              </w:rPr>
            </w:pPr>
            <w:r>
              <w:rPr>
                <w:rFonts w:ascii="Geneva" w:hAnsi="Geneva"/>
              </w:rPr>
              <w:t>actuate</w:t>
            </w:r>
          </w:p>
        </w:tc>
        <w:tc>
          <w:tcPr>
            <w:tcW w:w="1560" w:type="dxa"/>
          </w:tcPr>
          <w:p w:rsidR="00000000" w:rsidRDefault="00B9559C">
            <w:pPr>
              <w:spacing w:line="480" w:lineRule="atLeast"/>
              <w:jc w:val="both"/>
              <w:rPr>
                <w:rFonts w:ascii="IPAKiel" w:hAnsi="IPAKiel"/>
              </w:rPr>
            </w:pPr>
            <w:r>
              <w:rPr>
                <w:rFonts w:ascii="IPAKiel" w:hAnsi="IPAKiel"/>
              </w:rPr>
              <w:t>["œk.tjU.ÆeI*t]</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["œk.tSU.ÆeI*t]</w:t>
            </w:r>
          </w:p>
        </w:tc>
        <w:tc>
          <w:tcPr>
            <w:tcW w:w="1560" w:type="dxa"/>
            <w:tcBorders>
              <w:top w:val="single" w:sz="2" w:space="0" w:color="auto"/>
              <w:left w:val="single" w:sz="2" w:space="0" w:color="auto"/>
              <w:bottom w:val="single" w:sz="2" w:space="0" w:color="auto"/>
            </w:tcBorders>
          </w:tcPr>
          <w:p w:rsidR="00000000" w:rsidRDefault="00B9559C">
            <w:pPr>
              <w:spacing w:line="480" w:lineRule="atLeast"/>
              <w:jc w:val="both"/>
              <w:rPr>
                <w:rFonts w:ascii="IPAKiel" w:hAnsi="IPAKiel"/>
              </w:rPr>
            </w:pPr>
            <w:r>
              <w:rPr>
                <w:rFonts w:ascii="IPAKiel" w:hAnsi="IPAKiel"/>
              </w:rPr>
              <w:t>["œk.tSU.ÆeI*t]</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["œk.tSU.ÆweI*t]</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\tj\</w:t>
            </w:r>
          </w:p>
        </w:tc>
        <w:tc>
          <w:tcPr>
            <w:tcW w:w="1560" w:type="dxa"/>
          </w:tcPr>
          <w:p w:rsidR="00000000" w:rsidRDefault="00B9559C">
            <w:pPr>
              <w:spacing w:line="480" w:lineRule="atLeast"/>
              <w:jc w:val="both"/>
              <w:rPr>
                <w:rFonts w:ascii="Geneva" w:hAnsi="Geneva"/>
              </w:rPr>
            </w:pPr>
            <w:r>
              <w:rPr>
                <w:rFonts w:ascii="Geneva" w:hAnsi="Geneva"/>
              </w:rPr>
              <w:t>can't you</w:t>
            </w:r>
          </w:p>
        </w:tc>
        <w:tc>
          <w:tcPr>
            <w:tcW w:w="1560" w:type="dxa"/>
          </w:tcPr>
          <w:p w:rsidR="00000000" w:rsidRDefault="00B9559C">
            <w:pPr>
              <w:spacing w:line="480" w:lineRule="atLeast"/>
              <w:jc w:val="both"/>
              <w:rPr>
                <w:rFonts w:ascii="IPAKiel" w:hAnsi="IPAKiel"/>
              </w:rPr>
            </w:pPr>
            <w:r>
              <w:rPr>
                <w:rFonts w:ascii="IPAKiel" w:hAnsi="IPAKiel"/>
              </w:rPr>
              <w:t>[kAn.tju]</w:t>
            </w:r>
          </w:p>
        </w:tc>
        <w:tc>
          <w:tcPr>
            <w:tcW w:w="1560" w:type="dxa"/>
            <w:tcBorders>
              <w:top w:val="single" w:sz="2" w:space="0" w:color="auto"/>
            </w:tcBorders>
          </w:tcPr>
          <w:p w:rsidR="00000000" w:rsidRDefault="00B9559C">
            <w:pPr>
              <w:spacing w:line="480" w:lineRule="atLeast"/>
              <w:jc w:val="both"/>
              <w:rPr>
                <w:rFonts w:ascii="IPAKiel" w:hAnsi="IPAKiel"/>
              </w:rPr>
            </w:pPr>
            <w:r>
              <w:rPr>
                <w:rFonts w:ascii="IPAKiel" w:hAnsi="IPAKiel"/>
              </w:rPr>
              <w:t>[kan.tju]</w:t>
            </w:r>
          </w:p>
        </w:tc>
        <w:tc>
          <w:tcPr>
            <w:tcW w:w="1560" w:type="dxa"/>
            <w:tcBorders>
              <w:top w:val="single" w:sz="2" w:space="0" w:color="auto"/>
            </w:tcBorders>
          </w:tcPr>
          <w:p w:rsidR="00000000" w:rsidRDefault="00B9559C">
            <w:pPr>
              <w:spacing w:line="480" w:lineRule="atLeast"/>
              <w:jc w:val="both"/>
              <w:rPr>
                <w:rFonts w:ascii="IPAKiel" w:hAnsi="IPAKiel"/>
              </w:rPr>
            </w:pPr>
            <w:r>
              <w:rPr>
                <w:rFonts w:ascii="IPAKiel" w:hAnsi="IPAKiel"/>
              </w:rPr>
              <w:t>[kœn.tju]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[kœn.tSu]</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\tj\</w:t>
            </w:r>
          </w:p>
        </w:tc>
        <w:tc>
          <w:tcPr>
            <w:tcW w:w="1560" w:type="dxa"/>
          </w:tcPr>
          <w:p w:rsidR="00000000" w:rsidRDefault="00B9559C">
            <w:pPr>
              <w:spacing w:line="480" w:lineRule="atLeast"/>
              <w:jc w:val="both"/>
              <w:rPr>
                <w:rFonts w:ascii="Geneva" w:hAnsi="Geneva"/>
              </w:rPr>
            </w:pPr>
            <w:r>
              <w:rPr>
                <w:rFonts w:ascii="Geneva" w:hAnsi="Geneva"/>
              </w:rPr>
              <w:t>hit you</w:t>
            </w:r>
          </w:p>
        </w:tc>
        <w:tc>
          <w:tcPr>
            <w:tcW w:w="1560" w:type="dxa"/>
          </w:tcPr>
          <w:p w:rsidR="00000000" w:rsidRDefault="00B9559C">
            <w:pPr>
              <w:spacing w:line="480" w:lineRule="atLeast"/>
              <w:jc w:val="both"/>
              <w:rPr>
                <w:rFonts w:ascii="IPAKiel" w:hAnsi="IPAKiel"/>
              </w:rPr>
            </w:pPr>
            <w:r>
              <w:rPr>
                <w:rFonts w:ascii="IPAKiel" w:hAnsi="IPAKiel"/>
              </w:rPr>
              <w:t>[hI.tju]</w:t>
            </w:r>
          </w:p>
        </w:tc>
        <w:tc>
          <w:tcPr>
            <w:tcW w:w="1560" w:type="dxa"/>
          </w:tcPr>
          <w:p w:rsidR="00000000" w:rsidRDefault="00B9559C">
            <w:pPr>
              <w:spacing w:line="480" w:lineRule="atLeast"/>
              <w:jc w:val="both"/>
              <w:rPr>
                <w:rFonts w:ascii="IPAKiel" w:hAnsi="IPAKiel"/>
              </w:rPr>
            </w:pPr>
            <w:r>
              <w:rPr>
                <w:rFonts w:ascii="IPAKiel" w:hAnsi="IPAKiel"/>
              </w:rPr>
              <w:t>[hI.tju]</w:t>
            </w:r>
          </w:p>
        </w:tc>
        <w:tc>
          <w:tcPr>
            <w:tcW w:w="1560" w:type="dxa"/>
          </w:tcPr>
          <w:p w:rsidR="00000000" w:rsidRDefault="00B9559C">
            <w:pPr>
              <w:spacing w:line="480" w:lineRule="atLeast"/>
              <w:jc w:val="both"/>
              <w:rPr>
                <w:rFonts w:ascii="IPAKiel" w:hAnsi="IPAKiel"/>
              </w:rPr>
            </w:pPr>
            <w:r>
              <w:rPr>
                <w:rFonts w:ascii="IPAKiel" w:hAnsi="IPAKiel"/>
              </w:rPr>
              <w:t>[hI.tju]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[hI.tSu]</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\dj\</w:t>
            </w:r>
          </w:p>
        </w:tc>
        <w:tc>
          <w:tcPr>
            <w:tcW w:w="1560" w:type="dxa"/>
          </w:tcPr>
          <w:p w:rsidR="00000000" w:rsidRDefault="00B9559C">
            <w:pPr>
              <w:spacing w:line="480" w:lineRule="atLeast"/>
              <w:jc w:val="both"/>
              <w:rPr>
                <w:rFonts w:ascii="Geneva" w:hAnsi="Geneva"/>
              </w:rPr>
            </w:pPr>
            <w:r>
              <w:rPr>
                <w:rFonts w:ascii="Geneva" w:hAnsi="Geneva"/>
              </w:rPr>
              <w:t>education</w:t>
            </w:r>
          </w:p>
        </w:tc>
        <w:tc>
          <w:tcPr>
            <w:tcW w:w="1560" w:type="dxa"/>
          </w:tcPr>
          <w:p w:rsidR="00000000" w:rsidRDefault="00B9559C">
            <w:pPr>
              <w:spacing w:line="480" w:lineRule="atLeast"/>
              <w:jc w:val="both"/>
              <w:rPr>
                <w:rFonts w:ascii="IPAKiel" w:hAnsi="IPAKiel"/>
                <w:sz w:val="20"/>
              </w:rPr>
            </w:pPr>
            <w:r>
              <w:rPr>
                <w:rFonts w:ascii="IPAKiel" w:hAnsi="IPAKiel"/>
                <w:sz w:val="20"/>
              </w:rPr>
              <w:t>[Æe.djU."keI*.S´n]</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0"/>
              </w:rPr>
            </w:pPr>
            <w:r>
              <w:rPr>
                <w:rFonts w:ascii="IPAKiel" w:hAnsi="IPAKiel"/>
                <w:sz w:val="20"/>
              </w:rPr>
              <w:t>[Æe.dZU."keI*.S´n]</w:t>
            </w:r>
          </w:p>
        </w:tc>
        <w:tc>
          <w:tcPr>
            <w:tcW w:w="1560" w:type="dxa"/>
            <w:tcBorders>
              <w:top w:val="single" w:sz="2" w:space="0" w:color="auto"/>
              <w:left w:val="single" w:sz="2" w:space="0" w:color="auto"/>
              <w:bottom w:val="single" w:sz="2" w:space="0" w:color="auto"/>
            </w:tcBorders>
          </w:tcPr>
          <w:p w:rsidR="00000000" w:rsidRDefault="00B9559C">
            <w:pPr>
              <w:spacing w:line="480" w:lineRule="atLeast"/>
              <w:jc w:val="both"/>
              <w:rPr>
                <w:rFonts w:ascii="IPAKiel" w:hAnsi="IPAKiel"/>
                <w:sz w:val="20"/>
              </w:rPr>
            </w:pPr>
            <w:r>
              <w:rPr>
                <w:rFonts w:ascii="IPAKiel" w:hAnsi="IPAKiel"/>
                <w:sz w:val="20"/>
              </w:rPr>
              <w:t>[ÆE.dZU."keI*.S´n]</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0"/>
              </w:rPr>
            </w:pPr>
            <w:r>
              <w:rPr>
                <w:rFonts w:ascii="IPAKiel" w:hAnsi="IPAKiel"/>
                <w:sz w:val="20"/>
              </w:rPr>
              <w:t>[ÆE.dZU."keI*.S´n]</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\dj\</w:t>
            </w:r>
          </w:p>
        </w:tc>
        <w:tc>
          <w:tcPr>
            <w:tcW w:w="1560" w:type="dxa"/>
          </w:tcPr>
          <w:p w:rsidR="00000000" w:rsidRDefault="00B9559C">
            <w:pPr>
              <w:spacing w:line="480" w:lineRule="atLeast"/>
              <w:jc w:val="both"/>
              <w:rPr>
                <w:rFonts w:ascii="Geneva" w:hAnsi="Geneva"/>
              </w:rPr>
            </w:pPr>
            <w:r>
              <w:rPr>
                <w:rFonts w:ascii="Geneva" w:hAnsi="Geneva"/>
              </w:rPr>
              <w:t>schedule</w:t>
            </w:r>
          </w:p>
        </w:tc>
        <w:tc>
          <w:tcPr>
            <w:tcW w:w="1560" w:type="dxa"/>
          </w:tcPr>
          <w:p w:rsidR="00000000" w:rsidRDefault="00B9559C">
            <w:pPr>
              <w:spacing w:line="480" w:lineRule="atLeast"/>
              <w:jc w:val="both"/>
              <w:rPr>
                <w:rFonts w:ascii="IPAKiel" w:hAnsi="IPAKiel"/>
              </w:rPr>
            </w:pPr>
            <w:r>
              <w:rPr>
                <w:rFonts w:ascii="IPAKiel" w:hAnsi="IPAKiel"/>
              </w:rPr>
              <w:t>["Se.dju…:]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["ske.dZu…l]</w:t>
            </w:r>
          </w:p>
        </w:tc>
        <w:tc>
          <w:tcPr>
            <w:tcW w:w="1560" w:type="dxa"/>
            <w:tcBorders>
              <w:top w:val="single" w:sz="2" w:space="0" w:color="auto"/>
              <w:left w:val="single" w:sz="2" w:space="0" w:color="auto"/>
              <w:bottom w:val="single" w:sz="2" w:space="0" w:color="auto"/>
            </w:tcBorders>
          </w:tcPr>
          <w:p w:rsidR="00000000" w:rsidRDefault="00B9559C">
            <w:pPr>
              <w:spacing w:line="480" w:lineRule="atLeast"/>
              <w:jc w:val="both"/>
              <w:rPr>
                <w:rFonts w:ascii="IPAKiel" w:hAnsi="IPAKiel"/>
              </w:rPr>
            </w:pPr>
            <w:r>
              <w:rPr>
                <w:rFonts w:ascii="IPAKiel" w:hAnsi="IPAKiel"/>
              </w:rPr>
              <w:t>["skE.dZU:]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["skE.</w:t>
            </w:r>
            <w:r>
              <w:rPr>
                <w:rFonts w:ascii="IPAKiel" w:hAnsi="IPAKiel"/>
              </w:rPr>
              <w:t>dZ´:]</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\dj\</w:t>
            </w:r>
          </w:p>
        </w:tc>
        <w:tc>
          <w:tcPr>
            <w:tcW w:w="1560" w:type="dxa"/>
          </w:tcPr>
          <w:p w:rsidR="00000000" w:rsidRDefault="00B9559C">
            <w:pPr>
              <w:spacing w:line="480" w:lineRule="atLeast"/>
              <w:jc w:val="both"/>
              <w:rPr>
                <w:rFonts w:ascii="Geneva" w:hAnsi="Geneva"/>
              </w:rPr>
            </w:pPr>
            <w:r>
              <w:rPr>
                <w:rFonts w:ascii="Geneva" w:hAnsi="Geneva"/>
              </w:rPr>
              <w:t>did you</w:t>
            </w:r>
          </w:p>
        </w:tc>
        <w:tc>
          <w:tcPr>
            <w:tcW w:w="1560" w:type="dxa"/>
          </w:tcPr>
          <w:p w:rsidR="00000000" w:rsidRDefault="00B9559C">
            <w:pPr>
              <w:spacing w:line="480" w:lineRule="atLeast"/>
              <w:jc w:val="both"/>
              <w:rPr>
                <w:rFonts w:ascii="IPAKiel" w:hAnsi="IPAKiel"/>
              </w:rPr>
            </w:pPr>
            <w:r>
              <w:rPr>
                <w:rFonts w:ascii="IPAKiel" w:hAnsi="IPAKiel"/>
              </w:rPr>
              <w:t>[dI.dju]</w:t>
            </w:r>
          </w:p>
        </w:tc>
        <w:tc>
          <w:tcPr>
            <w:tcW w:w="1560" w:type="dxa"/>
            <w:tcBorders>
              <w:top w:val="single" w:sz="2" w:space="0" w:color="auto"/>
            </w:tcBorders>
          </w:tcPr>
          <w:p w:rsidR="00000000" w:rsidRDefault="00B9559C">
            <w:pPr>
              <w:spacing w:line="480" w:lineRule="atLeast"/>
              <w:jc w:val="both"/>
              <w:rPr>
                <w:rFonts w:ascii="IPAKiel" w:hAnsi="IPAKiel"/>
              </w:rPr>
            </w:pPr>
            <w:r>
              <w:rPr>
                <w:rFonts w:ascii="IPAKiel" w:hAnsi="IPAKiel"/>
              </w:rPr>
              <w:t>[dI.dju]</w:t>
            </w:r>
          </w:p>
        </w:tc>
        <w:tc>
          <w:tcPr>
            <w:tcW w:w="1560" w:type="dxa"/>
            <w:tcBorders>
              <w:top w:val="single" w:sz="2" w:space="0" w:color="auto"/>
            </w:tcBorders>
          </w:tcPr>
          <w:p w:rsidR="00000000" w:rsidRDefault="00B9559C">
            <w:pPr>
              <w:spacing w:line="480" w:lineRule="atLeast"/>
              <w:jc w:val="both"/>
              <w:rPr>
                <w:rFonts w:ascii="IPAKiel" w:hAnsi="IPAKiel"/>
              </w:rPr>
            </w:pPr>
            <w:r>
              <w:rPr>
                <w:rFonts w:ascii="IPAKiel" w:hAnsi="IPAKiel"/>
              </w:rPr>
              <w:t>[dI.dju]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[dI.dZu]</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\dj\</w:t>
            </w:r>
          </w:p>
        </w:tc>
        <w:tc>
          <w:tcPr>
            <w:tcW w:w="1560" w:type="dxa"/>
          </w:tcPr>
          <w:p w:rsidR="00000000" w:rsidRDefault="00B9559C">
            <w:pPr>
              <w:spacing w:line="480" w:lineRule="atLeast"/>
              <w:jc w:val="both"/>
              <w:rPr>
                <w:rFonts w:ascii="Geneva" w:hAnsi="Geneva"/>
              </w:rPr>
            </w:pPr>
            <w:r>
              <w:rPr>
                <w:rFonts w:ascii="Geneva" w:hAnsi="Geneva"/>
              </w:rPr>
              <w:t>hide you</w:t>
            </w:r>
          </w:p>
        </w:tc>
        <w:tc>
          <w:tcPr>
            <w:tcW w:w="1560" w:type="dxa"/>
          </w:tcPr>
          <w:p w:rsidR="00000000" w:rsidRDefault="00B9559C">
            <w:pPr>
              <w:spacing w:line="480" w:lineRule="atLeast"/>
              <w:jc w:val="both"/>
              <w:rPr>
                <w:rFonts w:ascii="IPAKiel" w:hAnsi="IPAKiel"/>
              </w:rPr>
            </w:pPr>
            <w:r>
              <w:rPr>
                <w:rFonts w:ascii="IPAKiel" w:hAnsi="IPAKiel"/>
              </w:rPr>
              <w:t>[haI*.dju]</w:t>
            </w:r>
          </w:p>
        </w:tc>
        <w:tc>
          <w:tcPr>
            <w:tcW w:w="1560" w:type="dxa"/>
          </w:tcPr>
          <w:p w:rsidR="00000000" w:rsidRDefault="00B9559C">
            <w:pPr>
              <w:spacing w:line="480" w:lineRule="atLeast"/>
              <w:jc w:val="both"/>
              <w:rPr>
                <w:rFonts w:ascii="IPAKiel" w:hAnsi="IPAKiel"/>
              </w:rPr>
            </w:pPr>
            <w:r>
              <w:rPr>
                <w:rFonts w:ascii="IPAKiel" w:hAnsi="IPAKiel"/>
              </w:rPr>
              <w:t>[haI*.dju]</w:t>
            </w:r>
          </w:p>
        </w:tc>
        <w:tc>
          <w:tcPr>
            <w:tcW w:w="1560" w:type="dxa"/>
          </w:tcPr>
          <w:p w:rsidR="00000000" w:rsidRDefault="00B9559C">
            <w:pPr>
              <w:spacing w:line="480" w:lineRule="atLeast"/>
              <w:jc w:val="both"/>
              <w:rPr>
                <w:rFonts w:ascii="IPAKiel" w:hAnsi="IPAKiel"/>
              </w:rPr>
            </w:pPr>
            <w:r>
              <w:rPr>
                <w:rFonts w:ascii="IPAKiel" w:hAnsi="IPAKiel"/>
              </w:rPr>
              <w:t>[haI*.dju]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[haI*.dZu]</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\sj\</w:t>
            </w:r>
          </w:p>
        </w:tc>
        <w:tc>
          <w:tcPr>
            <w:tcW w:w="1560" w:type="dxa"/>
          </w:tcPr>
          <w:p w:rsidR="00000000" w:rsidRDefault="00B9559C">
            <w:pPr>
              <w:spacing w:line="480" w:lineRule="atLeast"/>
              <w:jc w:val="both"/>
              <w:rPr>
                <w:rFonts w:ascii="Geneva" w:hAnsi="Geneva"/>
              </w:rPr>
            </w:pPr>
            <w:r>
              <w:rPr>
                <w:rFonts w:ascii="Geneva" w:hAnsi="Geneva"/>
              </w:rPr>
              <w:t>issue</w:t>
            </w:r>
          </w:p>
        </w:tc>
        <w:tc>
          <w:tcPr>
            <w:tcW w:w="1560" w:type="dxa"/>
          </w:tcPr>
          <w:p w:rsidR="00000000" w:rsidRDefault="00B9559C">
            <w:pPr>
              <w:spacing w:line="480" w:lineRule="atLeast"/>
              <w:jc w:val="both"/>
              <w:rPr>
                <w:rFonts w:ascii="IPAKiel" w:hAnsi="IPAKiel"/>
              </w:rPr>
            </w:pPr>
            <w:r>
              <w:rPr>
                <w:rFonts w:ascii="IPAKiel" w:hAnsi="IPAKiel"/>
              </w:rPr>
              <w:t>["I.sju]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["I.Su]</w:t>
            </w:r>
          </w:p>
        </w:tc>
        <w:tc>
          <w:tcPr>
            <w:tcW w:w="1560" w:type="dxa"/>
            <w:tcBorders>
              <w:top w:val="single" w:sz="2" w:space="0" w:color="auto"/>
              <w:left w:val="single" w:sz="2" w:space="0" w:color="auto"/>
              <w:bottom w:val="single" w:sz="2" w:space="0" w:color="auto"/>
            </w:tcBorders>
          </w:tcPr>
          <w:p w:rsidR="00000000" w:rsidRDefault="00B9559C">
            <w:pPr>
              <w:spacing w:line="480" w:lineRule="atLeast"/>
              <w:jc w:val="both"/>
              <w:rPr>
                <w:rFonts w:ascii="IPAKiel" w:hAnsi="IPAKiel"/>
              </w:rPr>
            </w:pPr>
            <w:r>
              <w:rPr>
                <w:rFonts w:ascii="IPAKiel" w:hAnsi="IPAKiel"/>
              </w:rPr>
              <w:t>["I.Su]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["I.Su]</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lastRenderedPageBreak/>
              <w:t>\sj</w:t>
            </w:r>
          </w:p>
        </w:tc>
        <w:tc>
          <w:tcPr>
            <w:tcW w:w="1560" w:type="dxa"/>
          </w:tcPr>
          <w:p w:rsidR="00000000" w:rsidRDefault="00B9559C">
            <w:pPr>
              <w:spacing w:line="480" w:lineRule="atLeast"/>
              <w:jc w:val="both"/>
              <w:rPr>
                <w:rFonts w:ascii="Geneva" w:hAnsi="Geneva"/>
              </w:rPr>
            </w:pPr>
            <w:r>
              <w:rPr>
                <w:rFonts w:ascii="Geneva" w:hAnsi="Geneva"/>
              </w:rPr>
              <w:t>tissue</w:t>
            </w:r>
          </w:p>
        </w:tc>
        <w:tc>
          <w:tcPr>
            <w:tcW w:w="1560" w:type="dxa"/>
          </w:tcPr>
          <w:p w:rsidR="00000000" w:rsidRDefault="00B9559C">
            <w:pPr>
              <w:spacing w:line="480" w:lineRule="atLeast"/>
              <w:jc w:val="both"/>
              <w:rPr>
                <w:rFonts w:ascii="IPAKiel" w:hAnsi="IPAKiel"/>
              </w:rPr>
            </w:pPr>
            <w:r>
              <w:rPr>
                <w:rFonts w:ascii="IPAKiel" w:hAnsi="IPAKiel"/>
              </w:rPr>
              <w:t>["tI.sju]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["tI.Su]</w:t>
            </w:r>
          </w:p>
        </w:tc>
        <w:tc>
          <w:tcPr>
            <w:tcW w:w="1560" w:type="dxa"/>
            <w:tcBorders>
              <w:top w:val="single" w:sz="2" w:space="0" w:color="auto"/>
              <w:left w:val="single" w:sz="2" w:space="0" w:color="auto"/>
              <w:bottom w:val="single" w:sz="2" w:space="0" w:color="auto"/>
            </w:tcBorders>
          </w:tcPr>
          <w:p w:rsidR="00000000" w:rsidRDefault="00B9559C">
            <w:pPr>
              <w:spacing w:line="480" w:lineRule="atLeast"/>
              <w:jc w:val="both"/>
              <w:rPr>
                <w:rFonts w:ascii="IPAKiel" w:hAnsi="IPAKiel"/>
              </w:rPr>
            </w:pPr>
            <w:r>
              <w:rPr>
                <w:rFonts w:ascii="IPAKiel" w:hAnsi="IPAKiel"/>
              </w:rPr>
              <w:t>["tI.Su]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["tI.Su]</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\sj\</w:t>
            </w:r>
          </w:p>
        </w:tc>
        <w:tc>
          <w:tcPr>
            <w:tcW w:w="1560" w:type="dxa"/>
          </w:tcPr>
          <w:p w:rsidR="00000000" w:rsidRDefault="00B9559C">
            <w:pPr>
              <w:spacing w:line="480" w:lineRule="atLeast"/>
              <w:jc w:val="both"/>
              <w:rPr>
                <w:rFonts w:ascii="Geneva" w:hAnsi="Geneva"/>
              </w:rPr>
            </w:pPr>
            <w:r>
              <w:rPr>
                <w:rFonts w:ascii="Geneva" w:hAnsi="Geneva"/>
              </w:rPr>
              <w:t>miss you</w:t>
            </w:r>
          </w:p>
        </w:tc>
        <w:tc>
          <w:tcPr>
            <w:tcW w:w="1560" w:type="dxa"/>
          </w:tcPr>
          <w:p w:rsidR="00000000" w:rsidRDefault="00B9559C">
            <w:pPr>
              <w:spacing w:line="480" w:lineRule="atLeast"/>
              <w:jc w:val="both"/>
              <w:rPr>
                <w:rFonts w:ascii="IPAKiel" w:hAnsi="IPAKiel"/>
              </w:rPr>
            </w:pPr>
            <w:r>
              <w:rPr>
                <w:rFonts w:ascii="IPAKiel" w:hAnsi="IPAKiel"/>
              </w:rPr>
              <w:t>[mI.sju]</w:t>
            </w:r>
          </w:p>
        </w:tc>
        <w:tc>
          <w:tcPr>
            <w:tcW w:w="1560" w:type="dxa"/>
            <w:tcBorders>
              <w:top w:val="single" w:sz="2" w:space="0" w:color="auto"/>
            </w:tcBorders>
          </w:tcPr>
          <w:p w:rsidR="00000000" w:rsidRDefault="00B9559C">
            <w:pPr>
              <w:spacing w:line="480" w:lineRule="atLeast"/>
              <w:jc w:val="both"/>
              <w:rPr>
                <w:rFonts w:ascii="IPAKiel" w:hAnsi="IPAKiel"/>
              </w:rPr>
            </w:pPr>
            <w:r>
              <w:rPr>
                <w:rFonts w:ascii="IPAKiel" w:hAnsi="IPAKiel"/>
              </w:rPr>
              <w:t>[mI.sju]</w:t>
            </w:r>
          </w:p>
        </w:tc>
        <w:tc>
          <w:tcPr>
            <w:tcW w:w="1560" w:type="dxa"/>
            <w:tcBorders>
              <w:top w:val="single" w:sz="2" w:space="0" w:color="auto"/>
            </w:tcBorders>
          </w:tcPr>
          <w:p w:rsidR="00000000" w:rsidRDefault="00B9559C">
            <w:pPr>
              <w:spacing w:line="480" w:lineRule="atLeast"/>
              <w:jc w:val="both"/>
              <w:rPr>
                <w:rFonts w:ascii="IPAKiel" w:hAnsi="IPAKiel"/>
              </w:rPr>
            </w:pPr>
            <w:r>
              <w:rPr>
                <w:rFonts w:ascii="IPAKiel" w:hAnsi="IPAKiel"/>
              </w:rPr>
              <w:t>[mI.sju]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[mI.S</w:t>
            </w:r>
            <w:r>
              <w:rPr>
                <w:rFonts w:ascii="IPAKiel" w:hAnsi="IPAKiel"/>
              </w:rPr>
              <w:t>u]</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\sj\</w:t>
            </w:r>
          </w:p>
        </w:tc>
        <w:tc>
          <w:tcPr>
            <w:tcW w:w="1560" w:type="dxa"/>
          </w:tcPr>
          <w:p w:rsidR="00000000" w:rsidRDefault="00B9559C">
            <w:pPr>
              <w:spacing w:line="480" w:lineRule="atLeast"/>
              <w:jc w:val="both"/>
              <w:rPr>
                <w:rFonts w:ascii="Geneva" w:hAnsi="Geneva"/>
              </w:rPr>
            </w:pPr>
            <w:r>
              <w:rPr>
                <w:rFonts w:ascii="Geneva" w:hAnsi="Geneva"/>
              </w:rPr>
              <w:t>kiss you</w:t>
            </w:r>
          </w:p>
        </w:tc>
        <w:tc>
          <w:tcPr>
            <w:tcW w:w="1560" w:type="dxa"/>
          </w:tcPr>
          <w:p w:rsidR="00000000" w:rsidRDefault="00B9559C">
            <w:pPr>
              <w:spacing w:line="480" w:lineRule="atLeast"/>
              <w:jc w:val="both"/>
              <w:rPr>
                <w:rFonts w:ascii="IPAKiel" w:hAnsi="IPAKiel"/>
              </w:rPr>
            </w:pPr>
            <w:r>
              <w:rPr>
                <w:rFonts w:ascii="IPAKiel" w:hAnsi="IPAKiel"/>
              </w:rPr>
              <w:t>[kI.sju]</w:t>
            </w:r>
          </w:p>
        </w:tc>
        <w:tc>
          <w:tcPr>
            <w:tcW w:w="1560" w:type="dxa"/>
          </w:tcPr>
          <w:p w:rsidR="00000000" w:rsidRDefault="00B9559C">
            <w:pPr>
              <w:spacing w:line="480" w:lineRule="atLeast"/>
              <w:jc w:val="both"/>
              <w:rPr>
                <w:rFonts w:ascii="IPAKiel" w:hAnsi="IPAKiel"/>
              </w:rPr>
            </w:pPr>
            <w:r>
              <w:rPr>
                <w:rFonts w:ascii="IPAKiel" w:hAnsi="IPAKiel"/>
              </w:rPr>
              <w:t>[kI.sju]</w:t>
            </w:r>
          </w:p>
        </w:tc>
        <w:tc>
          <w:tcPr>
            <w:tcW w:w="1560" w:type="dxa"/>
          </w:tcPr>
          <w:p w:rsidR="00000000" w:rsidRDefault="00B9559C">
            <w:pPr>
              <w:spacing w:line="480" w:lineRule="atLeast"/>
              <w:jc w:val="both"/>
              <w:rPr>
                <w:rFonts w:ascii="IPAKiel" w:hAnsi="IPAKiel"/>
              </w:rPr>
            </w:pPr>
            <w:r>
              <w:rPr>
                <w:rFonts w:ascii="IPAKiel" w:hAnsi="IPAKiel"/>
              </w:rPr>
              <w:t>[kI.sju]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[kI.sju]</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\:j\</w:t>
            </w:r>
          </w:p>
        </w:tc>
        <w:tc>
          <w:tcPr>
            <w:tcW w:w="1560" w:type="dxa"/>
          </w:tcPr>
          <w:p w:rsidR="00000000" w:rsidRDefault="00B9559C">
            <w:pPr>
              <w:spacing w:line="480" w:lineRule="atLeast"/>
              <w:jc w:val="both"/>
              <w:rPr>
                <w:rFonts w:ascii="Geneva" w:hAnsi="Geneva"/>
              </w:rPr>
            </w:pPr>
            <w:r>
              <w:rPr>
                <w:rFonts w:ascii="Geneva" w:hAnsi="Geneva"/>
              </w:rPr>
              <w:t>failure</w:t>
            </w:r>
          </w:p>
        </w:tc>
        <w:tc>
          <w:tcPr>
            <w:tcW w:w="1560" w:type="dxa"/>
          </w:tcPr>
          <w:p w:rsidR="00000000" w:rsidRDefault="00B9559C">
            <w:pPr>
              <w:spacing w:line="480" w:lineRule="atLeast"/>
              <w:jc w:val="both"/>
              <w:rPr>
                <w:rFonts w:ascii="IPAKiel" w:hAnsi="IPAKiel"/>
              </w:rPr>
            </w:pPr>
            <w:r>
              <w:rPr>
                <w:rFonts w:ascii="IPAKiel" w:hAnsi="IPAKiel"/>
              </w:rPr>
              <w:t>["feI*:.j´]</w:t>
            </w:r>
          </w:p>
        </w:tc>
        <w:tc>
          <w:tcPr>
            <w:tcW w:w="1560" w:type="dxa"/>
          </w:tcPr>
          <w:p w:rsidR="00000000" w:rsidRDefault="00B9559C">
            <w:pPr>
              <w:spacing w:line="480" w:lineRule="atLeast"/>
              <w:jc w:val="both"/>
              <w:rPr>
                <w:rFonts w:ascii="IPAKiel" w:hAnsi="IPAKiel"/>
              </w:rPr>
            </w:pPr>
            <w:r>
              <w:rPr>
                <w:rFonts w:ascii="IPAKiel" w:hAnsi="IPAKiel"/>
              </w:rPr>
              <w:t>["feI*l.j´]</w:t>
            </w:r>
          </w:p>
        </w:tc>
        <w:tc>
          <w:tcPr>
            <w:tcW w:w="1560" w:type="dxa"/>
          </w:tcPr>
          <w:p w:rsidR="00000000" w:rsidRDefault="00B9559C">
            <w:pPr>
              <w:spacing w:line="480" w:lineRule="atLeast"/>
              <w:jc w:val="both"/>
              <w:rPr>
                <w:rFonts w:ascii="IPAKiel" w:hAnsi="IPAKiel"/>
              </w:rPr>
            </w:pPr>
            <w:r>
              <w:rPr>
                <w:rFonts w:ascii="IPAKiel" w:hAnsi="IPAKiel"/>
              </w:rPr>
              <w:t>["feI*:.j„]</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["feI*.j„]</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\:j\</w:t>
            </w:r>
          </w:p>
        </w:tc>
        <w:tc>
          <w:tcPr>
            <w:tcW w:w="1560" w:type="dxa"/>
          </w:tcPr>
          <w:p w:rsidR="00000000" w:rsidRDefault="00B9559C">
            <w:pPr>
              <w:spacing w:line="480" w:lineRule="atLeast"/>
              <w:jc w:val="both"/>
              <w:rPr>
                <w:rFonts w:ascii="Geneva" w:hAnsi="Geneva"/>
              </w:rPr>
            </w:pPr>
            <w:r>
              <w:rPr>
                <w:rFonts w:ascii="Geneva" w:hAnsi="Geneva"/>
              </w:rPr>
              <w:t>brilliant</w:t>
            </w:r>
          </w:p>
        </w:tc>
        <w:tc>
          <w:tcPr>
            <w:tcW w:w="1560" w:type="dxa"/>
          </w:tcPr>
          <w:p w:rsidR="00000000" w:rsidRDefault="00B9559C">
            <w:pPr>
              <w:spacing w:line="480" w:lineRule="atLeast"/>
              <w:jc w:val="both"/>
              <w:rPr>
                <w:rFonts w:ascii="IPAKiel" w:hAnsi="IPAKiel"/>
              </w:rPr>
            </w:pPr>
            <w:r>
              <w:rPr>
                <w:rFonts w:ascii="IPAKiel" w:hAnsi="IPAKiel"/>
              </w:rPr>
              <w:t>["b®I:.j´nt]</w:t>
            </w:r>
          </w:p>
        </w:tc>
        <w:tc>
          <w:tcPr>
            <w:tcW w:w="1560" w:type="dxa"/>
          </w:tcPr>
          <w:p w:rsidR="00000000" w:rsidRDefault="00B9559C">
            <w:pPr>
              <w:spacing w:line="480" w:lineRule="atLeast"/>
              <w:jc w:val="both"/>
              <w:rPr>
                <w:rFonts w:ascii="IPAKiel" w:hAnsi="IPAKiel"/>
              </w:rPr>
            </w:pPr>
            <w:r>
              <w:rPr>
                <w:rFonts w:ascii="IPAKiel" w:hAnsi="IPAKiel"/>
              </w:rPr>
              <w:t>["b®Il.j´nt]</w:t>
            </w:r>
          </w:p>
        </w:tc>
        <w:tc>
          <w:tcPr>
            <w:tcW w:w="1560" w:type="dxa"/>
          </w:tcPr>
          <w:p w:rsidR="00000000" w:rsidRDefault="00B9559C">
            <w:pPr>
              <w:spacing w:line="480" w:lineRule="atLeast"/>
              <w:jc w:val="both"/>
              <w:rPr>
                <w:rFonts w:ascii="IPAKiel" w:hAnsi="IPAKiel"/>
              </w:rPr>
            </w:pPr>
            <w:r>
              <w:rPr>
                <w:rFonts w:ascii="IPAKiel" w:hAnsi="IPAKiel"/>
              </w:rPr>
              <w:t>["b®I:.j´nt]</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["b®I.j´nt]</w:t>
            </w:r>
          </w:p>
        </w:tc>
      </w:tr>
      <w:tr w:rsidR="00000000">
        <w:tblPrEx>
          <w:tblCellMar>
            <w:top w:w="0" w:type="dxa"/>
            <w:bottom w:w="0" w:type="dxa"/>
          </w:tblCellMar>
        </w:tblPrEx>
        <w:tc>
          <w:tcPr>
            <w:tcW w:w="1560" w:type="dxa"/>
            <w:tcBorders>
              <w:left w:val="single" w:sz="2" w:space="0" w:color="auto"/>
            </w:tcBorders>
          </w:tcPr>
          <w:p w:rsidR="00000000" w:rsidRDefault="00B9559C">
            <w:pPr>
              <w:spacing w:line="480" w:lineRule="atLeast"/>
              <w:jc w:val="both"/>
              <w:rPr>
                <w:rFonts w:ascii="IPAKiel" w:hAnsi="IPAKiel"/>
                <w:sz w:val="36"/>
              </w:rPr>
            </w:pPr>
            <w:r>
              <w:rPr>
                <w:rFonts w:ascii="IPAKiel" w:hAnsi="IPAKiel"/>
                <w:sz w:val="36"/>
              </w:rPr>
              <w:t>\:j\</w:t>
            </w:r>
          </w:p>
        </w:tc>
        <w:tc>
          <w:tcPr>
            <w:tcW w:w="1560" w:type="dxa"/>
          </w:tcPr>
          <w:p w:rsidR="00000000" w:rsidRDefault="00B9559C">
            <w:pPr>
              <w:spacing w:line="480" w:lineRule="atLeast"/>
              <w:jc w:val="both"/>
              <w:rPr>
                <w:rFonts w:ascii="Geneva" w:hAnsi="Geneva"/>
              </w:rPr>
            </w:pPr>
            <w:r>
              <w:rPr>
                <w:rFonts w:ascii="Geneva" w:hAnsi="Geneva"/>
              </w:rPr>
              <w:t>will you</w:t>
            </w:r>
          </w:p>
        </w:tc>
        <w:tc>
          <w:tcPr>
            <w:tcW w:w="1560" w:type="dxa"/>
          </w:tcPr>
          <w:p w:rsidR="00000000" w:rsidRDefault="00B9559C">
            <w:pPr>
              <w:spacing w:line="480" w:lineRule="atLeast"/>
              <w:jc w:val="both"/>
              <w:rPr>
                <w:rFonts w:ascii="IPAKiel" w:hAnsi="IPAKiel"/>
              </w:rPr>
            </w:pPr>
            <w:r>
              <w:rPr>
                <w:rFonts w:ascii="IPAKiel" w:hAnsi="IPAKiel"/>
              </w:rPr>
              <w:t>[wI:.ju]</w:t>
            </w:r>
          </w:p>
        </w:tc>
        <w:tc>
          <w:tcPr>
            <w:tcW w:w="1560" w:type="dxa"/>
          </w:tcPr>
          <w:p w:rsidR="00000000" w:rsidRDefault="00B9559C">
            <w:pPr>
              <w:spacing w:line="480" w:lineRule="atLeast"/>
              <w:jc w:val="both"/>
              <w:rPr>
                <w:rFonts w:ascii="IPAKiel" w:hAnsi="IPAKiel"/>
              </w:rPr>
            </w:pPr>
            <w:r>
              <w:rPr>
                <w:rFonts w:ascii="IPAKiel" w:hAnsi="IPAKiel"/>
              </w:rPr>
              <w:t>[wIl.ju]</w:t>
            </w:r>
          </w:p>
        </w:tc>
        <w:tc>
          <w:tcPr>
            <w:tcW w:w="1560" w:type="dxa"/>
          </w:tcPr>
          <w:p w:rsidR="00000000" w:rsidRDefault="00B9559C">
            <w:pPr>
              <w:spacing w:line="480" w:lineRule="atLeast"/>
              <w:jc w:val="both"/>
              <w:rPr>
                <w:rFonts w:ascii="IPAKiel" w:hAnsi="IPAKiel"/>
              </w:rPr>
            </w:pPr>
            <w:r>
              <w:rPr>
                <w:rFonts w:ascii="IPAKiel" w:hAnsi="IPAKiel"/>
              </w:rPr>
              <w:t>[wI:.ju]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[wI.ju]</w:t>
            </w:r>
          </w:p>
        </w:tc>
      </w:tr>
      <w:tr w:rsidR="00000000">
        <w:tblPrEx>
          <w:tblCellMar>
            <w:top w:w="0" w:type="dxa"/>
            <w:bottom w:w="0" w:type="dxa"/>
          </w:tblCellMar>
        </w:tblPrEx>
        <w:tc>
          <w:tcPr>
            <w:tcW w:w="1560" w:type="dxa"/>
            <w:tcBorders>
              <w:left w:val="single" w:sz="2" w:space="0" w:color="auto"/>
              <w:bottom w:val="single" w:sz="2" w:space="0" w:color="auto"/>
            </w:tcBorders>
          </w:tcPr>
          <w:p w:rsidR="00000000" w:rsidRDefault="00B9559C">
            <w:pPr>
              <w:spacing w:line="480" w:lineRule="atLeast"/>
              <w:jc w:val="both"/>
              <w:rPr>
                <w:rFonts w:ascii="IPAKiel" w:hAnsi="IPAKiel"/>
                <w:sz w:val="36"/>
              </w:rPr>
            </w:pPr>
            <w:r>
              <w:rPr>
                <w:rFonts w:ascii="IPAKiel" w:hAnsi="IPAKiel"/>
                <w:sz w:val="36"/>
              </w:rPr>
              <w:t>\:j\</w:t>
            </w:r>
          </w:p>
        </w:tc>
        <w:tc>
          <w:tcPr>
            <w:tcW w:w="1560" w:type="dxa"/>
            <w:tcBorders>
              <w:bottom w:val="single" w:sz="2" w:space="0" w:color="auto"/>
            </w:tcBorders>
          </w:tcPr>
          <w:p w:rsidR="00000000" w:rsidRDefault="00B9559C">
            <w:pPr>
              <w:spacing w:line="480" w:lineRule="atLeast"/>
              <w:jc w:val="both"/>
              <w:rPr>
                <w:rFonts w:ascii="Geneva" w:hAnsi="Geneva"/>
              </w:rPr>
            </w:pPr>
            <w:r>
              <w:rPr>
                <w:rFonts w:ascii="Geneva" w:hAnsi="Geneva"/>
              </w:rPr>
              <w:t>tell you</w:t>
            </w:r>
          </w:p>
        </w:tc>
        <w:tc>
          <w:tcPr>
            <w:tcW w:w="1560" w:type="dxa"/>
            <w:tcBorders>
              <w:bottom w:val="single" w:sz="2" w:space="0" w:color="auto"/>
            </w:tcBorders>
          </w:tcPr>
          <w:p w:rsidR="00000000" w:rsidRDefault="00B9559C">
            <w:pPr>
              <w:spacing w:line="480" w:lineRule="atLeast"/>
              <w:jc w:val="both"/>
              <w:rPr>
                <w:rFonts w:ascii="IPAKiel" w:hAnsi="IPAKiel"/>
              </w:rPr>
            </w:pPr>
            <w:r>
              <w:rPr>
                <w:rFonts w:ascii="IPAKiel" w:hAnsi="IPAKiel"/>
              </w:rPr>
              <w:t>[te:.ju]</w:t>
            </w:r>
          </w:p>
        </w:tc>
        <w:tc>
          <w:tcPr>
            <w:tcW w:w="1560" w:type="dxa"/>
            <w:tcBorders>
              <w:bottom w:val="single" w:sz="2" w:space="0" w:color="auto"/>
            </w:tcBorders>
          </w:tcPr>
          <w:p w:rsidR="00000000" w:rsidRDefault="00B9559C">
            <w:pPr>
              <w:spacing w:line="480" w:lineRule="atLeast"/>
              <w:jc w:val="both"/>
              <w:rPr>
                <w:rFonts w:ascii="IPAKiel" w:hAnsi="IPAKiel"/>
              </w:rPr>
            </w:pPr>
            <w:r>
              <w:rPr>
                <w:rFonts w:ascii="IPAKiel" w:hAnsi="IPAKiel"/>
              </w:rPr>
              <w:t>[tel.ju]</w:t>
            </w:r>
          </w:p>
        </w:tc>
        <w:tc>
          <w:tcPr>
            <w:tcW w:w="1560" w:type="dxa"/>
            <w:tcBorders>
              <w:bottom w:val="single" w:sz="2" w:space="0" w:color="auto"/>
            </w:tcBorders>
          </w:tcPr>
          <w:p w:rsidR="00000000" w:rsidRDefault="00B9559C">
            <w:pPr>
              <w:spacing w:line="480" w:lineRule="atLeast"/>
              <w:jc w:val="both"/>
              <w:rPr>
                <w:rFonts w:ascii="IPAKiel" w:hAnsi="IPAKiel"/>
              </w:rPr>
            </w:pPr>
            <w:r>
              <w:rPr>
                <w:rFonts w:ascii="IPAKiel" w:hAnsi="IPAKiel"/>
              </w:rPr>
              <w:t>[tE:.ju]</w:t>
            </w:r>
          </w:p>
        </w:tc>
        <w:tc>
          <w:tcPr>
            <w:tcW w:w="15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rPr>
            </w:pPr>
            <w:r>
              <w:rPr>
                <w:rFonts w:ascii="IPAKiel" w:hAnsi="IPAKiel"/>
              </w:rPr>
              <w:t>[tE.ju]</w:t>
            </w:r>
          </w:p>
        </w:tc>
      </w:tr>
    </w:tbl>
    <w:p w:rsidR="00000000" w:rsidRDefault="00B9559C">
      <w:pPr>
        <w:spacing w:line="480" w:lineRule="atLeast"/>
        <w:jc w:val="both"/>
      </w:pPr>
      <w:r>
        <w:t>Table 6.8</w:t>
      </w:r>
      <w:r>
        <w:tab/>
        <w:t>Yod Coalescence Distribution</w:t>
      </w:r>
      <w:r>
        <w:fldChar w:fldCharType="begin"/>
      </w:r>
      <w:r>
        <w:instrText xml:space="preserve"> TC  "6.8</w:instrText>
      </w:r>
      <w:r>
        <w:tab/>
        <w:instrText xml:space="preserve">Yod Coalescence Distribution" \l 6 </w:instrText>
      </w:r>
      <w:r>
        <w:fldChar w:fldCharType="end"/>
      </w:r>
    </w:p>
    <w:p w:rsidR="00000000" w:rsidRDefault="00B9559C">
      <w:pPr>
        <w:spacing w:line="480" w:lineRule="atLeast"/>
        <w:jc w:val="both"/>
      </w:pPr>
    </w:p>
    <w:p w:rsidR="00000000" w:rsidRDefault="00B9559C">
      <w:pPr>
        <w:spacing w:line="480" w:lineRule="atLeast"/>
        <w:jc w:val="both"/>
        <w:rPr>
          <w:b/>
        </w:rPr>
      </w:pPr>
      <w:r>
        <w:rPr>
          <w:b/>
        </w:rPr>
        <w:t>Sound Variations in Context</w:t>
      </w:r>
      <w:r>
        <w:rPr>
          <w:b/>
        </w:rPr>
        <w:fldChar w:fldCharType="begin"/>
      </w:r>
      <w:r>
        <w:rPr>
          <w:b/>
        </w:rPr>
        <w:instrText xml:space="preserve"> TC  "Sound Variations in Context" \l 2 </w:instrText>
      </w:r>
      <w:r>
        <w:rPr>
          <w:b/>
        </w:rPr>
        <w:fldChar w:fldCharType="end"/>
      </w:r>
    </w:p>
    <w:p w:rsidR="00000000" w:rsidRDefault="00B9559C">
      <w:pPr>
        <w:spacing w:line="480" w:lineRule="atLeast"/>
        <w:jc w:val="both"/>
      </w:pPr>
      <w:r>
        <w:tab/>
        <w:t>The following is an attempt to place the individual sound variations in</w:t>
      </w:r>
      <w:r>
        <w:t>to a sentence context. Inspired by Hobbs' "Phoolish Phrases" (see pg. 28, etc.), the paragraphs below contain all the key words employed so far (in bold). It should be noted that the phonetic transcription is intended to represent only one of any number of</w:t>
      </w:r>
      <w:r>
        <w:t xml:space="preserve"> possible realizations. Actual spoken converstion may be subject to many variables that may alter the word relationships, stressing, phrasing and other segmental and suprasegmental aspects.</w:t>
      </w:r>
    </w:p>
    <w:p w:rsidR="00000000" w:rsidRDefault="00B9559C">
      <w:pPr>
        <w:spacing w:line="480" w:lineRule="atLeast"/>
        <w:jc w:val="both"/>
      </w:pPr>
    </w:p>
    <w:p w:rsidR="00000000" w:rsidRDefault="00B9559C">
      <w:pPr>
        <w:ind w:left="720" w:right="720"/>
        <w:jc w:val="both"/>
      </w:pPr>
      <w:r>
        <w:tab/>
      </w:r>
      <w:r>
        <w:rPr>
          <w:b/>
        </w:rPr>
        <w:t>Our</w:t>
      </w:r>
      <w:r>
        <w:t xml:space="preserve"> </w:t>
      </w:r>
      <w:r>
        <w:rPr>
          <w:b/>
        </w:rPr>
        <w:t>easy</w:t>
      </w:r>
      <w:r>
        <w:t xml:space="preserve"> </w:t>
      </w:r>
      <w:r>
        <w:rPr>
          <w:b/>
        </w:rPr>
        <w:t>Mary</w:t>
      </w:r>
      <w:r>
        <w:t xml:space="preserve">, after receiving a </w:t>
      </w:r>
      <w:r>
        <w:rPr>
          <w:b/>
        </w:rPr>
        <w:t>merry</w:t>
      </w:r>
      <w:r>
        <w:t xml:space="preserve"> </w:t>
      </w:r>
      <w:r>
        <w:rPr>
          <w:b/>
        </w:rPr>
        <w:t>letter</w:t>
      </w:r>
      <w:r>
        <w:t xml:space="preserve"> from </w:t>
      </w:r>
      <w:r>
        <w:rPr>
          <w:b/>
        </w:rPr>
        <w:t>goat</w:t>
      </w:r>
      <w:r>
        <w:t>-</w:t>
      </w:r>
      <w:r>
        <w:rPr>
          <w:b/>
        </w:rPr>
        <w:t>faced</w:t>
      </w:r>
      <w:r>
        <w:t xml:space="preserve"> Sa</w:t>
      </w:r>
      <w:r>
        <w:t xml:space="preserve">m, </w:t>
      </w:r>
      <w:r>
        <w:rPr>
          <w:b/>
        </w:rPr>
        <w:t>lulling</w:t>
      </w:r>
      <w:r>
        <w:t xml:space="preserve"> and </w:t>
      </w:r>
      <w:r>
        <w:rPr>
          <w:b/>
        </w:rPr>
        <w:t>goosing</w:t>
      </w:r>
      <w:r>
        <w:t xml:space="preserve"> her into a </w:t>
      </w:r>
      <w:r>
        <w:rPr>
          <w:b/>
        </w:rPr>
        <w:t>hurried</w:t>
      </w:r>
      <w:r>
        <w:t xml:space="preserve"> </w:t>
      </w:r>
      <w:r>
        <w:rPr>
          <w:b/>
        </w:rPr>
        <w:t>choice</w:t>
      </w:r>
      <w:r>
        <w:t xml:space="preserve"> to </w:t>
      </w:r>
      <w:r>
        <w:rPr>
          <w:b/>
        </w:rPr>
        <w:t>marry</w:t>
      </w:r>
      <w:r>
        <w:t xml:space="preserve">, </w:t>
      </w:r>
      <w:r>
        <w:rPr>
          <w:b/>
        </w:rPr>
        <w:t>started</w:t>
      </w:r>
      <w:r>
        <w:t xml:space="preserve"> searching </w:t>
      </w:r>
      <w:r>
        <w:rPr>
          <w:b/>
        </w:rPr>
        <w:t>nearby</w:t>
      </w:r>
      <w:r>
        <w:t xml:space="preserve"> and </w:t>
      </w:r>
      <w:r>
        <w:rPr>
          <w:b/>
        </w:rPr>
        <w:t>far</w:t>
      </w:r>
      <w:r>
        <w:t xml:space="preserve"> </w:t>
      </w:r>
      <w:r>
        <w:rPr>
          <w:b/>
        </w:rPr>
        <w:t>away</w:t>
      </w:r>
      <w:r>
        <w:t xml:space="preserve"> for an </w:t>
      </w:r>
      <w:r>
        <w:rPr>
          <w:b/>
        </w:rPr>
        <w:t>inimitable</w:t>
      </w:r>
      <w:r>
        <w:t xml:space="preserve"> </w:t>
      </w:r>
      <w:r>
        <w:rPr>
          <w:b/>
        </w:rPr>
        <w:t>orange</w:t>
      </w:r>
      <w:r>
        <w:t xml:space="preserve"> wedding </w:t>
      </w:r>
      <w:r>
        <w:rPr>
          <w:b/>
        </w:rPr>
        <w:t>dress</w:t>
      </w:r>
      <w:r>
        <w:t xml:space="preserve">. "The </w:t>
      </w:r>
      <w:r>
        <w:rPr>
          <w:b/>
        </w:rPr>
        <w:t>idea</w:t>
      </w:r>
      <w:r>
        <w:t xml:space="preserve"> </w:t>
      </w:r>
      <w:r>
        <w:rPr>
          <w:b/>
        </w:rPr>
        <w:t>is</w:t>
      </w:r>
      <w:r>
        <w:t xml:space="preserve">," she said, "why promise to </w:t>
      </w:r>
      <w:r>
        <w:rPr>
          <w:b/>
        </w:rPr>
        <w:t>cure</w:t>
      </w:r>
      <w:r>
        <w:t xml:space="preserve">, </w:t>
      </w:r>
      <w:r>
        <w:rPr>
          <w:b/>
        </w:rPr>
        <w:t>possess</w:t>
      </w:r>
      <w:r>
        <w:t xml:space="preserve">, and </w:t>
      </w:r>
      <w:r>
        <w:rPr>
          <w:b/>
        </w:rPr>
        <w:t>obey</w:t>
      </w:r>
      <w:r>
        <w:t xml:space="preserve">, unless my </w:t>
      </w:r>
      <w:r>
        <w:rPr>
          <w:b/>
        </w:rPr>
        <w:t>very</w:t>
      </w:r>
      <w:r>
        <w:t xml:space="preserve"> </w:t>
      </w:r>
      <w:r>
        <w:rPr>
          <w:b/>
        </w:rPr>
        <w:t>strut</w:t>
      </w:r>
      <w:r>
        <w:t xml:space="preserve"> down the aisle </w:t>
      </w:r>
      <w:r>
        <w:rPr>
          <w:b/>
        </w:rPr>
        <w:t>were</w:t>
      </w:r>
      <w:r>
        <w:t xml:space="preserve"> to cause a </w:t>
      </w:r>
      <w:r>
        <w:rPr>
          <w:b/>
        </w:rPr>
        <w:t>l</w:t>
      </w:r>
      <w:r>
        <w:rPr>
          <w:b/>
        </w:rPr>
        <w:t>ot</w:t>
      </w:r>
      <w:r>
        <w:t xml:space="preserve"> of </w:t>
      </w:r>
      <w:r>
        <w:rPr>
          <w:b/>
        </w:rPr>
        <w:t>mouth</w:t>
      </w:r>
      <w:r>
        <w:t xml:space="preserve"> dropping?"</w:t>
      </w:r>
    </w:p>
    <w:p w:rsidR="00000000" w:rsidRDefault="00B9559C">
      <w:pPr>
        <w:ind w:left="720" w:right="720"/>
        <w:jc w:val="both"/>
      </w:pPr>
      <w:r>
        <w:tab/>
        <w:t xml:space="preserve">She </w:t>
      </w:r>
      <w:r>
        <w:rPr>
          <w:b/>
        </w:rPr>
        <w:t>knew</w:t>
      </w:r>
      <w:r>
        <w:t xml:space="preserve"> it would be </w:t>
      </w:r>
      <w:r>
        <w:rPr>
          <w:b/>
        </w:rPr>
        <w:t>hit</w:t>
      </w:r>
      <w:r>
        <w:t xml:space="preserve"> or miss, and that she would be taking a </w:t>
      </w:r>
      <w:r>
        <w:rPr>
          <w:b/>
        </w:rPr>
        <w:t>bath</w:t>
      </w:r>
      <w:r>
        <w:t xml:space="preserve"> on the </w:t>
      </w:r>
      <w:r>
        <w:rPr>
          <w:b/>
        </w:rPr>
        <w:t>price</w:t>
      </w:r>
      <w:r>
        <w:t xml:space="preserve">. Should she just </w:t>
      </w:r>
      <w:r>
        <w:rPr>
          <w:b/>
        </w:rPr>
        <w:t>hire</w:t>
      </w:r>
      <w:r>
        <w:t xml:space="preserve"> a </w:t>
      </w:r>
      <w:r>
        <w:rPr>
          <w:b/>
        </w:rPr>
        <w:t>dress</w:t>
      </w:r>
      <w:r>
        <w:t xml:space="preserve">? Had she </w:t>
      </w:r>
      <w:r>
        <w:rPr>
          <w:b/>
        </w:rPr>
        <w:t>lost</w:t>
      </w:r>
      <w:r>
        <w:t xml:space="preserve"> her mind? Then, she was </w:t>
      </w:r>
      <w:r>
        <w:rPr>
          <w:b/>
        </w:rPr>
        <w:t>batting</w:t>
      </w:r>
      <w:r>
        <w:t xml:space="preserve"> a thousand, when, on a </w:t>
      </w:r>
      <w:r>
        <w:rPr>
          <w:b/>
        </w:rPr>
        <w:t>tip</w:t>
      </w:r>
      <w:r>
        <w:t xml:space="preserve">, she found one </w:t>
      </w:r>
      <w:r>
        <w:rPr>
          <w:b/>
        </w:rPr>
        <w:t>right</w:t>
      </w:r>
      <w:r>
        <w:t xml:space="preserve"> in the </w:t>
      </w:r>
      <w:r>
        <w:rPr>
          <w:b/>
        </w:rPr>
        <w:t>North</w:t>
      </w:r>
      <w:r>
        <w:t xml:space="preserve"> </w:t>
      </w:r>
      <w:r>
        <w:rPr>
          <w:b/>
        </w:rPr>
        <w:t>Square</w:t>
      </w:r>
      <w:r>
        <w:t xml:space="preserve"> Mall.</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1440"/>
        <w:gridCol w:w="7920"/>
      </w:tblGrid>
      <w:tr w:rsidR="00000000">
        <w:tblPrEx>
          <w:tblCellMar>
            <w:top w:w="0" w:type="dxa"/>
            <w:bottom w:w="0" w:type="dxa"/>
          </w:tblCellMar>
        </w:tblPrEx>
        <w:tc>
          <w:tcPr>
            <w:tcW w:w="144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p>
          <w:p w:rsidR="00000000" w:rsidRDefault="00B9559C">
            <w:pPr>
              <w:spacing w:line="480" w:lineRule="atLeast"/>
              <w:jc w:val="both"/>
              <w:rPr>
                <w:rFonts w:ascii="Geneva" w:hAnsi="Geneva"/>
                <w:spacing w:val="60"/>
                <w:sz w:val="28"/>
              </w:rPr>
            </w:pPr>
            <w:r>
              <w:rPr>
                <w:rFonts w:ascii="Geneva" w:hAnsi="Geneva"/>
                <w:spacing w:val="60"/>
                <w:sz w:val="28"/>
              </w:rPr>
              <w:t>GA</w:t>
            </w:r>
          </w:p>
          <w:p w:rsidR="00000000" w:rsidRDefault="00B9559C">
            <w:pPr>
              <w:spacing w:line="480" w:lineRule="atLeast"/>
              <w:jc w:val="both"/>
              <w:rPr>
                <w:rFonts w:ascii="Geneva" w:hAnsi="Geneva"/>
                <w:spacing w:val="60"/>
                <w:sz w:val="28"/>
              </w:rPr>
            </w:pPr>
            <w:r>
              <w:rPr>
                <w:rFonts w:ascii="Geneva" w:hAnsi="Geneva"/>
                <w:spacing w:val="60"/>
                <w:sz w:val="28"/>
              </w:rPr>
              <w:t>SS</w:t>
            </w:r>
          </w:p>
          <w:p w:rsidR="00000000" w:rsidRDefault="00B9559C">
            <w:pPr>
              <w:spacing w:line="480" w:lineRule="atLeast"/>
              <w:jc w:val="both"/>
              <w:rPr>
                <w:rFonts w:ascii="Geneva" w:hAnsi="Geneva"/>
                <w:spacing w:val="60"/>
                <w:sz w:val="28"/>
              </w:rPr>
            </w:pPr>
            <w:r>
              <w:rPr>
                <w:rFonts w:ascii="Geneva" w:hAnsi="Geneva"/>
                <w:spacing w:val="60"/>
                <w:sz w:val="28"/>
              </w:rPr>
              <w:t>RP</w:t>
            </w:r>
          </w:p>
          <w:p w:rsidR="00000000" w:rsidRDefault="00B9559C">
            <w:pPr>
              <w:spacing w:line="480" w:lineRule="atLeast"/>
              <w:jc w:val="both"/>
              <w:rPr>
                <w:rFonts w:ascii="Geneva" w:hAnsi="Geneva"/>
                <w:spacing w:val="60"/>
                <w:sz w:val="28"/>
              </w:rPr>
            </w:pPr>
            <w:r>
              <w:rPr>
                <w:rFonts w:ascii="Geneva" w:hAnsi="Geneva"/>
                <w:sz w:val="28"/>
              </w:rPr>
              <w:t>Mkt. RP</w:t>
            </w:r>
          </w:p>
        </w:tc>
        <w:tc>
          <w:tcPr>
            <w:tcW w:w="792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r>
              <w:rPr>
                <w:rFonts w:ascii="Geneva" w:hAnsi="Geneva"/>
                <w:spacing w:val="60"/>
                <w:sz w:val="28"/>
              </w:rPr>
              <w:t>Our easy Mary, after receiving a</w:t>
            </w:r>
          </w:p>
          <w:p w:rsidR="00000000" w:rsidRDefault="00B9559C">
            <w:pPr>
              <w:spacing w:line="480" w:lineRule="atLeast"/>
              <w:jc w:val="both"/>
              <w:rPr>
                <w:rFonts w:ascii="IPAKiel" w:hAnsi="IPAKiel"/>
                <w:spacing w:val="60"/>
                <w:sz w:val="28"/>
              </w:rPr>
            </w:pPr>
            <w:r>
              <w:rPr>
                <w:rFonts w:ascii="IPAKiel" w:hAnsi="IPAKiel"/>
                <w:spacing w:val="60"/>
                <w:sz w:val="28"/>
              </w:rPr>
              <w:t>[A„* "®iz.È "mE.®È˘ "œf.tÓ„ ®i."si.vIN ´</w:t>
            </w:r>
          </w:p>
          <w:p w:rsidR="00000000" w:rsidRDefault="00B9559C">
            <w:pPr>
              <w:spacing w:line="480" w:lineRule="atLeast"/>
              <w:jc w:val="both"/>
              <w:rPr>
                <w:rFonts w:ascii="IPAKiel" w:hAnsi="IPAKiel"/>
                <w:spacing w:val="60"/>
                <w:sz w:val="28"/>
              </w:rPr>
            </w:pPr>
            <w:r>
              <w:rPr>
                <w:rFonts w:ascii="IPAKiel" w:hAnsi="IPAKiel"/>
                <w:spacing w:val="60"/>
                <w:sz w:val="28"/>
              </w:rPr>
              <w:t>[AU*´* "®i…zI "me´*.®I˘ "af.tÓ´ ®I."si….vIN ´</w:t>
            </w:r>
          </w:p>
          <w:p w:rsidR="00000000" w:rsidRDefault="00B9559C">
            <w:pPr>
              <w:spacing w:line="480" w:lineRule="atLeast"/>
              <w:jc w:val="both"/>
              <w:rPr>
                <w:rFonts w:ascii="IPAKiel" w:hAnsi="IPAKiel"/>
                <w:spacing w:val="60"/>
                <w:sz w:val="28"/>
              </w:rPr>
            </w:pPr>
            <w:r>
              <w:rPr>
                <w:rFonts w:ascii="IPAKiel" w:hAnsi="IPAKiel"/>
                <w:spacing w:val="60"/>
                <w:sz w:val="28"/>
              </w:rPr>
              <w:t>[AU*´* "®i…zI "me.®I˘ "Af.t°s´ ®I."si….vIN ´</w:t>
            </w:r>
          </w:p>
          <w:p w:rsidR="00000000" w:rsidRDefault="00B9559C">
            <w:pPr>
              <w:spacing w:line="480" w:lineRule="atLeast"/>
              <w:jc w:val="both"/>
              <w:rPr>
                <w:rFonts w:ascii="Geneva" w:hAnsi="Geneva"/>
                <w:spacing w:val="60"/>
                <w:sz w:val="28"/>
              </w:rPr>
            </w:pPr>
            <w:r>
              <w:rPr>
                <w:rFonts w:ascii="IPAKiel" w:hAnsi="IPAKiel"/>
                <w:spacing w:val="60"/>
                <w:sz w:val="28"/>
              </w:rPr>
              <w:t>[AU*´* "®i…zE· "me.|E·˘ "Af.t°s´ ®I."si….vIN ´</w:t>
            </w:r>
          </w:p>
        </w:tc>
      </w:tr>
      <w:tr w:rsidR="00000000">
        <w:tblPrEx>
          <w:tblCellMar>
            <w:top w:w="0" w:type="dxa"/>
            <w:bottom w:w="0" w:type="dxa"/>
          </w:tblCellMar>
        </w:tblPrEx>
        <w:tc>
          <w:tcPr>
            <w:tcW w:w="144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p>
          <w:p w:rsidR="00000000" w:rsidRDefault="00B9559C">
            <w:pPr>
              <w:spacing w:line="480" w:lineRule="atLeast"/>
              <w:jc w:val="both"/>
              <w:rPr>
                <w:rFonts w:ascii="Geneva" w:hAnsi="Geneva"/>
                <w:spacing w:val="60"/>
                <w:sz w:val="28"/>
              </w:rPr>
            </w:pPr>
            <w:r>
              <w:rPr>
                <w:rFonts w:ascii="Geneva" w:hAnsi="Geneva"/>
                <w:spacing w:val="60"/>
                <w:sz w:val="28"/>
              </w:rPr>
              <w:t>GA</w:t>
            </w:r>
          </w:p>
          <w:p w:rsidR="00000000" w:rsidRDefault="00B9559C">
            <w:pPr>
              <w:spacing w:line="480" w:lineRule="atLeast"/>
              <w:jc w:val="both"/>
              <w:rPr>
                <w:rFonts w:ascii="Geneva" w:hAnsi="Geneva"/>
                <w:spacing w:val="60"/>
                <w:sz w:val="28"/>
              </w:rPr>
            </w:pPr>
            <w:r>
              <w:rPr>
                <w:rFonts w:ascii="Geneva" w:hAnsi="Geneva"/>
                <w:spacing w:val="60"/>
                <w:sz w:val="28"/>
              </w:rPr>
              <w:t>SS</w:t>
            </w:r>
          </w:p>
          <w:p w:rsidR="00000000" w:rsidRDefault="00B9559C">
            <w:pPr>
              <w:spacing w:line="480" w:lineRule="atLeast"/>
              <w:jc w:val="both"/>
              <w:rPr>
                <w:rFonts w:ascii="Geneva" w:hAnsi="Geneva"/>
                <w:spacing w:val="60"/>
                <w:sz w:val="28"/>
              </w:rPr>
            </w:pPr>
            <w:r>
              <w:rPr>
                <w:rFonts w:ascii="Geneva" w:hAnsi="Geneva"/>
                <w:spacing w:val="60"/>
                <w:sz w:val="28"/>
              </w:rPr>
              <w:t>RP</w:t>
            </w:r>
          </w:p>
          <w:p w:rsidR="00000000" w:rsidRDefault="00B9559C">
            <w:pPr>
              <w:spacing w:line="480" w:lineRule="atLeast"/>
              <w:jc w:val="both"/>
              <w:rPr>
                <w:rFonts w:ascii="Geneva" w:hAnsi="Geneva"/>
                <w:spacing w:val="60"/>
                <w:sz w:val="28"/>
              </w:rPr>
            </w:pPr>
            <w:r>
              <w:rPr>
                <w:rFonts w:ascii="Geneva" w:hAnsi="Geneva"/>
                <w:sz w:val="28"/>
              </w:rPr>
              <w:t>Mkt. RP</w:t>
            </w:r>
          </w:p>
        </w:tc>
        <w:tc>
          <w:tcPr>
            <w:tcW w:w="792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r>
              <w:rPr>
                <w:rFonts w:ascii="Geneva" w:hAnsi="Geneva"/>
                <w:spacing w:val="60"/>
                <w:sz w:val="28"/>
              </w:rPr>
              <w:t>merry</w:t>
            </w:r>
            <w:r>
              <w:rPr>
                <w:rFonts w:ascii="Geneva" w:hAnsi="Geneva"/>
                <w:spacing w:val="60"/>
                <w:sz w:val="28"/>
              </w:rPr>
              <w:t xml:space="preserve"> letter from goat-faced Sam,</w:t>
            </w:r>
          </w:p>
          <w:p w:rsidR="00000000" w:rsidRDefault="00B9559C">
            <w:pPr>
              <w:spacing w:line="480" w:lineRule="atLeast"/>
              <w:jc w:val="both"/>
              <w:rPr>
                <w:rFonts w:ascii="IPAKiel" w:hAnsi="IPAKiel"/>
                <w:spacing w:val="60"/>
                <w:sz w:val="28"/>
              </w:rPr>
            </w:pPr>
            <w:r>
              <w:rPr>
                <w:rFonts w:ascii="IPAKiel" w:hAnsi="IPAKiel"/>
                <w:spacing w:val="60"/>
                <w:sz w:val="28"/>
              </w:rPr>
              <w:t>"me.®È "lE.d8„ f®´m goU*t feI*st sœm˘</w:t>
            </w:r>
          </w:p>
          <w:p w:rsidR="00000000" w:rsidRDefault="00B9559C">
            <w:pPr>
              <w:spacing w:line="480" w:lineRule="atLeast"/>
              <w:jc w:val="both"/>
              <w:rPr>
                <w:rFonts w:ascii="IPAKiel" w:hAnsi="IPAKiel"/>
                <w:spacing w:val="60"/>
                <w:sz w:val="28"/>
              </w:rPr>
            </w:pPr>
            <w:r>
              <w:rPr>
                <w:rFonts w:ascii="IPAKiel" w:hAnsi="IPAKiel"/>
                <w:spacing w:val="60"/>
                <w:sz w:val="28"/>
              </w:rPr>
              <w:t>"me.®I "le.tÓ´ f®´m goU*t feI*st sœm˘</w:t>
            </w:r>
          </w:p>
          <w:p w:rsidR="00000000" w:rsidRDefault="00B9559C">
            <w:pPr>
              <w:spacing w:line="480" w:lineRule="atLeast"/>
              <w:jc w:val="both"/>
              <w:rPr>
                <w:rFonts w:ascii="IPAKiel" w:hAnsi="IPAKiel"/>
                <w:spacing w:val="60"/>
                <w:sz w:val="28"/>
              </w:rPr>
            </w:pPr>
            <w:r>
              <w:rPr>
                <w:rFonts w:ascii="IPAKiel" w:hAnsi="IPAKiel"/>
                <w:spacing w:val="60"/>
                <w:sz w:val="28"/>
              </w:rPr>
              <w:t>"me.®I "le.t°s´ f®´m g´U*t fe§I*st sœm˘</w:t>
            </w:r>
          </w:p>
          <w:p w:rsidR="00000000" w:rsidRDefault="00B9559C">
            <w:pPr>
              <w:spacing w:line="480" w:lineRule="atLeast"/>
              <w:jc w:val="both"/>
              <w:rPr>
                <w:rFonts w:ascii="Geneva" w:hAnsi="Geneva"/>
                <w:spacing w:val="60"/>
                <w:sz w:val="28"/>
              </w:rPr>
            </w:pPr>
            <w:r>
              <w:rPr>
                <w:rFonts w:ascii="IPAKiel" w:hAnsi="IPAKiel"/>
                <w:spacing w:val="60"/>
                <w:sz w:val="28"/>
              </w:rPr>
              <w:t>"me.|E· "le.t°s´ f®´m gEU*t fE§ÚI*st sœm˘</w:t>
            </w:r>
          </w:p>
        </w:tc>
      </w:tr>
      <w:tr w:rsidR="00000000">
        <w:tblPrEx>
          <w:tblCellMar>
            <w:top w:w="0" w:type="dxa"/>
            <w:bottom w:w="0" w:type="dxa"/>
          </w:tblCellMar>
        </w:tblPrEx>
        <w:tc>
          <w:tcPr>
            <w:tcW w:w="144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p>
          <w:p w:rsidR="00000000" w:rsidRDefault="00B9559C">
            <w:pPr>
              <w:spacing w:line="480" w:lineRule="atLeast"/>
              <w:jc w:val="both"/>
              <w:rPr>
                <w:rFonts w:ascii="Geneva" w:hAnsi="Geneva"/>
                <w:spacing w:val="60"/>
                <w:sz w:val="28"/>
              </w:rPr>
            </w:pPr>
            <w:r>
              <w:rPr>
                <w:rFonts w:ascii="Geneva" w:hAnsi="Geneva"/>
                <w:spacing w:val="60"/>
                <w:sz w:val="28"/>
              </w:rPr>
              <w:t>GA</w:t>
            </w:r>
          </w:p>
          <w:p w:rsidR="00000000" w:rsidRDefault="00B9559C">
            <w:pPr>
              <w:spacing w:line="480" w:lineRule="atLeast"/>
              <w:jc w:val="both"/>
              <w:rPr>
                <w:rFonts w:ascii="Geneva" w:hAnsi="Geneva"/>
                <w:spacing w:val="60"/>
                <w:sz w:val="28"/>
              </w:rPr>
            </w:pPr>
            <w:r>
              <w:rPr>
                <w:rFonts w:ascii="Geneva" w:hAnsi="Geneva"/>
                <w:spacing w:val="60"/>
                <w:sz w:val="28"/>
              </w:rPr>
              <w:t>SS</w:t>
            </w:r>
          </w:p>
          <w:p w:rsidR="00000000" w:rsidRDefault="00B9559C">
            <w:pPr>
              <w:spacing w:line="480" w:lineRule="atLeast"/>
              <w:jc w:val="both"/>
              <w:rPr>
                <w:rFonts w:ascii="Geneva" w:hAnsi="Geneva"/>
                <w:spacing w:val="60"/>
                <w:sz w:val="28"/>
              </w:rPr>
            </w:pPr>
            <w:r>
              <w:rPr>
                <w:rFonts w:ascii="Geneva" w:hAnsi="Geneva"/>
                <w:spacing w:val="60"/>
                <w:sz w:val="28"/>
              </w:rPr>
              <w:t>RP</w:t>
            </w:r>
          </w:p>
          <w:p w:rsidR="00000000" w:rsidRDefault="00B9559C">
            <w:pPr>
              <w:spacing w:line="480" w:lineRule="atLeast"/>
              <w:jc w:val="both"/>
              <w:rPr>
                <w:rFonts w:ascii="Geneva" w:hAnsi="Geneva"/>
                <w:spacing w:val="60"/>
                <w:sz w:val="28"/>
              </w:rPr>
            </w:pPr>
            <w:r>
              <w:rPr>
                <w:rFonts w:ascii="Geneva" w:hAnsi="Geneva"/>
                <w:sz w:val="28"/>
              </w:rPr>
              <w:t>Mkt. RP</w:t>
            </w:r>
          </w:p>
        </w:tc>
        <w:tc>
          <w:tcPr>
            <w:tcW w:w="792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r>
              <w:rPr>
                <w:rFonts w:ascii="Geneva" w:hAnsi="Geneva"/>
                <w:spacing w:val="60"/>
                <w:sz w:val="28"/>
              </w:rPr>
              <w:t>lulling and goosing her into a hurried</w:t>
            </w:r>
          </w:p>
          <w:p w:rsidR="00000000" w:rsidRDefault="00B9559C">
            <w:pPr>
              <w:spacing w:line="480" w:lineRule="atLeast"/>
              <w:jc w:val="both"/>
              <w:rPr>
                <w:rFonts w:ascii="IPAKiel" w:hAnsi="IPAKiel"/>
                <w:spacing w:val="60"/>
                <w:sz w:val="28"/>
              </w:rPr>
            </w:pPr>
            <w:r>
              <w:rPr>
                <w:rFonts w:ascii="IPAKiel" w:hAnsi="IPAKiel"/>
                <w:spacing w:val="60"/>
                <w:sz w:val="28"/>
              </w:rPr>
              <w:t xml:space="preserve">"lø.:IN n` </w:t>
            </w:r>
            <w:r>
              <w:rPr>
                <w:rFonts w:ascii="IPAKiel" w:hAnsi="IPAKiel"/>
                <w:spacing w:val="60"/>
                <w:sz w:val="28"/>
              </w:rPr>
              <w:t>"gu.sIN „ "®In.tÓu ´ "h‰±.®Èd</w:t>
            </w:r>
          </w:p>
          <w:p w:rsidR="00000000" w:rsidRDefault="00B9559C">
            <w:pPr>
              <w:spacing w:line="480" w:lineRule="atLeast"/>
              <w:jc w:val="both"/>
              <w:rPr>
                <w:rFonts w:ascii="IPAKiel" w:hAnsi="IPAKiel"/>
                <w:spacing w:val="60"/>
                <w:sz w:val="28"/>
              </w:rPr>
            </w:pPr>
            <w:r>
              <w:rPr>
                <w:rFonts w:ascii="IPAKiel" w:hAnsi="IPAKiel"/>
                <w:spacing w:val="60"/>
                <w:sz w:val="28"/>
              </w:rPr>
              <w:t>"lø.lIN ´nd "guÚ.sIN h´ "®In.tÓu ´ "hø.®Id</w:t>
            </w:r>
          </w:p>
          <w:p w:rsidR="00000000" w:rsidRDefault="00B9559C">
            <w:pPr>
              <w:spacing w:line="480" w:lineRule="atLeast"/>
              <w:jc w:val="both"/>
              <w:rPr>
                <w:rFonts w:ascii="IPAKiel" w:hAnsi="IPAKiel"/>
                <w:spacing w:val="60"/>
                <w:sz w:val="28"/>
              </w:rPr>
            </w:pPr>
            <w:r>
              <w:rPr>
                <w:rFonts w:ascii="IPAKiel" w:hAnsi="IPAKiel"/>
                <w:spacing w:val="60"/>
                <w:sz w:val="28"/>
              </w:rPr>
              <w:t>"lø.lIN ´nd "guÚ.sIN h´ "®In.t°su ´ "hø.®Id</w:t>
            </w:r>
          </w:p>
          <w:p w:rsidR="00000000" w:rsidRDefault="00B9559C">
            <w:pPr>
              <w:spacing w:line="480" w:lineRule="atLeast"/>
              <w:jc w:val="both"/>
              <w:rPr>
                <w:rFonts w:ascii="Geneva" w:hAnsi="Geneva"/>
                <w:spacing w:val="60"/>
                <w:sz w:val="28"/>
              </w:rPr>
            </w:pPr>
            <w:r>
              <w:rPr>
                <w:rFonts w:ascii="IPAKiel" w:hAnsi="IPAKiel"/>
                <w:spacing w:val="60"/>
                <w:sz w:val="28"/>
              </w:rPr>
              <w:t>"lø§∞.lIN n` "guÚ.sIN ´ "®In.t°su ´n "ø§∞.|Id</w:t>
            </w:r>
          </w:p>
        </w:tc>
      </w:tr>
      <w:tr w:rsidR="00000000">
        <w:tblPrEx>
          <w:tblCellMar>
            <w:top w:w="0" w:type="dxa"/>
            <w:bottom w:w="0" w:type="dxa"/>
          </w:tblCellMar>
        </w:tblPrEx>
        <w:tc>
          <w:tcPr>
            <w:tcW w:w="144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p>
          <w:p w:rsidR="00000000" w:rsidRDefault="00B9559C">
            <w:pPr>
              <w:spacing w:line="480" w:lineRule="atLeast"/>
              <w:jc w:val="both"/>
              <w:rPr>
                <w:rFonts w:ascii="Geneva" w:hAnsi="Geneva"/>
                <w:spacing w:val="60"/>
                <w:sz w:val="28"/>
              </w:rPr>
            </w:pPr>
            <w:r>
              <w:rPr>
                <w:rFonts w:ascii="Geneva" w:hAnsi="Geneva"/>
                <w:spacing w:val="60"/>
                <w:sz w:val="28"/>
              </w:rPr>
              <w:t>GA</w:t>
            </w:r>
          </w:p>
          <w:p w:rsidR="00000000" w:rsidRDefault="00B9559C">
            <w:pPr>
              <w:spacing w:line="480" w:lineRule="atLeast"/>
              <w:jc w:val="both"/>
              <w:rPr>
                <w:rFonts w:ascii="Geneva" w:hAnsi="Geneva"/>
                <w:spacing w:val="60"/>
                <w:sz w:val="28"/>
              </w:rPr>
            </w:pPr>
            <w:r>
              <w:rPr>
                <w:rFonts w:ascii="Geneva" w:hAnsi="Geneva"/>
                <w:spacing w:val="60"/>
                <w:sz w:val="28"/>
              </w:rPr>
              <w:t>SS</w:t>
            </w:r>
          </w:p>
          <w:p w:rsidR="00000000" w:rsidRDefault="00B9559C">
            <w:pPr>
              <w:spacing w:line="480" w:lineRule="atLeast"/>
              <w:jc w:val="both"/>
              <w:rPr>
                <w:rFonts w:ascii="Geneva" w:hAnsi="Geneva"/>
                <w:spacing w:val="60"/>
                <w:sz w:val="28"/>
              </w:rPr>
            </w:pPr>
            <w:r>
              <w:rPr>
                <w:rFonts w:ascii="Geneva" w:hAnsi="Geneva"/>
                <w:spacing w:val="60"/>
                <w:sz w:val="28"/>
              </w:rPr>
              <w:t>RP</w:t>
            </w:r>
          </w:p>
          <w:p w:rsidR="00000000" w:rsidRDefault="00B9559C">
            <w:pPr>
              <w:spacing w:line="480" w:lineRule="atLeast"/>
              <w:jc w:val="both"/>
              <w:rPr>
                <w:rFonts w:ascii="Geneva" w:hAnsi="Geneva"/>
                <w:spacing w:val="60"/>
                <w:sz w:val="28"/>
              </w:rPr>
            </w:pPr>
            <w:r>
              <w:rPr>
                <w:rFonts w:ascii="Geneva" w:hAnsi="Geneva"/>
                <w:sz w:val="28"/>
              </w:rPr>
              <w:t>Mkt. RP</w:t>
            </w:r>
          </w:p>
        </w:tc>
        <w:tc>
          <w:tcPr>
            <w:tcW w:w="792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r>
              <w:rPr>
                <w:rFonts w:ascii="Geneva" w:hAnsi="Geneva"/>
                <w:spacing w:val="60"/>
                <w:sz w:val="28"/>
              </w:rPr>
              <w:t>choice to marry, started searching</w:t>
            </w:r>
          </w:p>
          <w:p w:rsidR="00000000" w:rsidRDefault="00B9559C">
            <w:pPr>
              <w:spacing w:line="480" w:lineRule="atLeast"/>
              <w:jc w:val="both"/>
              <w:rPr>
                <w:rFonts w:ascii="IPAKiel" w:hAnsi="IPAKiel"/>
                <w:spacing w:val="60"/>
                <w:sz w:val="28"/>
              </w:rPr>
            </w:pPr>
            <w:r>
              <w:rPr>
                <w:rFonts w:ascii="IPAKiel" w:hAnsi="IPAKiel"/>
                <w:spacing w:val="60"/>
                <w:sz w:val="28"/>
              </w:rPr>
              <w:t>tSOI*s tÓ´ "mE.®È˘ "stA„*.d8´d "s‰±.tSI</w:t>
            </w:r>
            <w:r>
              <w:rPr>
                <w:rFonts w:ascii="IPAKiel" w:hAnsi="IPAKiel"/>
                <w:spacing w:val="60"/>
                <w:sz w:val="28"/>
              </w:rPr>
              <w:t>N</w:t>
            </w:r>
          </w:p>
          <w:p w:rsidR="00000000" w:rsidRDefault="00B9559C">
            <w:pPr>
              <w:spacing w:line="480" w:lineRule="atLeast"/>
              <w:jc w:val="both"/>
              <w:rPr>
                <w:rFonts w:ascii="IPAKiel" w:hAnsi="IPAKiel"/>
                <w:spacing w:val="60"/>
                <w:sz w:val="28"/>
              </w:rPr>
            </w:pPr>
            <w:r>
              <w:rPr>
                <w:rFonts w:ascii="IPAKiel" w:hAnsi="IPAKiel"/>
                <w:spacing w:val="60"/>
                <w:sz w:val="28"/>
              </w:rPr>
              <w:t>tSOI*s tÓ´ "mœ.®I˘ 'stA´*.tÓId "s‰….tSIN</w:t>
            </w:r>
          </w:p>
          <w:p w:rsidR="00000000" w:rsidRDefault="00B9559C">
            <w:pPr>
              <w:spacing w:line="480" w:lineRule="atLeast"/>
              <w:jc w:val="both"/>
              <w:rPr>
                <w:rFonts w:ascii="IPAKiel" w:hAnsi="IPAKiel"/>
                <w:spacing w:val="60"/>
                <w:sz w:val="28"/>
              </w:rPr>
            </w:pPr>
            <w:r>
              <w:rPr>
                <w:rFonts w:ascii="IPAKiel" w:hAnsi="IPAKiel"/>
                <w:spacing w:val="60"/>
                <w:sz w:val="28"/>
              </w:rPr>
              <w:t>tSOI*s t°s´ "mœ.®I˘ "stA….t°sId "s‰….tSIN</w:t>
            </w:r>
          </w:p>
          <w:p w:rsidR="00000000" w:rsidRDefault="00B9559C">
            <w:pPr>
              <w:spacing w:line="480" w:lineRule="atLeast"/>
              <w:jc w:val="both"/>
              <w:rPr>
                <w:rFonts w:ascii="Geneva" w:hAnsi="Geneva"/>
                <w:spacing w:val="60"/>
                <w:sz w:val="28"/>
              </w:rPr>
            </w:pPr>
            <w:r>
              <w:rPr>
                <w:rFonts w:ascii="IPAKiel" w:hAnsi="IPAKiel"/>
                <w:spacing w:val="60"/>
                <w:sz w:val="28"/>
              </w:rPr>
              <w:t>tSÅI*s t°s´ "mœ.|E·˘ "stA….t°sId "s‰….tSIN</w:t>
            </w:r>
          </w:p>
        </w:tc>
      </w:tr>
      <w:tr w:rsidR="00000000">
        <w:tblPrEx>
          <w:tblCellMar>
            <w:top w:w="0" w:type="dxa"/>
            <w:bottom w:w="0" w:type="dxa"/>
          </w:tblCellMar>
        </w:tblPrEx>
        <w:tc>
          <w:tcPr>
            <w:tcW w:w="144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p>
          <w:p w:rsidR="00000000" w:rsidRDefault="00B9559C">
            <w:pPr>
              <w:spacing w:line="480" w:lineRule="atLeast"/>
              <w:jc w:val="both"/>
              <w:rPr>
                <w:rFonts w:ascii="Geneva" w:hAnsi="Geneva"/>
                <w:spacing w:val="60"/>
                <w:sz w:val="28"/>
              </w:rPr>
            </w:pPr>
            <w:r>
              <w:rPr>
                <w:rFonts w:ascii="Geneva" w:hAnsi="Geneva"/>
                <w:spacing w:val="60"/>
                <w:sz w:val="28"/>
              </w:rPr>
              <w:t>GA</w:t>
            </w:r>
          </w:p>
          <w:p w:rsidR="00000000" w:rsidRDefault="00B9559C">
            <w:pPr>
              <w:spacing w:line="480" w:lineRule="atLeast"/>
              <w:jc w:val="both"/>
              <w:rPr>
                <w:rFonts w:ascii="Geneva" w:hAnsi="Geneva"/>
                <w:spacing w:val="60"/>
                <w:sz w:val="28"/>
              </w:rPr>
            </w:pPr>
            <w:r>
              <w:rPr>
                <w:rFonts w:ascii="Geneva" w:hAnsi="Geneva"/>
                <w:spacing w:val="60"/>
                <w:sz w:val="28"/>
              </w:rPr>
              <w:t>SS</w:t>
            </w:r>
          </w:p>
          <w:p w:rsidR="00000000" w:rsidRDefault="00B9559C">
            <w:pPr>
              <w:spacing w:line="480" w:lineRule="atLeast"/>
              <w:jc w:val="both"/>
              <w:rPr>
                <w:rFonts w:ascii="Geneva" w:hAnsi="Geneva"/>
                <w:spacing w:val="60"/>
                <w:sz w:val="28"/>
              </w:rPr>
            </w:pPr>
            <w:r>
              <w:rPr>
                <w:rFonts w:ascii="Geneva" w:hAnsi="Geneva"/>
                <w:spacing w:val="60"/>
                <w:sz w:val="28"/>
              </w:rPr>
              <w:t>RP</w:t>
            </w:r>
          </w:p>
          <w:p w:rsidR="00000000" w:rsidRDefault="00B9559C">
            <w:pPr>
              <w:spacing w:line="480" w:lineRule="atLeast"/>
              <w:jc w:val="both"/>
              <w:rPr>
                <w:rFonts w:ascii="Geneva" w:hAnsi="Geneva"/>
                <w:spacing w:val="60"/>
                <w:sz w:val="28"/>
              </w:rPr>
            </w:pPr>
            <w:r>
              <w:rPr>
                <w:rFonts w:ascii="Geneva" w:hAnsi="Geneva"/>
                <w:sz w:val="28"/>
              </w:rPr>
              <w:t>Mkt. RP</w:t>
            </w:r>
          </w:p>
        </w:tc>
        <w:tc>
          <w:tcPr>
            <w:tcW w:w="792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r>
              <w:rPr>
                <w:rFonts w:ascii="Geneva" w:hAnsi="Geneva"/>
                <w:spacing w:val="60"/>
                <w:sz w:val="28"/>
              </w:rPr>
              <w:t>nearby and far away for an inimitable</w:t>
            </w:r>
          </w:p>
          <w:p w:rsidR="00000000" w:rsidRDefault="00B9559C">
            <w:pPr>
              <w:spacing w:line="480" w:lineRule="atLeast"/>
              <w:jc w:val="both"/>
              <w:rPr>
                <w:rFonts w:ascii="IPAKiel" w:hAnsi="IPAKiel"/>
                <w:spacing w:val="60"/>
                <w:sz w:val="28"/>
              </w:rPr>
            </w:pPr>
            <w:r>
              <w:rPr>
                <w:rFonts w:ascii="IPAKiel" w:hAnsi="IPAKiel"/>
                <w:spacing w:val="40"/>
                <w:sz w:val="28"/>
              </w:rPr>
              <w:t>"ni„*."baI* n` fA„* ®´"weI* f„ ®´n In."I.m´.d8´.b´:</w:t>
            </w:r>
          </w:p>
          <w:p w:rsidR="00000000" w:rsidRDefault="00B9559C">
            <w:pPr>
              <w:spacing w:line="480" w:lineRule="atLeast"/>
              <w:jc w:val="both"/>
              <w:rPr>
                <w:rFonts w:ascii="IPAKiel" w:hAnsi="IPAKiel"/>
                <w:spacing w:val="60"/>
                <w:sz w:val="28"/>
              </w:rPr>
            </w:pPr>
            <w:r>
              <w:rPr>
                <w:rFonts w:ascii="IPAKiel" w:hAnsi="IPAKiel"/>
                <w:spacing w:val="40"/>
                <w:sz w:val="28"/>
              </w:rPr>
              <w:t>"nI´*."baI* ´nd fA´</w:t>
            </w:r>
            <w:r>
              <w:rPr>
                <w:rFonts w:ascii="IPAKiel" w:hAnsi="IPAKiel"/>
                <w:spacing w:val="40"/>
                <w:sz w:val="28"/>
              </w:rPr>
              <w:t>* ®´."weI* fO´* ®´n In."I.mI.tÓ´.b´l</w:t>
            </w:r>
          </w:p>
          <w:p w:rsidR="00000000" w:rsidRDefault="00B9559C">
            <w:pPr>
              <w:spacing w:line="480" w:lineRule="atLeast"/>
              <w:jc w:val="both"/>
              <w:rPr>
                <w:rFonts w:ascii="IPAKiel" w:hAnsi="IPAKiel"/>
                <w:spacing w:val="40"/>
                <w:sz w:val="28"/>
              </w:rPr>
            </w:pPr>
            <w:r>
              <w:rPr>
                <w:rFonts w:ascii="IPAKiel" w:hAnsi="IPAKiel"/>
                <w:spacing w:val="40"/>
                <w:sz w:val="28"/>
              </w:rPr>
              <w:t>"nI´*."baI* ´nd fA… ®´."we§I* fO… ®´n In."I.mI.t°s´.b´:</w:t>
            </w:r>
          </w:p>
          <w:p w:rsidR="00000000" w:rsidRDefault="00B9559C">
            <w:pPr>
              <w:spacing w:line="480" w:lineRule="atLeast"/>
              <w:jc w:val="both"/>
              <w:rPr>
                <w:rFonts w:ascii="Geneva" w:hAnsi="Geneva"/>
                <w:spacing w:val="60"/>
                <w:sz w:val="28"/>
              </w:rPr>
            </w:pPr>
            <w:r>
              <w:rPr>
                <w:rFonts w:ascii="IPAKiel" w:hAnsi="IPAKiel"/>
                <w:spacing w:val="40"/>
                <w:sz w:val="28"/>
              </w:rPr>
              <w:t>"nE´*."bEI* n` fA… |´."wE§ÚI* fO… ®´n In."I.mI.t°s´.b´:</w:t>
            </w:r>
          </w:p>
        </w:tc>
      </w:tr>
      <w:tr w:rsidR="00000000">
        <w:tblPrEx>
          <w:tblCellMar>
            <w:top w:w="0" w:type="dxa"/>
            <w:bottom w:w="0" w:type="dxa"/>
          </w:tblCellMar>
        </w:tblPrEx>
        <w:tc>
          <w:tcPr>
            <w:tcW w:w="144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p>
          <w:p w:rsidR="00000000" w:rsidRDefault="00B9559C">
            <w:pPr>
              <w:spacing w:line="480" w:lineRule="atLeast"/>
              <w:jc w:val="both"/>
              <w:rPr>
                <w:rFonts w:ascii="Geneva" w:hAnsi="Geneva"/>
                <w:spacing w:val="60"/>
                <w:sz w:val="28"/>
              </w:rPr>
            </w:pPr>
            <w:r>
              <w:rPr>
                <w:rFonts w:ascii="Geneva" w:hAnsi="Geneva"/>
                <w:spacing w:val="60"/>
                <w:sz w:val="28"/>
              </w:rPr>
              <w:lastRenderedPageBreak/>
              <w:t>GA</w:t>
            </w:r>
          </w:p>
          <w:p w:rsidR="00000000" w:rsidRDefault="00B9559C">
            <w:pPr>
              <w:spacing w:line="480" w:lineRule="atLeast"/>
              <w:jc w:val="both"/>
              <w:rPr>
                <w:rFonts w:ascii="Geneva" w:hAnsi="Geneva"/>
                <w:spacing w:val="60"/>
                <w:sz w:val="28"/>
              </w:rPr>
            </w:pPr>
            <w:r>
              <w:rPr>
                <w:rFonts w:ascii="Geneva" w:hAnsi="Geneva"/>
                <w:spacing w:val="60"/>
                <w:sz w:val="28"/>
              </w:rPr>
              <w:t>SS</w:t>
            </w:r>
          </w:p>
          <w:p w:rsidR="00000000" w:rsidRDefault="00B9559C">
            <w:pPr>
              <w:spacing w:line="480" w:lineRule="atLeast"/>
              <w:jc w:val="both"/>
              <w:rPr>
                <w:rFonts w:ascii="Geneva" w:hAnsi="Geneva"/>
                <w:spacing w:val="60"/>
                <w:sz w:val="28"/>
              </w:rPr>
            </w:pPr>
            <w:r>
              <w:rPr>
                <w:rFonts w:ascii="Geneva" w:hAnsi="Geneva"/>
                <w:spacing w:val="60"/>
                <w:sz w:val="28"/>
              </w:rPr>
              <w:t>RP</w:t>
            </w:r>
          </w:p>
          <w:p w:rsidR="00000000" w:rsidRDefault="00B9559C">
            <w:pPr>
              <w:spacing w:line="480" w:lineRule="atLeast"/>
              <w:jc w:val="both"/>
              <w:rPr>
                <w:rFonts w:ascii="Geneva" w:hAnsi="Geneva"/>
                <w:spacing w:val="60"/>
                <w:sz w:val="28"/>
              </w:rPr>
            </w:pPr>
            <w:r>
              <w:rPr>
                <w:rFonts w:ascii="Geneva" w:hAnsi="Geneva"/>
                <w:sz w:val="28"/>
              </w:rPr>
              <w:t>Mkt. RP</w:t>
            </w:r>
          </w:p>
        </w:tc>
        <w:tc>
          <w:tcPr>
            <w:tcW w:w="792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r>
              <w:rPr>
                <w:rFonts w:ascii="Geneva" w:hAnsi="Geneva"/>
                <w:spacing w:val="60"/>
                <w:sz w:val="28"/>
              </w:rPr>
              <w:lastRenderedPageBreak/>
              <w:t>orange wedding dress. "The idea is,"</w:t>
            </w:r>
          </w:p>
          <w:p w:rsidR="00000000" w:rsidRDefault="00B9559C">
            <w:pPr>
              <w:spacing w:line="480" w:lineRule="atLeast"/>
              <w:jc w:val="both"/>
              <w:rPr>
                <w:rFonts w:ascii="IPAKiel" w:hAnsi="IPAKiel"/>
                <w:spacing w:val="60"/>
                <w:sz w:val="28"/>
              </w:rPr>
            </w:pPr>
            <w:r>
              <w:rPr>
                <w:rFonts w:ascii="IPAKiel" w:hAnsi="IPAKiel"/>
                <w:spacing w:val="60"/>
                <w:sz w:val="28"/>
              </w:rPr>
              <w:lastRenderedPageBreak/>
              <w:t>"O.®´ndZ "wE.dIN d®Es≤ Di aI*."di.´ Iz˘</w:t>
            </w:r>
          </w:p>
          <w:p w:rsidR="00000000" w:rsidRDefault="00B9559C">
            <w:pPr>
              <w:spacing w:line="480" w:lineRule="atLeast"/>
              <w:jc w:val="both"/>
              <w:rPr>
                <w:rFonts w:ascii="IPAKiel" w:hAnsi="IPAKiel"/>
                <w:spacing w:val="60"/>
                <w:sz w:val="28"/>
              </w:rPr>
            </w:pPr>
            <w:r>
              <w:rPr>
                <w:rFonts w:ascii="IPAKiel" w:hAnsi="IPAKiel"/>
                <w:spacing w:val="60"/>
                <w:sz w:val="28"/>
              </w:rPr>
              <w:t>"Å.®IndZ "w</w:t>
            </w:r>
            <w:r>
              <w:rPr>
                <w:rFonts w:ascii="IPAKiel" w:hAnsi="IPAKiel"/>
                <w:spacing w:val="60"/>
                <w:sz w:val="28"/>
              </w:rPr>
              <w:t>e.dIN d®es≤ DI aI*."dI.´ Iz˘</w:t>
            </w:r>
          </w:p>
          <w:p w:rsidR="00000000" w:rsidRDefault="00B9559C">
            <w:pPr>
              <w:spacing w:line="480" w:lineRule="atLeast"/>
              <w:jc w:val="both"/>
              <w:rPr>
                <w:rFonts w:ascii="IPAKiel" w:hAnsi="IPAKiel"/>
                <w:spacing w:val="60"/>
                <w:sz w:val="28"/>
              </w:rPr>
            </w:pPr>
            <w:r>
              <w:rPr>
                <w:rFonts w:ascii="IPAKiel" w:hAnsi="IPAKiel"/>
                <w:spacing w:val="60"/>
                <w:sz w:val="28"/>
              </w:rPr>
              <w:t>"Å.®IndZ "we.dIN d®es≤ DI aI*."dI.´ ®Iz˘</w:t>
            </w:r>
          </w:p>
          <w:p w:rsidR="00000000" w:rsidRDefault="00B9559C">
            <w:pPr>
              <w:spacing w:line="480" w:lineRule="atLeast"/>
              <w:jc w:val="both"/>
              <w:rPr>
                <w:rFonts w:ascii="Geneva" w:hAnsi="Geneva"/>
                <w:spacing w:val="60"/>
                <w:sz w:val="28"/>
              </w:rPr>
            </w:pPr>
            <w:r>
              <w:rPr>
                <w:rFonts w:ascii="IPAKiel" w:hAnsi="IPAKiel"/>
                <w:spacing w:val="60"/>
                <w:sz w:val="28"/>
              </w:rPr>
              <w:t>"Å.®IndZ "we.dIN d®es≤ DI aI*."dI.´ ®Iz˘</w:t>
            </w:r>
          </w:p>
        </w:tc>
      </w:tr>
      <w:tr w:rsidR="00000000">
        <w:tblPrEx>
          <w:tblCellMar>
            <w:top w:w="0" w:type="dxa"/>
            <w:bottom w:w="0" w:type="dxa"/>
          </w:tblCellMar>
        </w:tblPrEx>
        <w:tc>
          <w:tcPr>
            <w:tcW w:w="144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p>
          <w:p w:rsidR="00000000" w:rsidRDefault="00B9559C">
            <w:pPr>
              <w:spacing w:line="480" w:lineRule="atLeast"/>
              <w:jc w:val="both"/>
              <w:rPr>
                <w:rFonts w:ascii="Geneva" w:hAnsi="Geneva"/>
                <w:spacing w:val="60"/>
                <w:sz w:val="28"/>
              </w:rPr>
            </w:pPr>
            <w:r>
              <w:rPr>
                <w:rFonts w:ascii="Geneva" w:hAnsi="Geneva"/>
                <w:spacing w:val="60"/>
                <w:sz w:val="28"/>
              </w:rPr>
              <w:t>GA</w:t>
            </w:r>
          </w:p>
          <w:p w:rsidR="00000000" w:rsidRDefault="00B9559C">
            <w:pPr>
              <w:spacing w:line="480" w:lineRule="atLeast"/>
              <w:jc w:val="both"/>
              <w:rPr>
                <w:rFonts w:ascii="Geneva" w:hAnsi="Geneva"/>
                <w:spacing w:val="60"/>
                <w:sz w:val="28"/>
              </w:rPr>
            </w:pPr>
            <w:r>
              <w:rPr>
                <w:rFonts w:ascii="Geneva" w:hAnsi="Geneva"/>
                <w:spacing w:val="60"/>
                <w:sz w:val="28"/>
              </w:rPr>
              <w:t>SS</w:t>
            </w:r>
          </w:p>
          <w:p w:rsidR="00000000" w:rsidRDefault="00B9559C">
            <w:pPr>
              <w:spacing w:line="480" w:lineRule="atLeast"/>
              <w:jc w:val="both"/>
              <w:rPr>
                <w:rFonts w:ascii="Geneva" w:hAnsi="Geneva"/>
                <w:spacing w:val="60"/>
                <w:sz w:val="28"/>
              </w:rPr>
            </w:pPr>
            <w:r>
              <w:rPr>
                <w:rFonts w:ascii="Geneva" w:hAnsi="Geneva"/>
                <w:spacing w:val="60"/>
                <w:sz w:val="28"/>
              </w:rPr>
              <w:t>RP</w:t>
            </w:r>
          </w:p>
          <w:p w:rsidR="00000000" w:rsidRDefault="00B9559C">
            <w:pPr>
              <w:spacing w:line="480" w:lineRule="atLeast"/>
              <w:jc w:val="both"/>
              <w:rPr>
                <w:rFonts w:ascii="Geneva" w:hAnsi="Geneva"/>
                <w:spacing w:val="60"/>
                <w:sz w:val="28"/>
              </w:rPr>
            </w:pPr>
            <w:r>
              <w:rPr>
                <w:rFonts w:ascii="Geneva" w:hAnsi="Geneva"/>
                <w:sz w:val="28"/>
              </w:rPr>
              <w:t>Mkt. RP</w:t>
            </w:r>
          </w:p>
        </w:tc>
        <w:tc>
          <w:tcPr>
            <w:tcW w:w="792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r>
              <w:rPr>
                <w:rFonts w:ascii="Geneva" w:hAnsi="Geneva"/>
                <w:spacing w:val="60"/>
                <w:sz w:val="28"/>
              </w:rPr>
              <w:t>she said, "why promise to cure,</w:t>
            </w:r>
          </w:p>
          <w:p w:rsidR="00000000" w:rsidRDefault="00B9559C">
            <w:pPr>
              <w:spacing w:line="480" w:lineRule="atLeast"/>
              <w:jc w:val="both"/>
              <w:rPr>
                <w:rFonts w:ascii="IPAKiel" w:hAnsi="IPAKiel"/>
                <w:spacing w:val="60"/>
                <w:sz w:val="28"/>
              </w:rPr>
            </w:pPr>
            <w:r>
              <w:rPr>
                <w:rFonts w:ascii="IPAKiel" w:hAnsi="IPAKiel"/>
                <w:spacing w:val="60"/>
                <w:sz w:val="28"/>
              </w:rPr>
              <w:t>Si sEd˘ waI* "p®A.m´s tÓ´ kj‰±˘</w:t>
            </w:r>
          </w:p>
          <w:p w:rsidR="00000000" w:rsidRDefault="00B9559C">
            <w:pPr>
              <w:spacing w:line="480" w:lineRule="atLeast"/>
              <w:jc w:val="both"/>
              <w:rPr>
                <w:rFonts w:ascii="IPAKiel" w:hAnsi="IPAKiel"/>
                <w:spacing w:val="60"/>
                <w:sz w:val="28"/>
              </w:rPr>
            </w:pPr>
            <w:r>
              <w:rPr>
                <w:rFonts w:ascii="IPAKiel" w:hAnsi="IPAKiel"/>
                <w:spacing w:val="60"/>
                <w:sz w:val="28"/>
              </w:rPr>
              <w:t>Si sed˘ ∑aI* "p®Å.mIs tÓ´ kjU´*˘</w:t>
            </w:r>
          </w:p>
          <w:p w:rsidR="00000000" w:rsidRDefault="00B9559C">
            <w:pPr>
              <w:spacing w:line="480" w:lineRule="atLeast"/>
              <w:jc w:val="both"/>
              <w:rPr>
                <w:rFonts w:ascii="IPAKiel" w:hAnsi="IPAKiel"/>
                <w:spacing w:val="60"/>
                <w:sz w:val="28"/>
              </w:rPr>
            </w:pPr>
            <w:r>
              <w:rPr>
                <w:rFonts w:ascii="IPAKiel" w:hAnsi="IPAKiel"/>
                <w:spacing w:val="60"/>
                <w:sz w:val="28"/>
              </w:rPr>
              <w:t>Si sed˘ waI* "p®Å6.mIs tÓ´ kj</w:t>
            </w:r>
            <w:r>
              <w:rPr>
                <w:rFonts w:ascii="IPAKiel" w:hAnsi="IPAKiel"/>
                <w:spacing w:val="60"/>
                <w:sz w:val="28"/>
              </w:rPr>
              <w:t>U´*˘</w:t>
            </w:r>
          </w:p>
          <w:p w:rsidR="00000000" w:rsidRDefault="00B9559C">
            <w:pPr>
              <w:spacing w:line="480" w:lineRule="atLeast"/>
              <w:jc w:val="both"/>
              <w:rPr>
                <w:rFonts w:ascii="Geneva" w:hAnsi="Geneva"/>
                <w:spacing w:val="60"/>
                <w:sz w:val="28"/>
              </w:rPr>
            </w:pPr>
            <w:r>
              <w:rPr>
                <w:rFonts w:ascii="IPAKiel" w:hAnsi="IPAKiel"/>
                <w:spacing w:val="60"/>
                <w:sz w:val="28"/>
              </w:rPr>
              <w:t>Si sed˘ wEI* "p®Å6.mIs tÓ´ kjU´*˘</w:t>
            </w:r>
          </w:p>
        </w:tc>
      </w:tr>
      <w:tr w:rsidR="00000000">
        <w:tblPrEx>
          <w:tblCellMar>
            <w:top w:w="0" w:type="dxa"/>
            <w:bottom w:w="0" w:type="dxa"/>
          </w:tblCellMar>
        </w:tblPrEx>
        <w:tc>
          <w:tcPr>
            <w:tcW w:w="144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p>
          <w:p w:rsidR="00000000" w:rsidRDefault="00B9559C">
            <w:pPr>
              <w:spacing w:line="480" w:lineRule="atLeast"/>
              <w:jc w:val="both"/>
              <w:rPr>
                <w:rFonts w:ascii="Geneva" w:hAnsi="Geneva"/>
                <w:spacing w:val="60"/>
                <w:sz w:val="28"/>
              </w:rPr>
            </w:pPr>
            <w:r>
              <w:rPr>
                <w:rFonts w:ascii="Geneva" w:hAnsi="Geneva"/>
                <w:spacing w:val="60"/>
                <w:sz w:val="28"/>
              </w:rPr>
              <w:t>GA</w:t>
            </w:r>
          </w:p>
          <w:p w:rsidR="00000000" w:rsidRDefault="00B9559C">
            <w:pPr>
              <w:spacing w:line="480" w:lineRule="atLeast"/>
              <w:jc w:val="both"/>
              <w:rPr>
                <w:rFonts w:ascii="Geneva" w:hAnsi="Geneva"/>
                <w:spacing w:val="60"/>
                <w:sz w:val="28"/>
              </w:rPr>
            </w:pPr>
            <w:r>
              <w:rPr>
                <w:rFonts w:ascii="Geneva" w:hAnsi="Geneva"/>
                <w:spacing w:val="60"/>
                <w:sz w:val="28"/>
              </w:rPr>
              <w:t>SS</w:t>
            </w:r>
          </w:p>
          <w:p w:rsidR="00000000" w:rsidRDefault="00B9559C">
            <w:pPr>
              <w:spacing w:line="480" w:lineRule="atLeast"/>
              <w:jc w:val="both"/>
              <w:rPr>
                <w:rFonts w:ascii="Geneva" w:hAnsi="Geneva"/>
                <w:spacing w:val="60"/>
                <w:sz w:val="28"/>
              </w:rPr>
            </w:pPr>
            <w:r>
              <w:rPr>
                <w:rFonts w:ascii="Geneva" w:hAnsi="Geneva"/>
                <w:spacing w:val="60"/>
                <w:sz w:val="28"/>
              </w:rPr>
              <w:t>RP</w:t>
            </w:r>
          </w:p>
          <w:p w:rsidR="00000000" w:rsidRDefault="00B9559C">
            <w:pPr>
              <w:spacing w:line="480" w:lineRule="atLeast"/>
              <w:jc w:val="both"/>
              <w:rPr>
                <w:rFonts w:ascii="Geneva" w:hAnsi="Geneva"/>
                <w:spacing w:val="60"/>
                <w:sz w:val="28"/>
              </w:rPr>
            </w:pPr>
            <w:r>
              <w:rPr>
                <w:rFonts w:ascii="Geneva" w:hAnsi="Geneva"/>
                <w:sz w:val="28"/>
              </w:rPr>
              <w:t>Mkt. RP</w:t>
            </w:r>
          </w:p>
        </w:tc>
        <w:tc>
          <w:tcPr>
            <w:tcW w:w="792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r>
              <w:rPr>
                <w:rFonts w:ascii="Geneva" w:hAnsi="Geneva"/>
                <w:spacing w:val="60"/>
                <w:sz w:val="28"/>
              </w:rPr>
              <w:t>possess, and obey, unless my very</w:t>
            </w:r>
          </w:p>
          <w:p w:rsidR="00000000" w:rsidRDefault="00B9559C">
            <w:pPr>
              <w:spacing w:line="480" w:lineRule="atLeast"/>
              <w:jc w:val="both"/>
              <w:rPr>
                <w:rFonts w:ascii="IPAKiel" w:hAnsi="IPAKiel"/>
                <w:spacing w:val="60"/>
                <w:sz w:val="28"/>
              </w:rPr>
            </w:pPr>
            <w:r>
              <w:rPr>
                <w:rFonts w:ascii="IPAKiel" w:hAnsi="IPAKiel"/>
                <w:spacing w:val="60"/>
                <w:sz w:val="28"/>
              </w:rPr>
              <w:t>p´."zEs˘ ´n oU*."beI*˘ øn."lEs maI* "vE.®È</w:t>
            </w:r>
          </w:p>
          <w:p w:rsidR="00000000" w:rsidRDefault="00B9559C">
            <w:pPr>
              <w:spacing w:line="480" w:lineRule="atLeast"/>
              <w:jc w:val="both"/>
              <w:rPr>
                <w:rFonts w:ascii="IPAKiel" w:hAnsi="IPAKiel"/>
                <w:spacing w:val="60"/>
                <w:sz w:val="28"/>
              </w:rPr>
            </w:pPr>
            <w:r>
              <w:rPr>
                <w:rFonts w:ascii="IPAKiel" w:hAnsi="IPAKiel"/>
                <w:spacing w:val="60"/>
                <w:sz w:val="28"/>
              </w:rPr>
              <w:t>po."zes˘ ´nd oU*."beI*˘ øn."les maI* "ve.®I</w:t>
            </w:r>
          </w:p>
          <w:p w:rsidR="00000000" w:rsidRDefault="00B9559C">
            <w:pPr>
              <w:spacing w:line="480" w:lineRule="atLeast"/>
              <w:jc w:val="both"/>
              <w:rPr>
                <w:rFonts w:ascii="IPAKiel" w:hAnsi="IPAKiel"/>
                <w:spacing w:val="60"/>
                <w:sz w:val="28"/>
              </w:rPr>
            </w:pPr>
            <w:r>
              <w:rPr>
                <w:rFonts w:ascii="IPAKiel" w:hAnsi="IPAKiel"/>
                <w:spacing w:val="60"/>
                <w:sz w:val="28"/>
              </w:rPr>
              <w:t>p´."zes˘ ´nd ´U*."be§I*˘ øn."les maI* "ve.®I</w:t>
            </w:r>
          </w:p>
          <w:p w:rsidR="00000000" w:rsidRDefault="00B9559C">
            <w:pPr>
              <w:spacing w:line="480" w:lineRule="atLeast"/>
              <w:jc w:val="both"/>
              <w:rPr>
                <w:rFonts w:ascii="Geneva" w:hAnsi="Geneva"/>
                <w:spacing w:val="60"/>
                <w:sz w:val="28"/>
              </w:rPr>
            </w:pPr>
            <w:r>
              <w:rPr>
                <w:rFonts w:ascii="IPAKiel" w:hAnsi="IPAKiel"/>
                <w:spacing w:val="60"/>
                <w:sz w:val="28"/>
              </w:rPr>
              <w:t>p´."zes˘ ´n EU*."bE§ÚI*˘ ø§∞n."l</w:t>
            </w:r>
            <w:r>
              <w:rPr>
                <w:rFonts w:ascii="IPAKiel" w:hAnsi="IPAKiel"/>
                <w:spacing w:val="60"/>
                <w:sz w:val="28"/>
              </w:rPr>
              <w:t>es mEI* 've.|I</w:t>
            </w:r>
          </w:p>
        </w:tc>
      </w:tr>
      <w:tr w:rsidR="00000000">
        <w:tblPrEx>
          <w:tblCellMar>
            <w:top w:w="0" w:type="dxa"/>
            <w:bottom w:w="0" w:type="dxa"/>
          </w:tblCellMar>
        </w:tblPrEx>
        <w:tc>
          <w:tcPr>
            <w:tcW w:w="144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p>
          <w:p w:rsidR="00000000" w:rsidRDefault="00B9559C">
            <w:pPr>
              <w:spacing w:line="480" w:lineRule="atLeast"/>
              <w:jc w:val="both"/>
              <w:rPr>
                <w:rFonts w:ascii="Geneva" w:hAnsi="Geneva"/>
                <w:spacing w:val="60"/>
                <w:sz w:val="28"/>
              </w:rPr>
            </w:pPr>
            <w:r>
              <w:rPr>
                <w:rFonts w:ascii="Geneva" w:hAnsi="Geneva"/>
                <w:spacing w:val="60"/>
                <w:sz w:val="28"/>
              </w:rPr>
              <w:t>GA</w:t>
            </w:r>
          </w:p>
          <w:p w:rsidR="00000000" w:rsidRDefault="00B9559C">
            <w:pPr>
              <w:spacing w:line="480" w:lineRule="atLeast"/>
              <w:jc w:val="both"/>
              <w:rPr>
                <w:rFonts w:ascii="Geneva" w:hAnsi="Geneva"/>
                <w:spacing w:val="60"/>
                <w:sz w:val="28"/>
              </w:rPr>
            </w:pPr>
            <w:r>
              <w:rPr>
                <w:rFonts w:ascii="Geneva" w:hAnsi="Geneva"/>
                <w:spacing w:val="60"/>
                <w:sz w:val="28"/>
              </w:rPr>
              <w:t>SS</w:t>
            </w:r>
          </w:p>
          <w:p w:rsidR="00000000" w:rsidRDefault="00B9559C">
            <w:pPr>
              <w:spacing w:line="480" w:lineRule="atLeast"/>
              <w:jc w:val="both"/>
              <w:rPr>
                <w:rFonts w:ascii="Geneva" w:hAnsi="Geneva"/>
                <w:spacing w:val="60"/>
                <w:sz w:val="28"/>
              </w:rPr>
            </w:pPr>
            <w:r>
              <w:rPr>
                <w:rFonts w:ascii="Geneva" w:hAnsi="Geneva"/>
                <w:spacing w:val="60"/>
                <w:sz w:val="28"/>
              </w:rPr>
              <w:t>RP</w:t>
            </w:r>
          </w:p>
          <w:p w:rsidR="00000000" w:rsidRDefault="00B9559C">
            <w:pPr>
              <w:spacing w:line="480" w:lineRule="atLeast"/>
              <w:jc w:val="both"/>
              <w:rPr>
                <w:rFonts w:ascii="Geneva" w:hAnsi="Geneva"/>
                <w:spacing w:val="60"/>
                <w:sz w:val="28"/>
              </w:rPr>
            </w:pPr>
            <w:r>
              <w:rPr>
                <w:rFonts w:ascii="Geneva" w:hAnsi="Geneva"/>
                <w:sz w:val="28"/>
              </w:rPr>
              <w:t>Mkt. RP</w:t>
            </w:r>
          </w:p>
        </w:tc>
        <w:tc>
          <w:tcPr>
            <w:tcW w:w="792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r>
              <w:rPr>
                <w:rFonts w:ascii="Geneva" w:hAnsi="Geneva"/>
                <w:spacing w:val="60"/>
                <w:sz w:val="28"/>
              </w:rPr>
              <w:t>strut down the isle were to cause a</w:t>
            </w:r>
          </w:p>
          <w:p w:rsidR="00000000" w:rsidRDefault="00B9559C">
            <w:pPr>
              <w:spacing w:line="480" w:lineRule="atLeast"/>
              <w:jc w:val="both"/>
              <w:rPr>
                <w:rFonts w:ascii="IPAKiel" w:hAnsi="IPAKiel"/>
                <w:spacing w:val="60"/>
                <w:sz w:val="28"/>
              </w:rPr>
            </w:pPr>
            <w:r>
              <w:rPr>
                <w:rFonts w:ascii="IPAKiel" w:hAnsi="IPAKiel"/>
                <w:spacing w:val="60"/>
                <w:sz w:val="28"/>
              </w:rPr>
              <w:t>st®øt daU*n Di aI*: w‰± tÓ´ kO¶z ´</w:t>
            </w:r>
          </w:p>
          <w:p w:rsidR="00000000" w:rsidRDefault="00B9559C">
            <w:pPr>
              <w:spacing w:line="480" w:lineRule="atLeast"/>
              <w:jc w:val="both"/>
              <w:rPr>
                <w:rFonts w:ascii="IPAKiel" w:hAnsi="IPAKiel"/>
                <w:spacing w:val="60"/>
                <w:sz w:val="28"/>
              </w:rPr>
            </w:pPr>
            <w:r>
              <w:rPr>
                <w:rFonts w:ascii="IPAKiel" w:hAnsi="IPAKiel"/>
                <w:spacing w:val="60"/>
                <w:sz w:val="28"/>
              </w:rPr>
              <w:t>st®øt dAU*n DI aI*l w‰ tÓ´ kO…z ´</w:t>
            </w:r>
          </w:p>
          <w:p w:rsidR="00000000" w:rsidRDefault="00B9559C">
            <w:pPr>
              <w:spacing w:line="480" w:lineRule="atLeast"/>
              <w:jc w:val="both"/>
              <w:rPr>
                <w:rFonts w:ascii="IPAKiel" w:hAnsi="IPAKiel"/>
                <w:spacing w:val="60"/>
                <w:sz w:val="28"/>
              </w:rPr>
            </w:pPr>
            <w:r>
              <w:rPr>
                <w:rFonts w:ascii="IPAKiel" w:hAnsi="IPAKiel"/>
                <w:spacing w:val="60"/>
                <w:sz w:val="28"/>
              </w:rPr>
              <w:t>st®øt dAU*n DI aI*: w‰ tÓ´ kO7z ´</w:t>
            </w:r>
          </w:p>
          <w:p w:rsidR="00000000" w:rsidRDefault="00B9559C">
            <w:pPr>
              <w:spacing w:line="480" w:lineRule="atLeast"/>
              <w:jc w:val="both"/>
              <w:rPr>
                <w:rFonts w:ascii="Geneva" w:hAnsi="Geneva"/>
                <w:spacing w:val="60"/>
                <w:sz w:val="28"/>
              </w:rPr>
            </w:pPr>
            <w:r>
              <w:rPr>
                <w:rFonts w:ascii="IPAKiel" w:hAnsi="IPAKiel"/>
                <w:spacing w:val="60"/>
                <w:sz w:val="28"/>
              </w:rPr>
              <w:t>st®ø§∞t daI*n DI EI*: wE´* tÓ´ kO7z ´</w:t>
            </w:r>
          </w:p>
        </w:tc>
      </w:tr>
      <w:tr w:rsidR="00000000">
        <w:tblPrEx>
          <w:tblCellMar>
            <w:top w:w="0" w:type="dxa"/>
            <w:bottom w:w="0" w:type="dxa"/>
          </w:tblCellMar>
        </w:tblPrEx>
        <w:tc>
          <w:tcPr>
            <w:tcW w:w="144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p>
          <w:p w:rsidR="00000000" w:rsidRDefault="00B9559C">
            <w:pPr>
              <w:spacing w:line="480" w:lineRule="atLeast"/>
              <w:jc w:val="both"/>
              <w:rPr>
                <w:rFonts w:ascii="Geneva" w:hAnsi="Geneva"/>
                <w:spacing w:val="60"/>
                <w:sz w:val="28"/>
              </w:rPr>
            </w:pPr>
            <w:r>
              <w:rPr>
                <w:rFonts w:ascii="Geneva" w:hAnsi="Geneva"/>
                <w:spacing w:val="60"/>
                <w:sz w:val="28"/>
              </w:rPr>
              <w:t>GA</w:t>
            </w:r>
          </w:p>
          <w:p w:rsidR="00000000" w:rsidRDefault="00B9559C">
            <w:pPr>
              <w:spacing w:line="480" w:lineRule="atLeast"/>
              <w:jc w:val="both"/>
              <w:rPr>
                <w:rFonts w:ascii="Geneva" w:hAnsi="Geneva"/>
                <w:spacing w:val="60"/>
                <w:sz w:val="28"/>
              </w:rPr>
            </w:pPr>
            <w:r>
              <w:rPr>
                <w:rFonts w:ascii="Geneva" w:hAnsi="Geneva"/>
                <w:spacing w:val="60"/>
                <w:sz w:val="28"/>
              </w:rPr>
              <w:t>SS</w:t>
            </w:r>
          </w:p>
          <w:p w:rsidR="00000000" w:rsidRDefault="00B9559C">
            <w:pPr>
              <w:spacing w:line="480" w:lineRule="atLeast"/>
              <w:jc w:val="both"/>
              <w:rPr>
                <w:rFonts w:ascii="Geneva" w:hAnsi="Geneva"/>
                <w:spacing w:val="60"/>
                <w:sz w:val="28"/>
              </w:rPr>
            </w:pPr>
            <w:r>
              <w:rPr>
                <w:rFonts w:ascii="Geneva" w:hAnsi="Geneva"/>
                <w:spacing w:val="60"/>
                <w:sz w:val="28"/>
              </w:rPr>
              <w:t>RP</w:t>
            </w:r>
          </w:p>
          <w:p w:rsidR="00000000" w:rsidRDefault="00B9559C">
            <w:pPr>
              <w:spacing w:line="480" w:lineRule="atLeast"/>
              <w:jc w:val="both"/>
              <w:rPr>
                <w:rFonts w:ascii="Geneva" w:hAnsi="Geneva"/>
                <w:spacing w:val="60"/>
                <w:sz w:val="28"/>
              </w:rPr>
            </w:pPr>
            <w:r>
              <w:rPr>
                <w:rFonts w:ascii="Geneva" w:hAnsi="Geneva"/>
                <w:sz w:val="28"/>
              </w:rPr>
              <w:t>Mkt. RP</w:t>
            </w:r>
          </w:p>
        </w:tc>
        <w:tc>
          <w:tcPr>
            <w:tcW w:w="792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r>
              <w:rPr>
                <w:rFonts w:ascii="Geneva" w:hAnsi="Geneva"/>
                <w:spacing w:val="60"/>
                <w:sz w:val="28"/>
              </w:rPr>
              <w:t>lot of mouth dropping?"</w:t>
            </w:r>
          </w:p>
          <w:p w:rsidR="00000000" w:rsidRDefault="00B9559C">
            <w:pPr>
              <w:spacing w:line="480" w:lineRule="atLeast"/>
              <w:jc w:val="both"/>
              <w:rPr>
                <w:rFonts w:ascii="IPAKiel" w:hAnsi="IPAKiel"/>
                <w:spacing w:val="60"/>
                <w:sz w:val="28"/>
              </w:rPr>
            </w:pPr>
            <w:r>
              <w:rPr>
                <w:rFonts w:ascii="IPAKiel" w:hAnsi="IPAKiel"/>
                <w:spacing w:val="60"/>
                <w:sz w:val="28"/>
              </w:rPr>
              <w:t>lA</w:t>
            </w:r>
            <w:r>
              <w:rPr>
                <w:rFonts w:ascii="IPAKiel" w:hAnsi="IPAKiel"/>
                <w:spacing w:val="60"/>
                <w:sz w:val="28"/>
              </w:rPr>
              <w:t>d8 ´ maU*T "d®A.pIN≤</w:t>
            </w:r>
          </w:p>
          <w:p w:rsidR="00000000" w:rsidRDefault="00B9559C">
            <w:pPr>
              <w:spacing w:line="480" w:lineRule="atLeast"/>
              <w:jc w:val="both"/>
              <w:rPr>
                <w:rFonts w:ascii="IPAKiel" w:hAnsi="IPAKiel"/>
                <w:spacing w:val="60"/>
                <w:sz w:val="28"/>
              </w:rPr>
            </w:pPr>
            <w:r>
              <w:rPr>
                <w:rFonts w:ascii="IPAKiel" w:hAnsi="IPAKiel"/>
                <w:spacing w:val="60"/>
                <w:sz w:val="28"/>
              </w:rPr>
              <w:t>lÅtÓ ´v mAU*T "d®Å.pIN≤</w:t>
            </w:r>
          </w:p>
          <w:p w:rsidR="00000000" w:rsidRDefault="00B9559C">
            <w:pPr>
              <w:spacing w:line="480" w:lineRule="atLeast"/>
              <w:jc w:val="both"/>
              <w:rPr>
                <w:rFonts w:ascii="IPAKiel" w:hAnsi="IPAKiel"/>
                <w:spacing w:val="60"/>
                <w:sz w:val="28"/>
              </w:rPr>
            </w:pPr>
            <w:r>
              <w:rPr>
                <w:rFonts w:ascii="IPAKiel" w:hAnsi="IPAKiel"/>
                <w:spacing w:val="60"/>
                <w:sz w:val="28"/>
              </w:rPr>
              <w:t>lÅt°s ´v mAU*T "d®Å6.pIN≤</w:t>
            </w:r>
          </w:p>
          <w:p w:rsidR="00000000" w:rsidRDefault="00B9559C">
            <w:pPr>
              <w:spacing w:line="480" w:lineRule="atLeast"/>
              <w:jc w:val="both"/>
              <w:rPr>
                <w:rFonts w:ascii="Geneva" w:hAnsi="Geneva"/>
                <w:spacing w:val="60"/>
                <w:sz w:val="28"/>
              </w:rPr>
            </w:pPr>
            <w:r>
              <w:rPr>
                <w:rFonts w:ascii="IPAKiel" w:hAnsi="IPAKiel"/>
                <w:spacing w:val="60"/>
                <w:sz w:val="28"/>
              </w:rPr>
              <w:t>lÅt°s ´ maI*T "d®Å6.pIN≤</w:t>
            </w:r>
          </w:p>
        </w:tc>
      </w:tr>
      <w:tr w:rsidR="00000000">
        <w:tblPrEx>
          <w:tblCellMar>
            <w:top w:w="0" w:type="dxa"/>
            <w:bottom w:w="0" w:type="dxa"/>
          </w:tblCellMar>
        </w:tblPrEx>
        <w:tc>
          <w:tcPr>
            <w:tcW w:w="144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p>
          <w:p w:rsidR="00000000" w:rsidRDefault="00B9559C">
            <w:pPr>
              <w:spacing w:line="480" w:lineRule="atLeast"/>
              <w:jc w:val="both"/>
              <w:rPr>
                <w:rFonts w:ascii="Geneva" w:hAnsi="Geneva"/>
                <w:spacing w:val="60"/>
                <w:sz w:val="28"/>
              </w:rPr>
            </w:pPr>
            <w:r>
              <w:rPr>
                <w:rFonts w:ascii="Geneva" w:hAnsi="Geneva"/>
                <w:spacing w:val="60"/>
                <w:sz w:val="28"/>
              </w:rPr>
              <w:t>GA</w:t>
            </w:r>
          </w:p>
          <w:p w:rsidR="00000000" w:rsidRDefault="00B9559C">
            <w:pPr>
              <w:spacing w:line="480" w:lineRule="atLeast"/>
              <w:jc w:val="both"/>
              <w:rPr>
                <w:rFonts w:ascii="Geneva" w:hAnsi="Geneva"/>
                <w:spacing w:val="60"/>
                <w:sz w:val="28"/>
              </w:rPr>
            </w:pPr>
            <w:r>
              <w:rPr>
                <w:rFonts w:ascii="Geneva" w:hAnsi="Geneva"/>
                <w:spacing w:val="60"/>
                <w:sz w:val="28"/>
              </w:rPr>
              <w:lastRenderedPageBreak/>
              <w:t>SS</w:t>
            </w:r>
          </w:p>
          <w:p w:rsidR="00000000" w:rsidRDefault="00B9559C">
            <w:pPr>
              <w:spacing w:line="480" w:lineRule="atLeast"/>
              <w:jc w:val="both"/>
              <w:rPr>
                <w:rFonts w:ascii="Geneva" w:hAnsi="Geneva"/>
                <w:spacing w:val="60"/>
                <w:sz w:val="28"/>
              </w:rPr>
            </w:pPr>
            <w:r>
              <w:rPr>
                <w:rFonts w:ascii="Geneva" w:hAnsi="Geneva"/>
                <w:spacing w:val="60"/>
                <w:sz w:val="28"/>
              </w:rPr>
              <w:t>RP</w:t>
            </w:r>
          </w:p>
          <w:p w:rsidR="00000000" w:rsidRDefault="00B9559C">
            <w:pPr>
              <w:spacing w:line="480" w:lineRule="atLeast"/>
              <w:jc w:val="both"/>
              <w:rPr>
                <w:rFonts w:ascii="Geneva" w:hAnsi="Geneva"/>
                <w:spacing w:val="60"/>
                <w:sz w:val="28"/>
              </w:rPr>
            </w:pPr>
            <w:r>
              <w:rPr>
                <w:rFonts w:ascii="Geneva" w:hAnsi="Geneva"/>
                <w:sz w:val="28"/>
              </w:rPr>
              <w:t>Mkt. RP</w:t>
            </w:r>
          </w:p>
        </w:tc>
        <w:tc>
          <w:tcPr>
            <w:tcW w:w="792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r>
              <w:rPr>
                <w:rFonts w:ascii="Geneva" w:hAnsi="Geneva"/>
                <w:spacing w:val="60"/>
                <w:sz w:val="28"/>
              </w:rPr>
              <w:lastRenderedPageBreak/>
              <w:t>She knew it would be hit or miss, and</w:t>
            </w:r>
          </w:p>
          <w:p w:rsidR="00000000" w:rsidRDefault="00B9559C">
            <w:pPr>
              <w:spacing w:line="480" w:lineRule="atLeast"/>
              <w:jc w:val="both"/>
              <w:rPr>
                <w:rFonts w:ascii="IPAKiel" w:hAnsi="IPAKiel"/>
                <w:spacing w:val="60"/>
                <w:sz w:val="28"/>
              </w:rPr>
            </w:pPr>
            <w:r>
              <w:rPr>
                <w:rFonts w:ascii="IPAKiel" w:hAnsi="IPAKiel"/>
                <w:spacing w:val="60"/>
                <w:sz w:val="28"/>
              </w:rPr>
              <w:t>Si nu It w´d bi hId8 „ mIs˘ ´n1</w:t>
            </w:r>
          </w:p>
          <w:p w:rsidR="00000000" w:rsidRDefault="00B9559C">
            <w:pPr>
              <w:spacing w:line="480" w:lineRule="atLeast"/>
              <w:jc w:val="both"/>
              <w:rPr>
                <w:rFonts w:ascii="IPAKiel" w:hAnsi="IPAKiel"/>
                <w:spacing w:val="60"/>
                <w:sz w:val="28"/>
              </w:rPr>
            </w:pPr>
            <w:r>
              <w:rPr>
                <w:rFonts w:ascii="IPAKiel" w:hAnsi="IPAKiel"/>
                <w:spacing w:val="60"/>
                <w:sz w:val="28"/>
              </w:rPr>
              <w:lastRenderedPageBreak/>
              <w:t>Si nju… It wUd bi hItÓ O´* mIs˘ ´n1</w:t>
            </w:r>
          </w:p>
          <w:p w:rsidR="00000000" w:rsidRDefault="00B9559C">
            <w:pPr>
              <w:spacing w:line="480" w:lineRule="atLeast"/>
              <w:jc w:val="both"/>
              <w:rPr>
                <w:rFonts w:ascii="IPAKiel" w:hAnsi="IPAKiel"/>
                <w:spacing w:val="60"/>
                <w:sz w:val="28"/>
              </w:rPr>
            </w:pPr>
            <w:r>
              <w:rPr>
                <w:rFonts w:ascii="IPAKiel" w:hAnsi="IPAKiel"/>
                <w:spacing w:val="60"/>
                <w:sz w:val="28"/>
              </w:rPr>
              <w:t>Si nju… It wUd bi hIt°s O mIs˘ ´n1</w:t>
            </w:r>
          </w:p>
          <w:p w:rsidR="00000000" w:rsidRDefault="00B9559C">
            <w:pPr>
              <w:spacing w:line="480" w:lineRule="atLeast"/>
              <w:jc w:val="both"/>
              <w:rPr>
                <w:rFonts w:ascii="Geneva" w:hAnsi="Geneva"/>
                <w:spacing w:val="60"/>
                <w:sz w:val="28"/>
              </w:rPr>
            </w:pPr>
            <w:r>
              <w:rPr>
                <w:rFonts w:ascii="IPAKiel" w:hAnsi="IPAKiel"/>
                <w:spacing w:val="60"/>
                <w:sz w:val="28"/>
              </w:rPr>
              <w:t>Si nju… It wUd bi hIt°s O mIs˘ ´n1</w:t>
            </w:r>
          </w:p>
        </w:tc>
      </w:tr>
      <w:tr w:rsidR="00000000">
        <w:tblPrEx>
          <w:tblCellMar>
            <w:top w:w="0" w:type="dxa"/>
            <w:bottom w:w="0" w:type="dxa"/>
          </w:tblCellMar>
        </w:tblPrEx>
        <w:tc>
          <w:tcPr>
            <w:tcW w:w="144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p>
          <w:p w:rsidR="00000000" w:rsidRDefault="00B9559C">
            <w:pPr>
              <w:spacing w:line="480" w:lineRule="atLeast"/>
              <w:jc w:val="both"/>
              <w:rPr>
                <w:rFonts w:ascii="Geneva" w:hAnsi="Geneva"/>
                <w:spacing w:val="60"/>
                <w:sz w:val="28"/>
              </w:rPr>
            </w:pPr>
            <w:r>
              <w:rPr>
                <w:rFonts w:ascii="Geneva" w:hAnsi="Geneva"/>
                <w:spacing w:val="60"/>
                <w:sz w:val="28"/>
              </w:rPr>
              <w:t>GA</w:t>
            </w:r>
          </w:p>
          <w:p w:rsidR="00000000" w:rsidRDefault="00B9559C">
            <w:pPr>
              <w:spacing w:line="480" w:lineRule="atLeast"/>
              <w:jc w:val="both"/>
              <w:rPr>
                <w:rFonts w:ascii="Geneva" w:hAnsi="Geneva"/>
                <w:spacing w:val="60"/>
                <w:sz w:val="28"/>
              </w:rPr>
            </w:pPr>
            <w:r>
              <w:rPr>
                <w:rFonts w:ascii="Geneva" w:hAnsi="Geneva"/>
                <w:spacing w:val="60"/>
                <w:sz w:val="28"/>
              </w:rPr>
              <w:t>SS</w:t>
            </w:r>
          </w:p>
          <w:p w:rsidR="00000000" w:rsidRDefault="00B9559C">
            <w:pPr>
              <w:spacing w:line="480" w:lineRule="atLeast"/>
              <w:jc w:val="both"/>
              <w:rPr>
                <w:rFonts w:ascii="Geneva" w:hAnsi="Geneva"/>
                <w:spacing w:val="60"/>
                <w:sz w:val="28"/>
              </w:rPr>
            </w:pPr>
            <w:r>
              <w:rPr>
                <w:rFonts w:ascii="Geneva" w:hAnsi="Geneva"/>
                <w:spacing w:val="60"/>
                <w:sz w:val="28"/>
              </w:rPr>
              <w:t>RP</w:t>
            </w:r>
          </w:p>
          <w:p w:rsidR="00000000" w:rsidRDefault="00B9559C">
            <w:pPr>
              <w:spacing w:line="480" w:lineRule="atLeast"/>
              <w:jc w:val="both"/>
              <w:rPr>
                <w:rFonts w:ascii="Geneva" w:hAnsi="Geneva"/>
                <w:spacing w:val="60"/>
                <w:sz w:val="28"/>
              </w:rPr>
            </w:pPr>
            <w:r>
              <w:rPr>
                <w:rFonts w:ascii="Geneva" w:hAnsi="Geneva"/>
                <w:sz w:val="28"/>
              </w:rPr>
              <w:t>Mkt. RP</w:t>
            </w:r>
          </w:p>
        </w:tc>
        <w:tc>
          <w:tcPr>
            <w:tcW w:w="792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r>
              <w:rPr>
                <w:rFonts w:ascii="Geneva" w:hAnsi="Geneva"/>
                <w:spacing w:val="60"/>
                <w:sz w:val="28"/>
              </w:rPr>
              <w:t>that she would be taking a bath on the</w:t>
            </w:r>
          </w:p>
          <w:p w:rsidR="00000000" w:rsidRDefault="00B9559C">
            <w:pPr>
              <w:spacing w:line="480" w:lineRule="atLeast"/>
              <w:jc w:val="both"/>
              <w:rPr>
                <w:rFonts w:ascii="IPAKiel" w:hAnsi="IPAKiel"/>
                <w:spacing w:val="60"/>
                <w:sz w:val="28"/>
              </w:rPr>
            </w:pPr>
            <w:r>
              <w:rPr>
                <w:rFonts w:ascii="IPAKiel" w:hAnsi="IPAKiel"/>
                <w:spacing w:val="60"/>
                <w:sz w:val="28"/>
              </w:rPr>
              <w:t>D´t Si w´d bi "tÓeI*kIN ´ bœT An D´</w:t>
            </w:r>
          </w:p>
          <w:p w:rsidR="00000000" w:rsidRDefault="00B9559C">
            <w:pPr>
              <w:spacing w:line="480" w:lineRule="atLeast"/>
              <w:jc w:val="both"/>
              <w:rPr>
                <w:rFonts w:ascii="IPAKiel" w:hAnsi="IPAKiel"/>
                <w:spacing w:val="60"/>
                <w:sz w:val="28"/>
              </w:rPr>
            </w:pPr>
            <w:r>
              <w:rPr>
                <w:rFonts w:ascii="IPAKiel" w:hAnsi="IPAKiel"/>
                <w:spacing w:val="60"/>
                <w:sz w:val="28"/>
              </w:rPr>
              <w:t>D´t Si wUd bi "tÓeI*kIN ´ baT Ån D´</w:t>
            </w:r>
          </w:p>
          <w:p w:rsidR="00000000" w:rsidRDefault="00B9559C">
            <w:pPr>
              <w:spacing w:line="480" w:lineRule="atLeast"/>
              <w:jc w:val="both"/>
              <w:rPr>
                <w:rFonts w:ascii="IPAKiel" w:hAnsi="IPAKiel"/>
                <w:spacing w:val="60"/>
                <w:sz w:val="28"/>
              </w:rPr>
            </w:pPr>
            <w:r>
              <w:rPr>
                <w:rFonts w:ascii="IPAKiel" w:hAnsi="IPAKiel"/>
                <w:spacing w:val="60"/>
                <w:sz w:val="28"/>
              </w:rPr>
              <w:t>D´t Si wUd bi "t°se§I*kIN ´ bAT Å6n D´</w:t>
            </w:r>
          </w:p>
          <w:p w:rsidR="00000000" w:rsidRDefault="00B9559C">
            <w:pPr>
              <w:spacing w:line="480" w:lineRule="atLeast"/>
              <w:jc w:val="both"/>
              <w:rPr>
                <w:rFonts w:ascii="Geneva" w:hAnsi="Geneva"/>
                <w:spacing w:val="60"/>
                <w:sz w:val="28"/>
              </w:rPr>
            </w:pPr>
            <w:r>
              <w:rPr>
                <w:rFonts w:ascii="IPAKiel" w:hAnsi="IPAKiel"/>
                <w:spacing w:val="60"/>
                <w:sz w:val="28"/>
              </w:rPr>
              <w:t>D´t Si wUd bi "t°sE§ÚI*kIN ´ bAT Å6n D´</w:t>
            </w:r>
          </w:p>
        </w:tc>
      </w:tr>
      <w:tr w:rsidR="00000000">
        <w:tblPrEx>
          <w:tblCellMar>
            <w:top w:w="0" w:type="dxa"/>
            <w:bottom w:w="0" w:type="dxa"/>
          </w:tblCellMar>
        </w:tblPrEx>
        <w:tc>
          <w:tcPr>
            <w:tcW w:w="144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p>
          <w:p w:rsidR="00000000" w:rsidRDefault="00B9559C">
            <w:pPr>
              <w:spacing w:line="480" w:lineRule="atLeast"/>
              <w:jc w:val="both"/>
              <w:rPr>
                <w:rFonts w:ascii="Geneva" w:hAnsi="Geneva"/>
                <w:spacing w:val="60"/>
                <w:sz w:val="28"/>
              </w:rPr>
            </w:pPr>
            <w:r>
              <w:rPr>
                <w:rFonts w:ascii="Geneva" w:hAnsi="Geneva"/>
                <w:spacing w:val="60"/>
                <w:sz w:val="28"/>
              </w:rPr>
              <w:t>GA</w:t>
            </w:r>
          </w:p>
          <w:p w:rsidR="00000000" w:rsidRDefault="00B9559C">
            <w:pPr>
              <w:spacing w:line="480" w:lineRule="atLeast"/>
              <w:jc w:val="both"/>
              <w:rPr>
                <w:rFonts w:ascii="Geneva" w:hAnsi="Geneva"/>
                <w:spacing w:val="60"/>
                <w:sz w:val="28"/>
              </w:rPr>
            </w:pPr>
            <w:r>
              <w:rPr>
                <w:rFonts w:ascii="Geneva" w:hAnsi="Geneva"/>
                <w:spacing w:val="60"/>
                <w:sz w:val="28"/>
              </w:rPr>
              <w:t>SS</w:t>
            </w:r>
          </w:p>
          <w:p w:rsidR="00000000" w:rsidRDefault="00B9559C">
            <w:pPr>
              <w:spacing w:line="480" w:lineRule="atLeast"/>
              <w:jc w:val="both"/>
              <w:rPr>
                <w:rFonts w:ascii="Geneva" w:hAnsi="Geneva"/>
                <w:spacing w:val="60"/>
                <w:sz w:val="28"/>
              </w:rPr>
            </w:pPr>
            <w:r>
              <w:rPr>
                <w:rFonts w:ascii="Geneva" w:hAnsi="Geneva"/>
                <w:spacing w:val="60"/>
                <w:sz w:val="28"/>
              </w:rPr>
              <w:t>RP</w:t>
            </w:r>
          </w:p>
          <w:p w:rsidR="00000000" w:rsidRDefault="00B9559C">
            <w:pPr>
              <w:spacing w:line="480" w:lineRule="atLeast"/>
              <w:jc w:val="both"/>
              <w:rPr>
                <w:rFonts w:ascii="Geneva" w:hAnsi="Geneva"/>
                <w:spacing w:val="60"/>
                <w:sz w:val="28"/>
              </w:rPr>
            </w:pPr>
            <w:r>
              <w:rPr>
                <w:rFonts w:ascii="Geneva" w:hAnsi="Geneva"/>
                <w:sz w:val="28"/>
              </w:rPr>
              <w:t>M</w:t>
            </w:r>
            <w:r>
              <w:rPr>
                <w:rFonts w:ascii="Geneva" w:hAnsi="Geneva"/>
                <w:sz w:val="28"/>
              </w:rPr>
              <w:t>kt. RP</w:t>
            </w:r>
          </w:p>
        </w:tc>
        <w:tc>
          <w:tcPr>
            <w:tcW w:w="792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r>
              <w:rPr>
                <w:rFonts w:ascii="Geneva" w:hAnsi="Geneva"/>
                <w:spacing w:val="60"/>
                <w:sz w:val="28"/>
              </w:rPr>
              <w:t>price. Should she just hire a dress?</w:t>
            </w:r>
          </w:p>
          <w:p w:rsidR="00000000" w:rsidRDefault="00B9559C">
            <w:pPr>
              <w:spacing w:line="480" w:lineRule="atLeast"/>
              <w:jc w:val="both"/>
              <w:rPr>
                <w:rFonts w:ascii="IPAKiel" w:hAnsi="IPAKiel"/>
                <w:spacing w:val="60"/>
                <w:sz w:val="28"/>
              </w:rPr>
            </w:pPr>
            <w:r>
              <w:rPr>
                <w:rFonts w:ascii="IPAKiel" w:hAnsi="IPAKiel"/>
                <w:spacing w:val="60"/>
                <w:sz w:val="28"/>
              </w:rPr>
              <w:t>p®aI*s≤ SUd Si dZ´st "haI*.„ ®´ d®Es≤</w:t>
            </w:r>
          </w:p>
          <w:p w:rsidR="00000000" w:rsidRDefault="00B9559C">
            <w:pPr>
              <w:spacing w:line="480" w:lineRule="atLeast"/>
              <w:jc w:val="both"/>
              <w:rPr>
                <w:rFonts w:ascii="IPAKiel" w:hAnsi="IPAKiel"/>
                <w:spacing w:val="60"/>
                <w:sz w:val="28"/>
              </w:rPr>
            </w:pPr>
            <w:r>
              <w:rPr>
                <w:rFonts w:ascii="IPAKiel" w:hAnsi="IPAKiel"/>
                <w:spacing w:val="60"/>
                <w:sz w:val="28"/>
              </w:rPr>
              <w:t>p®aI*s≤ SUd Si dZøst haI*´* ®´ d®es≤</w:t>
            </w:r>
          </w:p>
          <w:p w:rsidR="00000000" w:rsidRDefault="00B9559C">
            <w:pPr>
              <w:spacing w:line="480" w:lineRule="atLeast"/>
              <w:jc w:val="both"/>
              <w:rPr>
                <w:rFonts w:ascii="IPAKiel" w:hAnsi="IPAKiel"/>
                <w:spacing w:val="60"/>
                <w:sz w:val="28"/>
              </w:rPr>
            </w:pPr>
            <w:r>
              <w:rPr>
                <w:rFonts w:ascii="IPAKiel" w:hAnsi="IPAKiel"/>
                <w:spacing w:val="60"/>
                <w:sz w:val="28"/>
              </w:rPr>
              <w:t>p®aI*s≤ SUd Si dZøst haI*´* ®´ d®es≤</w:t>
            </w:r>
          </w:p>
          <w:p w:rsidR="00000000" w:rsidRDefault="00B9559C">
            <w:pPr>
              <w:spacing w:line="480" w:lineRule="atLeast"/>
              <w:jc w:val="both"/>
              <w:rPr>
                <w:rFonts w:ascii="Geneva" w:hAnsi="Geneva"/>
                <w:spacing w:val="60"/>
                <w:sz w:val="28"/>
              </w:rPr>
            </w:pPr>
            <w:r>
              <w:rPr>
                <w:rFonts w:ascii="IPAKiel" w:hAnsi="IPAKiel"/>
                <w:spacing w:val="60"/>
                <w:sz w:val="28"/>
              </w:rPr>
              <w:t>p®EI*s≤ SUd Si dZø§∞st hEI*´* ®´ d®es≤</w:t>
            </w:r>
          </w:p>
        </w:tc>
      </w:tr>
      <w:tr w:rsidR="00000000">
        <w:tblPrEx>
          <w:tblCellMar>
            <w:top w:w="0" w:type="dxa"/>
            <w:bottom w:w="0" w:type="dxa"/>
          </w:tblCellMar>
        </w:tblPrEx>
        <w:tc>
          <w:tcPr>
            <w:tcW w:w="144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p>
          <w:p w:rsidR="00000000" w:rsidRDefault="00B9559C">
            <w:pPr>
              <w:spacing w:line="480" w:lineRule="atLeast"/>
              <w:jc w:val="both"/>
              <w:rPr>
                <w:rFonts w:ascii="Geneva" w:hAnsi="Geneva"/>
                <w:spacing w:val="60"/>
                <w:sz w:val="28"/>
              </w:rPr>
            </w:pPr>
            <w:r>
              <w:rPr>
                <w:rFonts w:ascii="Geneva" w:hAnsi="Geneva"/>
                <w:spacing w:val="60"/>
                <w:sz w:val="28"/>
              </w:rPr>
              <w:t>GA</w:t>
            </w:r>
          </w:p>
          <w:p w:rsidR="00000000" w:rsidRDefault="00B9559C">
            <w:pPr>
              <w:spacing w:line="480" w:lineRule="atLeast"/>
              <w:jc w:val="both"/>
              <w:rPr>
                <w:rFonts w:ascii="Geneva" w:hAnsi="Geneva"/>
                <w:spacing w:val="60"/>
                <w:sz w:val="28"/>
              </w:rPr>
            </w:pPr>
            <w:r>
              <w:rPr>
                <w:rFonts w:ascii="Geneva" w:hAnsi="Geneva"/>
                <w:spacing w:val="60"/>
                <w:sz w:val="28"/>
              </w:rPr>
              <w:t>SS</w:t>
            </w:r>
          </w:p>
          <w:p w:rsidR="00000000" w:rsidRDefault="00B9559C">
            <w:pPr>
              <w:spacing w:line="480" w:lineRule="atLeast"/>
              <w:jc w:val="both"/>
              <w:rPr>
                <w:rFonts w:ascii="Geneva" w:hAnsi="Geneva"/>
                <w:spacing w:val="60"/>
                <w:sz w:val="28"/>
              </w:rPr>
            </w:pPr>
            <w:r>
              <w:rPr>
                <w:rFonts w:ascii="Geneva" w:hAnsi="Geneva"/>
                <w:spacing w:val="60"/>
                <w:sz w:val="28"/>
              </w:rPr>
              <w:t>RP</w:t>
            </w:r>
          </w:p>
          <w:p w:rsidR="00000000" w:rsidRDefault="00B9559C">
            <w:pPr>
              <w:spacing w:line="480" w:lineRule="atLeast"/>
              <w:jc w:val="both"/>
              <w:rPr>
                <w:rFonts w:ascii="Geneva" w:hAnsi="Geneva"/>
                <w:spacing w:val="60"/>
                <w:sz w:val="28"/>
              </w:rPr>
            </w:pPr>
            <w:r>
              <w:rPr>
                <w:rFonts w:ascii="Geneva" w:hAnsi="Geneva"/>
                <w:sz w:val="28"/>
              </w:rPr>
              <w:t>Mkt. RP</w:t>
            </w:r>
          </w:p>
        </w:tc>
        <w:tc>
          <w:tcPr>
            <w:tcW w:w="792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r>
              <w:rPr>
                <w:rFonts w:ascii="Geneva" w:hAnsi="Geneva"/>
                <w:spacing w:val="60"/>
                <w:sz w:val="28"/>
              </w:rPr>
              <w:t>Had she lost her mind? Then, she was</w:t>
            </w:r>
          </w:p>
          <w:p w:rsidR="00000000" w:rsidRDefault="00B9559C">
            <w:pPr>
              <w:spacing w:line="480" w:lineRule="atLeast"/>
              <w:jc w:val="both"/>
              <w:rPr>
                <w:rFonts w:ascii="IPAKiel" w:hAnsi="IPAKiel"/>
                <w:spacing w:val="60"/>
                <w:sz w:val="28"/>
              </w:rPr>
            </w:pPr>
            <w:r>
              <w:rPr>
                <w:rFonts w:ascii="IPAKiel" w:hAnsi="IPAKiel"/>
                <w:spacing w:val="60"/>
                <w:sz w:val="28"/>
              </w:rPr>
              <w:t>hœd S</w:t>
            </w:r>
            <w:r>
              <w:rPr>
                <w:rFonts w:ascii="IPAKiel" w:hAnsi="IPAKiel"/>
                <w:spacing w:val="60"/>
                <w:sz w:val="28"/>
              </w:rPr>
              <w:t>i lOstÓ „ maI*nd≤ DEn˘ Si w´z</w:t>
            </w:r>
          </w:p>
          <w:p w:rsidR="00000000" w:rsidRDefault="00B9559C">
            <w:pPr>
              <w:spacing w:line="480" w:lineRule="atLeast"/>
              <w:jc w:val="both"/>
              <w:rPr>
                <w:rFonts w:ascii="IPAKiel" w:hAnsi="IPAKiel"/>
                <w:spacing w:val="60"/>
                <w:sz w:val="28"/>
              </w:rPr>
            </w:pPr>
            <w:r>
              <w:rPr>
                <w:rFonts w:ascii="IPAKiel" w:hAnsi="IPAKiel"/>
                <w:spacing w:val="60"/>
                <w:sz w:val="28"/>
              </w:rPr>
              <w:t>hœd Si lÅst h´ maI*nd≤ Den˘ Si w´z</w:t>
            </w:r>
          </w:p>
          <w:p w:rsidR="00000000" w:rsidRDefault="00B9559C">
            <w:pPr>
              <w:spacing w:line="480" w:lineRule="atLeast"/>
              <w:jc w:val="both"/>
              <w:rPr>
                <w:rFonts w:ascii="IPAKiel" w:hAnsi="IPAKiel"/>
                <w:spacing w:val="60"/>
                <w:sz w:val="28"/>
              </w:rPr>
            </w:pPr>
            <w:r>
              <w:rPr>
                <w:rFonts w:ascii="IPAKiel" w:hAnsi="IPAKiel"/>
                <w:spacing w:val="60"/>
                <w:sz w:val="28"/>
              </w:rPr>
              <w:t>hœd Si lÅst h´ maI*nd≤ Den˘ Si w´z</w:t>
            </w:r>
          </w:p>
          <w:p w:rsidR="00000000" w:rsidRDefault="00B9559C">
            <w:pPr>
              <w:spacing w:line="480" w:lineRule="atLeast"/>
              <w:jc w:val="both"/>
              <w:rPr>
                <w:rFonts w:ascii="Geneva" w:hAnsi="Geneva"/>
                <w:spacing w:val="60"/>
                <w:sz w:val="28"/>
              </w:rPr>
            </w:pPr>
            <w:r>
              <w:rPr>
                <w:rFonts w:ascii="IPAKiel" w:hAnsi="IPAKiel"/>
                <w:spacing w:val="60"/>
                <w:sz w:val="28"/>
              </w:rPr>
              <w:t>hœd Si lÅst h´ maI*nd≤ Den˘ Si w´z</w:t>
            </w:r>
          </w:p>
        </w:tc>
      </w:tr>
      <w:tr w:rsidR="00000000">
        <w:tblPrEx>
          <w:tblCellMar>
            <w:top w:w="0" w:type="dxa"/>
            <w:bottom w:w="0" w:type="dxa"/>
          </w:tblCellMar>
        </w:tblPrEx>
        <w:tc>
          <w:tcPr>
            <w:tcW w:w="144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p>
          <w:p w:rsidR="00000000" w:rsidRDefault="00B9559C">
            <w:pPr>
              <w:spacing w:line="480" w:lineRule="atLeast"/>
              <w:jc w:val="both"/>
              <w:rPr>
                <w:rFonts w:ascii="Geneva" w:hAnsi="Geneva"/>
                <w:spacing w:val="60"/>
                <w:sz w:val="28"/>
              </w:rPr>
            </w:pPr>
            <w:r>
              <w:rPr>
                <w:rFonts w:ascii="Geneva" w:hAnsi="Geneva"/>
                <w:spacing w:val="60"/>
                <w:sz w:val="28"/>
              </w:rPr>
              <w:t>GA</w:t>
            </w:r>
          </w:p>
          <w:p w:rsidR="00000000" w:rsidRDefault="00B9559C">
            <w:pPr>
              <w:spacing w:line="480" w:lineRule="atLeast"/>
              <w:jc w:val="both"/>
              <w:rPr>
                <w:rFonts w:ascii="Geneva" w:hAnsi="Geneva"/>
                <w:spacing w:val="60"/>
                <w:sz w:val="28"/>
              </w:rPr>
            </w:pPr>
            <w:r>
              <w:rPr>
                <w:rFonts w:ascii="Geneva" w:hAnsi="Geneva"/>
                <w:spacing w:val="60"/>
                <w:sz w:val="28"/>
              </w:rPr>
              <w:t>SS</w:t>
            </w:r>
          </w:p>
          <w:p w:rsidR="00000000" w:rsidRDefault="00B9559C">
            <w:pPr>
              <w:spacing w:line="480" w:lineRule="atLeast"/>
              <w:jc w:val="both"/>
              <w:rPr>
                <w:rFonts w:ascii="Geneva" w:hAnsi="Geneva"/>
                <w:spacing w:val="60"/>
                <w:sz w:val="28"/>
              </w:rPr>
            </w:pPr>
            <w:r>
              <w:rPr>
                <w:rFonts w:ascii="Geneva" w:hAnsi="Geneva"/>
                <w:spacing w:val="60"/>
                <w:sz w:val="28"/>
              </w:rPr>
              <w:t>RP</w:t>
            </w:r>
          </w:p>
          <w:p w:rsidR="00000000" w:rsidRDefault="00B9559C">
            <w:pPr>
              <w:spacing w:line="480" w:lineRule="atLeast"/>
              <w:jc w:val="both"/>
              <w:rPr>
                <w:rFonts w:ascii="Geneva" w:hAnsi="Geneva"/>
                <w:spacing w:val="60"/>
                <w:sz w:val="28"/>
              </w:rPr>
            </w:pPr>
            <w:r>
              <w:rPr>
                <w:rFonts w:ascii="Geneva" w:hAnsi="Geneva"/>
                <w:sz w:val="28"/>
              </w:rPr>
              <w:t>Mkt. RP</w:t>
            </w:r>
          </w:p>
        </w:tc>
        <w:tc>
          <w:tcPr>
            <w:tcW w:w="792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r>
              <w:rPr>
                <w:rFonts w:ascii="Geneva" w:hAnsi="Geneva"/>
                <w:spacing w:val="60"/>
                <w:sz w:val="28"/>
              </w:rPr>
              <w:t>batting a thousand, when, on a tip,</w:t>
            </w:r>
          </w:p>
          <w:p w:rsidR="00000000" w:rsidRDefault="00B9559C">
            <w:pPr>
              <w:spacing w:line="480" w:lineRule="atLeast"/>
              <w:jc w:val="both"/>
              <w:rPr>
                <w:rFonts w:ascii="IPAKiel" w:hAnsi="IPAKiel"/>
                <w:spacing w:val="60"/>
                <w:sz w:val="28"/>
              </w:rPr>
            </w:pPr>
            <w:r>
              <w:rPr>
                <w:rFonts w:ascii="IPAKiel" w:hAnsi="IPAKiel"/>
                <w:spacing w:val="60"/>
                <w:sz w:val="28"/>
              </w:rPr>
              <w:t>'bœ.d8IN ´ "TaU*.z´nd˘ wEn˘ An ´ tÓIp˘</w:t>
            </w:r>
          </w:p>
          <w:p w:rsidR="00000000" w:rsidRDefault="00B9559C">
            <w:pPr>
              <w:spacing w:line="480" w:lineRule="atLeast"/>
              <w:jc w:val="both"/>
              <w:rPr>
                <w:rFonts w:ascii="IPAKiel" w:hAnsi="IPAKiel"/>
                <w:spacing w:val="60"/>
                <w:sz w:val="28"/>
              </w:rPr>
            </w:pPr>
            <w:r>
              <w:rPr>
                <w:rFonts w:ascii="IPAKiel" w:hAnsi="IPAKiel"/>
                <w:spacing w:val="60"/>
                <w:sz w:val="28"/>
              </w:rPr>
              <w:t>'bœ.tÓIN ´ "TAU*.z´nd˘ ∑en˘</w:t>
            </w:r>
            <w:r>
              <w:rPr>
                <w:rFonts w:ascii="IPAKiel" w:hAnsi="IPAKiel"/>
                <w:spacing w:val="60"/>
                <w:sz w:val="28"/>
              </w:rPr>
              <w:t xml:space="preserve"> Ån ´ tÓIp˘</w:t>
            </w:r>
          </w:p>
          <w:p w:rsidR="00000000" w:rsidRDefault="00B9559C">
            <w:pPr>
              <w:spacing w:line="480" w:lineRule="atLeast"/>
              <w:jc w:val="both"/>
              <w:rPr>
                <w:rFonts w:ascii="IPAKiel" w:hAnsi="IPAKiel"/>
                <w:spacing w:val="60"/>
                <w:sz w:val="28"/>
              </w:rPr>
            </w:pPr>
            <w:r>
              <w:rPr>
                <w:rFonts w:ascii="IPAKiel" w:hAnsi="IPAKiel"/>
                <w:spacing w:val="60"/>
                <w:sz w:val="28"/>
              </w:rPr>
              <w:t>'bœ.t°sIN ´ "TAU*.z´nd˘ wen˘ Å6n ´ t°sIp˘</w:t>
            </w:r>
          </w:p>
          <w:p w:rsidR="00000000" w:rsidRDefault="00B9559C">
            <w:pPr>
              <w:spacing w:line="480" w:lineRule="atLeast"/>
              <w:jc w:val="both"/>
              <w:rPr>
                <w:rFonts w:ascii="Geneva" w:hAnsi="Geneva"/>
                <w:spacing w:val="60"/>
                <w:sz w:val="28"/>
              </w:rPr>
            </w:pPr>
            <w:r>
              <w:rPr>
                <w:rFonts w:ascii="IPAKiel" w:hAnsi="IPAKiel"/>
                <w:spacing w:val="60"/>
                <w:sz w:val="28"/>
              </w:rPr>
              <w:t>'bœ.t°sIN ´ "TaI*.z´nd˘ wen˘ Å6n ´ t°sIp˘</w:t>
            </w:r>
          </w:p>
        </w:tc>
      </w:tr>
      <w:tr w:rsidR="00000000">
        <w:tblPrEx>
          <w:tblCellMar>
            <w:top w:w="0" w:type="dxa"/>
            <w:bottom w:w="0" w:type="dxa"/>
          </w:tblCellMar>
        </w:tblPrEx>
        <w:tc>
          <w:tcPr>
            <w:tcW w:w="144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p>
          <w:p w:rsidR="00000000" w:rsidRDefault="00B9559C">
            <w:pPr>
              <w:spacing w:line="480" w:lineRule="atLeast"/>
              <w:jc w:val="both"/>
              <w:rPr>
                <w:rFonts w:ascii="Geneva" w:hAnsi="Geneva"/>
                <w:spacing w:val="60"/>
                <w:sz w:val="28"/>
              </w:rPr>
            </w:pPr>
            <w:r>
              <w:rPr>
                <w:rFonts w:ascii="Geneva" w:hAnsi="Geneva"/>
                <w:spacing w:val="60"/>
                <w:sz w:val="28"/>
              </w:rPr>
              <w:t>GA</w:t>
            </w:r>
          </w:p>
          <w:p w:rsidR="00000000" w:rsidRDefault="00B9559C">
            <w:pPr>
              <w:spacing w:line="480" w:lineRule="atLeast"/>
              <w:jc w:val="both"/>
              <w:rPr>
                <w:rFonts w:ascii="Geneva" w:hAnsi="Geneva"/>
                <w:spacing w:val="60"/>
                <w:sz w:val="28"/>
              </w:rPr>
            </w:pPr>
            <w:r>
              <w:rPr>
                <w:rFonts w:ascii="Geneva" w:hAnsi="Geneva"/>
                <w:spacing w:val="60"/>
                <w:sz w:val="28"/>
              </w:rPr>
              <w:t>SS</w:t>
            </w:r>
          </w:p>
          <w:p w:rsidR="00000000" w:rsidRDefault="00B9559C">
            <w:pPr>
              <w:spacing w:line="480" w:lineRule="atLeast"/>
              <w:jc w:val="both"/>
              <w:rPr>
                <w:rFonts w:ascii="Geneva" w:hAnsi="Geneva"/>
                <w:spacing w:val="60"/>
                <w:sz w:val="28"/>
              </w:rPr>
            </w:pPr>
            <w:r>
              <w:rPr>
                <w:rFonts w:ascii="Geneva" w:hAnsi="Geneva"/>
                <w:spacing w:val="60"/>
                <w:sz w:val="28"/>
              </w:rPr>
              <w:lastRenderedPageBreak/>
              <w:t>RP</w:t>
            </w:r>
          </w:p>
          <w:p w:rsidR="00000000" w:rsidRDefault="00B9559C">
            <w:pPr>
              <w:spacing w:line="480" w:lineRule="atLeast"/>
              <w:jc w:val="both"/>
              <w:rPr>
                <w:rFonts w:ascii="Geneva" w:hAnsi="Geneva"/>
                <w:spacing w:val="60"/>
                <w:sz w:val="28"/>
              </w:rPr>
            </w:pPr>
            <w:r>
              <w:rPr>
                <w:rFonts w:ascii="Geneva" w:hAnsi="Geneva"/>
                <w:sz w:val="28"/>
              </w:rPr>
              <w:t>Mkt. RP</w:t>
            </w:r>
          </w:p>
        </w:tc>
        <w:tc>
          <w:tcPr>
            <w:tcW w:w="792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r>
              <w:rPr>
                <w:rFonts w:ascii="Geneva" w:hAnsi="Geneva"/>
                <w:spacing w:val="60"/>
                <w:sz w:val="28"/>
              </w:rPr>
              <w:lastRenderedPageBreak/>
              <w:t>she found one right in the North</w:t>
            </w:r>
          </w:p>
          <w:p w:rsidR="00000000" w:rsidRDefault="00B9559C">
            <w:pPr>
              <w:spacing w:line="480" w:lineRule="atLeast"/>
              <w:jc w:val="both"/>
              <w:rPr>
                <w:rFonts w:ascii="IPAKiel" w:hAnsi="IPAKiel"/>
                <w:spacing w:val="60"/>
                <w:sz w:val="28"/>
              </w:rPr>
            </w:pPr>
            <w:r>
              <w:rPr>
                <w:rFonts w:ascii="IPAKiel" w:hAnsi="IPAKiel"/>
                <w:spacing w:val="60"/>
                <w:sz w:val="28"/>
              </w:rPr>
              <w:t>Si faU*nd wøn ®aI*d8 In D´ nO„*T</w:t>
            </w:r>
          </w:p>
          <w:p w:rsidR="00000000" w:rsidRDefault="00B9559C">
            <w:pPr>
              <w:spacing w:line="480" w:lineRule="atLeast"/>
              <w:jc w:val="both"/>
              <w:rPr>
                <w:rFonts w:ascii="IPAKiel" w:hAnsi="IPAKiel"/>
                <w:spacing w:val="60"/>
                <w:sz w:val="28"/>
              </w:rPr>
            </w:pPr>
            <w:r>
              <w:rPr>
                <w:rFonts w:ascii="IPAKiel" w:hAnsi="IPAKiel"/>
                <w:spacing w:val="60"/>
                <w:sz w:val="28"/>
              </w:rPr>
              <w:t>Si fAU*nd wøn ®aI*tÓ In D´ nO´*T</w:t>
            </w:r>
          </w:p>
          <w:p w:rsidR="00000000" w:rsidRDefault="00B9559C">
            <w:pPr>
              <w:spacing w:line="480" w:lineRule="atLeast"/>
              <w:jc w:val="both"/>
              <w:rPr>
                <w:rFonts w:ascii="IPAKiel" w:hAnsi="IPAKiel"/>
                <w:spacing w:val="60"/>
                <w:sz w:val="28"/>
              </w:rPr>
            </w:pPr>
            <w:r>
              <w:rPr>
                <w:rFonts w:ascii="IPAKiel" w:hAnsi="IPAKiel"/>
                <w:spacing w:val="60"/>
                <w:sz w:val="28"/>
              </w:rPr>
              <w:lastRenderedPageBreak/>
              <w:t>Si fAU*nd wøn ®aI*t°s In D´ nOÚT</w:t>
            </w:r>
          </w:p>
          <w:p w:rsidR="00000000" w:rsidRDefault="00B9559C">
            <w:pPr>
              <w:spacing w:line="480" w:lineRule="atLeast"/>
              <w:jc w:val="both"/>
              <w:rPr>
                <w:rFonts w:ascii="Geneva" w:hAnsi="Geneva"/>
                <w:spacing w:val="60"/>
                <w:sz w:val="28"/>
              </w:rPr>
            </w:pPr>
            <w:r>
              <w:rPr>
                <w:rFonts w:ascii="IPAKiel" w:hAnsi="IPAKiel"/>
                <w:spacing w:val="60"/>
                <w:sz w:val="28"/>
              </w:rPr>
              <w:t>Si faI*nd</w:t>
            </w:r>
            <w:r>
              <w:rPr>
                <w:rFonts w:ascii="IPAKiel" w:hAnsi="IPAKiel"/>
                <w:spacing w:val="60"/>
                <w:sz w:val="28"/>
              </w:rPr>
              <w:t xml:space="preserve"> wøn ®EI*t°s In D´ nOÚT</w:t>
            </w:r>
          </w:p>
        </w:tc>
      </w:tr>
      <w:tr w:rsidR="00000000">
        <w:tblPrEx>
          <w:tblCellMar>
            <w:top w:w="0" w:type="dxa"/>
            <w:bottom w:w="0" w:type="dxa"/>
          </w:tblCellMar>
        </w:tblPrEx>
        <w:tc>
          <w:tcPr>
            <w:tcW w:w="144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p>
          <w:p w:rsidR="00000000" w:rsidRDefault="00B9559C">
            <w:pPr>
              <w:spacing w:line="480" w:lineRule="atLeast"/>
              <w:jc w:val="both"/>
              <w:rPr>
                <w:rFonts w:ascii="Geneva" w:hAnsi="Geneva"/>
                <w:spacing w:val="60"/>
                <w:sz w:val="28"/>
              </w:rPr>
            </w:pPr>
            <w:r>
              <w:rPr>
                <w:rFonts w:ascii="Geneva" w:hAnsi="Geneva"/>
                <w:spacing w:val="60"/>
                <w:sz w:val="28"/>
              </w:rPr>
              <w:t>GA</w:t>
            </w:r>
          </w:p>
          <w:p w:rsidR="00000000" w:rsidRDefault="00B9559C">
            <w:pPr>
              <w:spacing w:line="480" w:lineRule="atLeast"/>
              <w:jc w:val="both"/>
              <w:rPr>
                <w:rFonts w:ascii="Geneva" w:hAnsi="Geneva"/>
                <w:spacing w:val="60"/>
                <w:sz w:val="28"/>
              </w:rPr>
            </w:pPr>
            <w:r>
              <w:rPr>
                <w:rFonts w:ascii="Geneva" w:hAnsi="Geneva"/>
                <w:spacing w:val="60"/>
                <w:sz w:val="28"/>
              </w:rPr>
              <w:t>SS</w:t>
            </w:r>
          </w:p>
          <w:p w:rsidR="00000000" w:rsidRDefault="00B9559C">
            <w:pPr>
              <w:spacing w:line="480" w:lineRule="atLeast"/>
              <w:jc w:val="both"/>
              <w:rPr>
                <w:rFonts w:ascii="Geneva" w:hAnsi="Geneva"/>
                <w:spacing w:val="60"/>
                <w:sz w:val="28"/>
              </w:rPr>
            </w:pPr>
            <w:r>
              <w:rPr>
                <w:rFonts w:ascii="Geneva" w:hAnsi="Geneva"/>
                <w:spacing w:val="60"/>
                <w:sz w:val="28"/>
              </w:rPr>
              <w:t>RP</w:t>
            </w:r>
          </w:p>
          <w:p w:rsidR="00000000" w:rsidRDefault="00B9559C">
            <w:pPr>
              <w:spacing w:line="480" w:lineRule="atLeast"/>
              <w:jc w:val="both"/>
              <w:rPr>
                <w:rFonts w:ascii="Geneva" w:hAnsi="Geneva"/>
                <w:spacing w:val="60"/>
                <w:sz w:val="28"/>
              </w:rPr>
            </w:pPr>
            <w:r>
              <w:rPr>
                <w:rFonts w:ascii="Geneva" w:hAnsi="Geneva"/>
                <w:sz w:val="28"/>
              </w:rPr>
              <w:t>Mkt. RP</w:t>
            </w:r>
          </w:p>
        </w:tc>
        <w:tc>
          <w:tcPr>
            <w:tcW w:w="7920" w:type="dxa"/>
            <w:tcBorders>
              <w:top w:val="single" w:sz="2" w:space="0" w:color="auto"/>
              <w:bottom w:val="single" w:sz="2" w:space="0" w:color="auto"/>
            </w:tcBorders>
          </w:tcPr>
          <w:p w:rsidR="00000000" w:rsidRDefault="00B9559C">
            <w:pPr>
              <w:spacing w:line="480" w:lineRule="atLeast"/>
              <w:jc w:val="both"/>
              <w:rPr>
                <w:rFonts w:ascii="Geneva" w:hAnsi="Geneva"/>
                <w:spacing w:val="60"/>
                <w:sz w:val="28"/>
              </w:rPr>
            </w:pPr>
            <w:r>
              <w:rPr>
                <w:rFonts w:ascii="Geneva" w:hAnsi="Geneva"/>
                <w:spacing w:val="60"/>
                <w:sz w:val="28"/>
              </w:rPr>
              <w:t>Square Mall.</w:t>
            </w:r>
          </w:p>
          <w:p w:rsidR="00000000" w:rsidRDefault="00B9559C">
            <w:pPr>
              <w:spacing w:line="480" w:lineRule="atLeast"/>
              <w:jc w:val="both"/>
              <w:rPr>
                <w:rFonts w:ascii="IPAKiel" w:hAnsi="IPAKiel"/>
                <w:spacing w:val="60"/>
                <w:sz w:val="28"/>
              </w:rPr>
            </w:pPr>
            <w:r>
              <w:rPr>
                <w:rFonts w:ascii="IPAKiel" w:hAnsi="IPAKiel"/>
                <w:spacing w:val="60"/>
                <w:sz w:val="28"/>
              </w:rPr>
              <w:t>skwE„* mA:≤ ]</w:t>
            </w:r>
          </w:p>
          <w:p w:rsidR="00000000" w:rsidRDefault="00B9559C">
            <w:pPr>
              <w:spacing w:line="480" w:lineRule="atLeast"/>
              <w:jc w:val="both"/>
              <w:rPr>
                <w:rFonts w:ascii="IPAKiel" w:hAnsi="IPAKiel"/>
                <w:spacing w:val="60"/>
                <w:sz w:val="28"/>
              </w:rPr>
            </w:pPr>
            <w:r>
              <w:rPr>
                <w:rFonts w:ascii="IPAKiel" w:hAnsi="IPAKiel"/>
                <w:spacing w:val="60"/>
                <w:sz w:val="28"/>
              </w:rPr>
              <w:t>skwE´* mO…l≤ ]</w:t>
            </w:r>
          </w:p>
          <w:p w:rsidR="00000000" w:rsidRDefault="00B9559C">
            <w:pPr>
              <w:spacing w:line="480" w:lineRule="atLeast"/>
              <w:jc w:val="both"/>
              <w:rPr>
                <w:rFonts w:ascii="IPAKiel" w:hAnsi="IPAKiel"/>
                <w:spacing w:val="60"/>
                <w:sz w:val="28"/>
              </w:rPr>
            </w:pPr>
            <w:r>
              <w:rPr>
                <w:rFonts w:ascii="IPAKiel" w:hAnsi="IPAKiel"/>
                <w:spacing w:val="60"/>
                <w:sz w:val="28"/>
              </w:rPr>
              <w:t>skwE´* mœ:≤ ]</w:t>
            </w:r>
          </w:p>
          <w:p w:rsidR="00000000" w:rsidRDefault="00B9559C">
            <w:pPr>
              <w:spacing w:line="480" w:lineRule="atLeast"/>
              <w:jc w:val="both"/>
              <w:rPr>
                <w:rFonts w:ascii="Geneva" w:hAnsi="Geneva"/>
                <w:spacing w:val="60"/>
                <w:sz w:val="28"/>
              </w:rPr>
            </w:pPr>
            <w:r>
              <w:rPr>
                <w:rFonts w:ascii="IPAKiel" w:hAnsi="IPAKiel"/>
                <w:spacing w:val="60"/>
                <w:sz w:val="28"/>
              </w:rPr>
              <w:t>skwœ´∞* mœ:≤ ]</w:t>
            </w:r>
          </w:p>
        </w:tc>
      </w:tr>
    </w:tbl>
    <w:p w:rsidR="00000000" w:rsidRDefault="00B9559C">
      <w:pPr>
        <w:spacing w:line="480" w:lineRule="atLeast"/>
        <w:jc w:val="center"/>
        <w:rPr>
          <w:sz w:val="36"/>
        </w:rPr>
      </w:pPr>
    </w:p>
    <w:p w:rsidR="00000000" w:rsidRDefault="00B9559C">
      <w:pPr>
        <w:spacing w:line="480" w:lineRule="atLeast"/>
        <w:jc w:val="center"/>
        <w:rPr>
          <w:b/>
          <w:sz w:val="36"/>
        </w:rPr>
      </w:pPr>
      <w:r>
        <w:rPr>
          <w:b/>
          <w:sz w:val="36"/>
        </w:rPr>
        <w:br w:type="page"/>
      </w:r>
    </w:p>
    <w:p w:rsidR="00000000" w:rsidRDefault="00B9559C">
      <w:pPr>
        <w:spacing w:line="480" w:lineRule="atLeast"/>
        <w:jc w:val="center"/>
        <w:rPr>
          <w:b/>
          <w:sz w:val="36"/>
        </w:rPr>
      </w:pPr>
    </w:p>
    <w:p w:rsidR="00000000" w:rsidRDefault="00B9559C">
      <w:pPr>
        <w:spacing w:line="480" w:lineRule="atLeast"/>
        <w:jc w:val="center"/>
        <w:rPr>
          <w:b/>
          <w:sz w:val="36"/>
        </w:rPr>
      </w:pPr>
    </w:p>
    <w:p w:rsidR="00000000" w:rsidRDefault="00B9559C">
      <w:pPr>
        <w:spacing w:line="480" w:lineRule="atLeast"/>
        <w:jc w:val="center"/>
        <w:rPr>
          <w:b/>
          <w:sz w:val="36"/>
        </w:rPr>
      </w:pPr>
    </w:p>
    <w:p w:rsidR="00000000" w:rsidRDefault="00B9559C">
      <w:pPr>
        <w:spacing w:line="480" w:lineRule="atLeast"/>
        <w:jc w:val="center"/>
        <w:rPr>
          <w:b/>
          <w:sz w:val="36"/>
        </w:rPr>
      </w:pPr>
    </w:p>
    <w:p w:rsidR="00000000" w:rsidRDefault="00B9559C">
      <w:pPr>
        <w:spacing w:line="480" w:lineRule="atLeast"/>
        <w:jc w:val="center"/>
        <w:rPr>
          <w:b/>
          <w:sz w:val="36"/>
        </w:rPr>
      </w:pPr>
      <w:r>
        <w:rPr>
          <w:b/>
          <w:sz w:val="36"/>
        </w:rPr>
        <w:t>CHAPTER 7</w:t>
      </w:r>
      <w:r>
        <w:rPr>
          <w:b/>
          <w:sz w:val="36"/>
        </w:rPr>
        <w:fldChar w:fldCharType="begin"/>
      </w:r>
      <w:r>
        <w:rPr>
          <w:b/>
          <w:sz w:val="36"/>
        </w:rPr>
        <w:instrText xml:space="preserve"> TC  "CHAPTER 7" \l 1 </w:instrText>
      </w:r>
      <w:r>
        <w:rPr>
          <w:b/>
          <w:sz w:val="36"/>
        </w:rPr>
        <w:fldChar w:fldCharType="end"/>
      </w:r>
    </w:p>
    <w:p w:rsidR="00000000" w:rsidRDefault="00B9559C">
      <w:pPr>
        <w:spacing w:line="480" w:lineRule="atLeast"/>
        <w:jc w:val="center"/>
        <w:rPr>
          <w:b/>
        </w:rPr>
      </w:pPr>
    </w:p>
    <w:p w:rsidR="00000000" w:rsidRDefault="00B9559C">
      <w:pPr>
        <w:spacing w:line="480" w:lineRule="atLeast"/>
        <w:jc w:val="center"/>
        <w:rPr>
          <w:b/>
        </w:rPr>
      </w:pPr>
    </w:p>
    <w:p w:rsidR="00000000" w:rsidRDefault="00B9559C">
      <w:pPr>
        <w:spacing w:line="480" w:lineRule="atLeast"/>
        <w:jc w:val="center"/>
      </w:pPr>
      <w:r>
        <w:rPr>
          <w:b/>
          <w:sz w:val="48"/>
        </w:rPr>
        <w:t>THEATRICAL ACROLECT TRAINING</w:t>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pPr>
      <w:r>
        <w:rPr>
          <w:b/>
        </w:rPr>
        <w:t>Acrolects and Actor Training</w:t>
      </w:r>
      <w:r>
        <w:rPr>
          <w:b/>
        </w:rPr>
        <w:fldChar w:fldCharType="begin"/>
      </w:r>
      <w:r>
        <w:rPr>
          <w:b/>
        </w:rPr>
        <w:instrText xml:space="preserve"> TC  "Acrolects and Actor Training" \l</w:instrText>
      </w:r>
      <w:r>
        <w:rPr>
          <w:b/>
        </w:rPr>
        <w:instrText xml:space="preserve"> 2 </w:instrText>
      </w:r>
      <w:r>
        <w:rPr>
          <w:b/>
        </w:rPr>
        <w:fldChar w:fldCharType="end"/>
      </w:r>
    </w:p>
    <w:p w:rsidR="00000000" w:rsidRDefault="00B9559C">
      <w:pPr>
        <w:spacing w:line="480" w:lineRule="atLeast"/>
        <w:jc w:val="both"/>
      </w:pPr>
      <w:r>
        <w:tab/>
        <w:t>Certain special skills separate trained professional actors from amateurs. The ability to produce refined speech by adjusting subtle speech elements is one such skill. As Skinner wrote in the preface to the first edition of her book (pg. iii):</w:t>
      </w:r>
    </w:p>
    <w:p w:rsidR="00000000" w:rsidRDefault="00B9559C">
      <w:pPr>
        <w:spacing w:line="480" w:lineRule="atLeast"/>
        <w:jc w:val="both"/>
      </w:pPr>
    </w:p>
    <w:p w:rsidR="00000000" w:rsidRDefault="00B9559C">
      <w:pPr>
        <w:ind w:left="720" w:right="720"/>
        <w:jc w:val="both"/>
      </w:pPr>
      <w:r>
        <w:tab/>
        <w:t>Thro</w:t>
      </w:r>
      <w:r>
        <w:t>ugh voice and speech, more than any other qualities, the actor lays bare before an audience the soul of the character impersonated. Since the words express the meaning of what the actor says, and the tone of voice reveals feelings about what is said, the a</w:t>
      </w:r>
      <w:r>
        <w:t>ctor's vehicle for carrying words -- the voice -- must be flexible. It must communicate the nuances of the most hidden emotions being portrayed in the most effective and convincing way that is possible.</w:t>
      </w:r>
    </w:p>
    <w:p w:rsidR="00000000" w:rsidRDefault="00B9559C">
      <w:pPr>
        <w:ind w:left="720" w:right="720"/>
        <w:jc w:val="both"/>
      </w:pPr>
      <w:r>
        <w:tab/>
        <w:t>The speech of a character must bring to life the cha</w:t>
      </w:r>
      <w:r>
        <w:t>racter itself.</w:t>
      </w:r>
    </w:p>
    <w:p w:rsidR="00000000" w:rsidRDefault="00B9559C">
      <w:pPr>
        <w:ind w:left="720" w:right="720"/>
        <w:jc w:val="both"/>
      </w:pPr>
      <w:r>
        <w:tab/>
        <w:t xml:space="preserve">If the role calls for refined utterance, the audience must receive that impression, or else the actor's tool has not been trained sufficiently and gets in the way of the performer's art. </w:t>
      </w:r>
      <w:r>
        <w:lastRenderedPageBreak/>
        <w:t>If the character speaks a dialect, then the actor mus</w:t>
      </w:r>
      <w:r>
        <w:t>t create the illusion by changes in sounds and melody. However, the actor must not create so much dialect that it interferes with the lines being spoken.</w:t>
      </w:r>
    </w:p>
    <w:p w:rsidR="00000000" w:rsidRDefault="00B9559C">
      <w:pPr>
        <w:ind w:left="720" w:right="720"/>
        <w:jc w:val="both"/>
      </w:pPr>
      <w:r>
        <w:tab/>
        <w:t>Distinct utterance is the prime requisite of an actor. In fact, the audience should be able to take f</w:t>
      </w:r>
      <w:r>
        <w:t>or granted that they can hear and understand everything the actor says, without straining to do so.</w:t>
      </w:r>
    </w:p>
    <w:p w:rsidR="00000000" w:rsidRDefault="00B9559C">
      <w:pPr>
        <w:ind w:left="720" w:right="720"/>
        <w:jc w:val="both"/>
      </w:pPr>
      <w:r>
        <w:tab/>
        <w:t>Obviously, training in voice and speech is imperative and fundamental. In search of the best, we look to the stage; for the theatre has a responsibility to</w:t>
      </w:r>
      <w:r>
        <w:t>o often neglected: to foster the finest sound of Spoken English.</w:t>
      </w:r>
    </w:p>
    <w:p w:rsidR="00000000" w:rsidRDefault="00B9559C">
      <w:pPr>
        <w:spacing w:line="480" w:lineRule="atLeast"/>
        <w:jc w:val="both"/>
      </w:pPr>
    </w:p>
    <w:p w:rsidR="00000000" w:rsidRDefault="00B9559C">
      <w:pPr>
        <w:spacing w:line="480" w:lineRule="atLeast"/>
        <w:jc w:val="both"/>
      </w:pPr>
      <w:r>
        <w:tab/>
        <w:t>The performer who wishes to play the full range of dramatic literature needs to be able to speak with a voice that is timeless and universal, yet emotionally authentic; to find vocal beauty</w:t>
      </w:r>
      <w:r>
        <w:t xml:space="preserve"> without losing vocal reality (Withers-Wilson, </w:t>
      </w:r>
      <w:r>
        <w:rPr>
          <w:u w:val="single"/>
        </w:rPr>
        <w:t>Vocal Direction for the Theatre</w:t>
      </w:r>
      <w:r>
        <w:t>, pg. 15). The news anchor who aspires towards national recognition needs polished speech that gives credibility while retaining an impression of being a genuine human being. Few</w:t>
      </w:r>
      <w:r>
        <w:t xml:space="preserve"> actors naturally possess these skills without training.</w:t>
      </w:r>
    </w:p>
    <w:p w:rsidR="00000000" w:rsidRDefault="00B9559C">
      <w:pPr>
        <w:spacing w:line="480" w:lineRule="atLeast"/>
        <w:jc w:val="both"/>
      </w:pPr>
      <w:r>
        <w:tab/>
        <w:t xml:space="preserve">The story is constantly retold, from </w:t>
      </w:r>
      <w:r>
        <w:rPr>
          <w:i/>
        </w:rPr>
        <w:t>Pygmalion</w:t>
      </w:r>
      <w:r>
        <w:t xml:space="preserve"> to </w:t>
      </w:r>
      <w:r>
        <w:rPr>
          <w:i/>
        </w:rPr>
        <w:t>Pretty Woman</w:t>
      </w:r>
      <w:r>
        <w:t xml:space="preserve"> to </w:t>
      </w:r>
      <w:r>
        <w:rPr>
          <w:i/>
        </w:rPr>
        <w:t>Educating Rita</w:t>
      </w:r>
      <w:r>
        <w:t xml:space="preserve"> to </w:t>
      </w:r>
      <w:r>
        <w:rPr>
          <w:i/>
        </w:rPr>
        <w:t>Point of No Return</w:t>
      </w:r>
      <w:r>
        <w:t>, of how an individual metamorphoses from a lower class life to a higher class one. The acquisit</w:t>
      </w:r>
      <w:r>
        <w:t>ion of class (one can substitute breeding, quality, grace, refinement, pedigree, cultivation, polish, gentility, or nobility) is a fantasy for nearly every person and an essential skill for every actor who wants to act a full range of theatrical roles. Whi</w:t>
      </w:r>
      <w:r>
        <w:t xml:space="preserve">le some fear being exposed as an impostor by using the wrong fork, using the wrong sound is the real betrayal (Hobbs, pg. 6). Impostors most often reveal themselves when they open their mouths. "Class" is often associated with wealth, heritage, </w:t>
      </w:r>
      <w:r>
        <w:lastRenderedPageBreak/>
        <w:t>and rank, b</w:t>
      </w:r>
      <w:r>
        <w:t>ut actually has little to do with those, as genuine aristocrats often demonstrate. Class is an image of a powerful inner nobility beyond titles or wealth.</w:t>
      </w:r>
    </w:p>
    <w:p w:rsidR="00000000" w:rsidRDefault="00B9559C">
      <w:pPr>
        <w:spacing w:line="480" w:lineRule="atLeast"/>
        <w:jc w:val="both"/>
      </w:pPr>
      <w:r>
        <w:tab/>
        <w:t>Studies have shown virtually unanimous agreement that acrolects such as RP are instinctively associa</w:t>
      </w:r>
      <w:r>
        <w:t>ted with such qualities as intelligence, ambition, leadership, self-confidence, wealth, occupational status, even good looks, tallness, and cleanliness (Honey, pg. 60)</w:t>
      </w:r>
      <w:r>
        <w:rPr>
          <w:rStyle w:val="FootnoteReference"/>
        </w:rPr>
        <w:footnoteReference w:id="83"/>
      </w:r>
      <w:r>
        <w:t>.</w:t>
      </w:r>
    </w:p>
    <w:p w:rsidR="00000000" w:rsidRDefault="00B9559C">
      <w:pPr>
        <w:spacing w:line="480" w:lineRule="atLeast"/>
        <w:jc w:val="both"/>
      </w:pPr>
      <w:r>
        <w:tab/>
        <w:t xml:space="preserve">Plays with aristocratic characters form a significant area of theatrical literature. </w:t>
      </w:r>
      <w:r>
        <w:t>Until the advent of realism (which has been around less than 150 years), no playwright focused on anyone but aristocrats (Martin, pg. 9). Any play before 1850 (when suddenly grocers and secretaries became worthy subjects) is about those who rule. Even if a</w:t>
      </w:r>
      <w:r>
        <w:t xml:space="preserve"> major character is a servant, he covets rulership and often exudes exceptional powers of language, verbal dexterity, and vocal pyrotechnics. "Most classical characters think of themselves (therefore we think of them that way, too) as bigger, brighter, bol</w:t>
      </w:r>
      <w:r>
        <w:t xml:space="preserve">der, and more beautiful than mere mortals" (Barton, </w:t>
      </w:r>
      <w:r>
        <w:rPr>
          <w:u w:val="single"/>
        </w:rPr>
        <w:t>Style for Actors</w:t>
      </w:r>
      <w:r>
        <w:t>, pg. 71). Classics need this "class", as do modern soap operas, where most characters have no financial or social difficulties (Hobbs, pg. 4)</w:t>
      </w:r>
      <w:r>
        <w:rPr>
          <w:rStyle w:val="FootnoteReference"/>
        </w:rPr>
        <w:footnoteReference w:id="84"/>
      </w:r>
      <w:r>
        <w:t xml:space="preserve">. They function from a privileged position, </w:t>
      </w:r>
      <w:r>
        <w:lastRenderedPageBreak/>
        <w:t>r</w:t>
      </w:r>
      <w:r>
        <w:t>eflected in the way they speak. A certain amount of the appeal of theatre may come from entering the world of characters who are better off than we are and it seems reasonble to expect a vocal style commensurate with their station.</w:t>
      </w:r>
    </w:p>
    <w:p w:rsidR="00000000" w:rsidRDefault="00B9559C">
      <w:pPr>
        <w:spacing w:line="480" w:lineRule="atLeast"/>
        <w:jc w:val="both"/>
      </w:pPr>
    </w:p>
    <w:p w:rsidR="00000000" w:rsidRDefault="00B9559C">
      <w:pPr>
        <w:spacing w:line="480" w:lineRule="atLeast"/>
        <w:jc w:val="both"/>
        <w:rPr>
          <w:b/>
        </w:rPr>
      </w:pPr>
      <w:r>
        <w:rPr>
          <w:b/>
        </w:rPr>
        <w:t xml:space="preserve">Benefits of Heightened </w:t>
      </w:r>
      <w:r>
        <w:rPr>
          <w:b/>
        </w:rPr>
        <w:t>Accent Training - Correcting Problems</w:t>
      </w:r>
      <w:r>
        <w:rPr>
          <w:b/>
        </w:rPr>
        <w:fldChar w:fldCharType="begin"/>
      </w:r>
      <w:r>
        <w:rPr>
          <w:b/>
        </w:rPr>
        <w:instrText xml:space="preserve"> TC  "Benefits of Heightened Accent Training - Correcting Problems" \l 2 </w:instrText>
      </w:r>
      <w:r>
        <w:rPr>
          <w:b/>
        </w:rPr>
        <w:fldChar w:fldCharType="end"/>
      </w:r>
    </w:p>
    <w:p w:rsidR="00000000" w:rsidRDefault="00B9559C">
      <w:pPr>
        <w:spacing w:line="480" w:lineRule="atLeast"/>
        <w:jc w:val="both"/>
      </w:pPr>
      <w:r>
        <w:tab/>
        <w:t>Speech training is usually designed to correct three problems associated with non-acrolectal speech: intelligibility, distraction, and prejudi</w:t>
      </w:r>
      <w:r>
        <w:t>ce (Honey, pg. 97).</w:t>
      </w:r>
    </w:p>
    <w:p w:rsidR="00000000" w:rsidRDefault="00B9559C">
      <w:pPr>
        <w:spacing w:line="480" w:lineRule="atLeast"/>
        <w:jc w:val="both"/>
      </w:pPr>
    </w:p>
    <w:p w:rsidR="00000000" w:rsidRDefault="00B9559C">
      <w:pPr>
        <w:spacing w:line="480" w:lineRule="atLeast"/>
        <w:jc w:val="both"/>
      </w:pPr>
      <w:r>
        <w:rPr>
          <w:u w:val="single"/>
        </w:rPr>
        <w:t>Intelligibility</w:t>
      </w:r>
      <w:r>
        <w:t>.</w:t>
      </w:r>
      <w:r>
        <w:fldChar w:fldCharType="begin"/>
      </w:r>
      <w:r>
        <w:instrText xml:space="preserve"> TC </w:instrText>
      </w:r>
      <w:r>
        <w:rPr>
          <w:u w:val="single"/>
        </w:rPr>
        <w:instrText xml:space="preserve"> "Intelligibility</w:instrText>
      </w:r>
      <w:r>
        <w:instrText>.</w:instrText>
      </w:r>
      <w:r>
        <w:rPr>
          <w:u w:val="single"/>
        </w:rPr>
        <w:instrText xml:space="preserve">" \l 3 </w:instrText>
      </w:r>
      <w:r>
        <w:fldChar w:fldCharType="end"/>
      </w:r>
    </w:p>
    <w:p w:rsidR="00000000" w:rsidRDefault="00B9559C">
      <w:pPr>
        <w:spacing w:line="480" w:lineRule="atLeast"/>
        <w:jc w:val="both"/>
      </w:pPr>
      <w:r>
        <w:tab/>
        <w:t>This is one of the more common and directly stated reasons for speech training. The audience must be able to understand what the character is saying (Skinner, pg. iii).</w:t>
      </w:r>
    </w:p>
    <w:p w:rsidR="00000000" w:rsidRDefault="00B9559C">
      <w:pPr>
        <w:spacing w:line="480" w:lineRule="atLeast"/>
        <w:jc w:val="both"/>
      </w:pPr>
      <w:r>
        <w:tab/>
        <w:t>If an actor pron</w:t>
      </w:r>
      <w:r>
        <w:t xml:space="preserve">ounces </w:t>
      </w:r>
      <w:r>
        <w:rPr>
          <w:i/>
        </w:rPr>
        <w:t>hill</w:t>
      </w:r>
      <w:r>
        <w:t xml:space="preserve"> </w:t>
      </w:r>
      <w:r>
        <w:rPr>
          <w:rFonts w:ascii="IPAKiel" w:hAnsi="IPAKiel"/>
        </w:rPr>
        <w:t>[hI:]</w:t>
      </w:r>
      <w:r>
        <w:t xml:space="preserve"> like </w:t>
      </w:r>
      <w:r>
        <w:rPr>
          <w:rFonts w:ascii="IPAKiel" w:hAnsi="IPAKiel"/>
        </w:rPr>
        <w:t>[hIU*, hI</w:t>
      </w:r>
      <w:r>
        <w:rPr>
          <w:rFonts w:ascii="IPAKiel" w:hAnsi="IPAKiel"/>
          <w:position w:val="6"/>
        </w:rPr>
        <w:t>´</w:t>
      </w:r>
      <w:r>
        <w:rPr>
          <w:rFonts w:ascii="IPAKiel" w:hAnsi="IPAKiel"/>
        </w:rPr>
        <w:t>U*]</w:t>
      </w:r>
      <w:r>
        <w:t>, a common regional rendition, the meaning of the word may be so obscured as to limit communication. Much misunderstanding can be prevented by addressing the precise articulation of a word.</w:t>
      </w:r>
    </w:p>
    <w:p w:rsidR="00000000" w:rsidRDefault="00B9559C">
      <w:pPr>
        <w:spacing w:line="480" w:lineRule="atLeast"/>
        <w:jc w:val="both"/>
      </w:pPr>
      <w:r>
        <w:tab/>
        <w:t>Through the phenomenon of wor</w:t>
      </w:r>
      <w:r>
        <w:t>d association (analogy</w:t>
      </w:r>
      <w:r>
        <w:rPr>
          <w:rStyle w:val="FootnoteReference"/>
        </w:rPr>
        <w:footnoteReference w:id="85"/>
      </w:r>
      <w:r>
        <w:t>), non-acrolectal accents have a higher proportion of homonyms</w:t>
      </w:r>
      <w:r>
        <w:rPr>
          <w:rStyle w:val="FootnoteReference"/>
        </w:rPr>
        <w:footnoteReference w:id="86"/>
      </w:r>
      <w:r>
        <w:t xml:space="preserve">. Broad examples such as </w:t>
      </w:r>
      <w:r>
        <w:rPr>
          <w:i/>
        </w:rPr>
        <w:t>route/rout</w:t>
      </w:r>
      <w:r>
        <w:t xml:space="preserve">, and </w:t>
      </w:r>
      <w:r>
        <w:rPr>
          <w:i/>
        </w:rPr>
        <w:t>abyss/abbess</w:t>
      </w:r>
      <w:r>
        <w:t xml:space="preserve"> contrast with more subtle (though equally important) versions such as </w:t>
      </w:r>
      <w:r>
        <w:rPr>
          <w:i/>
        </w:rPr>
        <w:t>your/you're/ewer/yore</w:t>
      </w:r>
      <w:r>
        <w:t>, and cases where the wor</w:t>
      </w:r>
      <w:r>
        <w:t xml:space="preserve">d functions differently depending on pronunciation </w:t>
      </w:r>
      <w:r>
        <w:lastRenderedPageBreak/>
        <w:t xml:space="preserve">and stressing - </w:t>
      </w:r>
      <w:r>
        <w:rPr>
          <w:i/>
        </w:rPr>
        <w:t>perfect</w:t>
      </w:r>
      <w:r>
        <w:t xml:space="preserve"> </w:t>
      </w:r>
      <w:r>
        <w:rPr>
          <w:rFonts w:ascii="IPAKiel" w:hAnsi="IPAKiel"/>
        </w:rPr>
        <w:t>["p‰±fIkt]</w:t>
      </w:r>
      <w:r>
        <w:t xml:space="preserve"> (adjective), </w:t>
      </w:r>
      <w:r>
        <w:rPr>
          <w:rFonts w:ascii="IPAKiel" w:hAnsi="IPAKiel"/>
        </w:rPr>
        <w:t>[p„"fEkt]</w:t>
      </w:r>
      <w:r>
        <w:t xml:space="preserve"> (verb). In acrolectal speech all those words would sound different. Intelligibility is improved when similar sounding words are separated clearly a</w:t>
      </w:r>
      <w:r>
        <w:t>nd false homonyms are removed (Wells, pg. 47-8).</w:t>
      </w:r>
    </w:p>
    <w:p w:rsidR="00000000" w:rsidRDefault="00B9559C">
      <w:pPr>
        <w:spacing w:line="480" w:lineRule="atLeast"/>
        <w:jc w:val="both"/>
        <w:rPr>
          <w:u w:val="single"/>
        </w:rPr>
      </w:pPr>
    </w:p>
    <w:p w:rsidR="00000000" w:rsidRDefault="00B9559C">
      <w:pPr>
        <w:spacing w:line="480" w:lineRule="atLeast"/>
        <w:jc w:val="both"/>
      </w:pPr>
      <w:r>
        <w:rPr>
          <w:u w:val="single"/>
        </w:rPr>
        <w:t>Distraction</w:t>
      </w:r>
      <w:r>
        <w:t>.</w:t>
      </w:r>
      <w:r>
        <w:fldChar w:fldCharType="begin"/>
      </w:r>
      <w:r>
        <w:instrText xml:space="preserve"> TC </w:instrText>
      </w:r>
      <w:r>
        <w:rPr>
          <w:u w:val="single"/>
        </w:rPr>
        <w:instrText xml:space="preserve"> "Distraction</w:instrText>
      </w:r>
      <w:r>
        <w:instrText>.</w:instrText>
      </w:r>
      <w:r>
        <w:rPr>
          <w:u w:val="single"/>
        </w:rPr>
        <w:instrText xml:space="preserve">" \l 3 </w:instrText>
      </w:r>
      <w:r>
        <w:fldChar w:fldCharType="end"/>
      </w:r>
    </w:p>
    <w:p w:rsidR="00000000" w:rsidRDefault="00B9559C">
      <w:pPr>
        <w:spacing w:line="480" w:lineRule="atLeast"/>
        <w:jc w:val="both"/>
      </w:pPr>
      <w:r>
        <w:tab/>
        <w:t xml:space="preserve">It takes an audience some time to adjust to hearing an unfamiliar accent (Machlin, </w:t>
      </w:r>
      <w:r>
        <w:rPr>
          <w:u w:val="single"/>
        </w:rPr>
        <w:t>Dialects for the Stage</w:t>
      </w:r>
      <w:r>
        <w:t xml:space="preserve">, pg. 3). When an actor pronounces a word like </w:t>
      </w:r>
      <w:r>
        <w:rPr>
          <w:i/>
        </w:rPr>
        <w:t>free</w:t>
      </w:r>
      <w:r>
        <w:t xml:space="preserve"> </w:t>
      </w:r>
      <w:r>
        <w:rPr>
          <w:rFonts w:ascii="IPAKiel" w:hAnsi="IPAKiel"/>
        </w:rPr>
        <w:t>[fri…]</w:t>
      </w:r>
      <w:r>
        <w:t xml:space="preserve"> a</w:t>
      </w:r>
      <w:r>
        <w:t xml:space="preserve">s </w:t>
      </w:r>
      <w:r>
        <w:rPr>
          <w:rFonts w:ascii="IPAKiel" w:hAnsi="IPAKiel"/>
        </w:rPr>
        <w:t>[fr´*i…]</w:t>
      </w:r>
      <w:r>
        <w:t xml:space="preserve">, the audience may not suffer a loss of intelligibility, but rather, may have their attention drawn away from the action on stage while processing a foreign set of sounds. Standard acrolectal pronunciations have a more universal familiarity that </w:t>
      </w:r>
      <w:r>
        <w:t>mitigates this effect even when compared to a situation where a non-acrolectal accent is customary in that region (Wells, pg. 97-9).</w:t>
      </w:r>
    </w:p>
    <w:p w:rsidR="00000000" w:rsidRDefault="00B9559C">
      <w:pPr>
        <w:spacing w:line="480" w:lineRule="atLeast"/>
        <w:jc w:val="both"/>
      </w:pPr>
    </w:p>
    <w:p w:rsidR="00000000" w:rsidRDefault="00B9559C">
      <w:pPr>
        <w:spacing w:line="480" w:lineRule="atLeast"/>
        <w:jc w:val="both"/>
      </w:pPr>
      <w:r>
        <w:rPr>
          <w:u w:val="single"/>
        </w:rPr>
        <w:t>Prejudice</w:t>
      </w:r>
      <w:r>
        <w:t>.</w:t>
      </w:r>
      <w:r>
        <w:fldChar w:fldCharType="begin"/>
      </w:r>
      <w:r>
        <w:instrText xml:space="preserve"> TC </w:instrText>
      </w:r>
      <w:r>
        <w:rPr>
          <w:u w:val="single"/>
        </w:rPr>
        <w:instrText xml:space="preserve"> "Prejudice</w:instrText>
      </w:r>
      <w:r>
        <w:instrText>.</w:instrText>
      </w:r>
      <w:r>
        <w:rPr>
          <w:u w:val="single"/>
        </w:rPr>
        <w:instrText xml:space="preserve">" \l 3 </w:instrText>
      </w:r>
      <w:r>
        <w:fldChar w:fldCharType="end"/>
      </w:r>
    </w:p>
    <w:p w:rsidR="00000000" w:rsidRDefault="00B9559C">
      <w:pPr>
        <w:spacing w:line="480" w:lineRule="atLeast"/>
        <w:jc w:val="both"/>
      </w:pPr>
      <w:r>
        <w:tab/>
        <w:t>A problem arises when the accent seems at odds with the audience's expectations of th</w:t>
      </w:r>
      <w:r>
        <w:t>e character. A Hamlet who sounds as if he was born in Brooklyn may be rendered with a great deal of emotional truth, but the consternation resulting from the incongruity of an accent commonly presumed to be lower-class being spoken by a prince, might possi</w:t>
      </w:r>
      <w:r>
        <w:t>bly interfere with the listeners' appreciation of the performance</w:t>
      </w:r>
      <w:r>
        <w:rPr>
          <w:rStyle w:val="FootnoteReference"/>
        </w:rPr>
        <w:footnoteReference w:id="87"/>
      </w:r>
      <w:r>
        <w:t xml:space="preserve">. In cases like this, the whole series of stereotyped evaluations mentioned earlier come into play (Wells, pg. 28-31). Unconscious labels and </w:t>
      </w:r>
      <w:r>
        <w:lastRenderedPageBreak/>
        <w:t>characterizations are sometimes placed on accent</w:t>
      </w:r>
      <w:r>
        <w:t xml:space="preserve"> groups. Stereotypes like the "Bronx bimbo", "Ozark illiterate", "poor white trash", "air-head Valley Girl", among others, are sometimes associated with speech patterns, and represent an uncomfortable and unfortunate reality. The fact that many people may </w:t>
      </w:r>
      <w:r>
        <w:t>not be aware of how accent effects their judgment of a person's character makes this prejudice even more powerful (Honey, pg. 51-78).</w:t>
      </w:r>
    </w:p>
    <w:p w:rsidR="00000000" w:rsidRDefault="00B9559C">
      <w:pPr>
        <w:spacing w:line="480" w:lineRule="atLeast"/>
        <w:jc w:val="both"/>
      </w:pPr>
    </w:p>
    <w:p w:rsidR="00000000" w:rsidRDefault="00B9559C">
      <w:pPr>
        <w:spacing w:line="480" w:lineRule="atLeast"/>
        <w:jc w:val="both"/>
        <w:rPr>
          <w:b/>
        </w:rPr>
      </w:pPr>
      <w:r>
        <w:rPr>
          <w:b/>
        </w:rPr>
        <w:t>Benefits of Heightened Accent Training - Fulfilling Potentials</w:t>
      </w:r>
      <w:r>
        <w:rPr>
          <w:b/>
        </w:rPr>
        <w:fldChar w:fldCharType="begin"/>
      </w:r>
      <w:r>
        <w:rPr>
          <w:b/>
        </w:rPr>
        <w:instrText xml:space="preserve"> TC  "Benefits of Heightened Accent Training - Fulfilling </w:instrText>
      </w:r>
      <w:r>
        <w:rPr>
          <w:b/>
        </w:rPr>
        <w:instrText xml:space="preserve">Potentials" \l 2 </w:instrText>
      </w:r>
      <w:r>
        <w:rPr>
          <w:b/>
        </w:rPr>
        <w:fldChar w:fldCharType="end"/>
      </w:r>
    </w:p>
    <w:p w:rsidR="00000000" w:rsidRDefault="00B9559C">
      <w:pPr>
        <w:spacing w:line="480" w:lineRule="atLeast"/>
        <w:jc w:val="both"/>
      </w:pPr>
      <w:r>
        <w:tab/>
        <w:t xml:space="preserve">Heightened accent training is not only about correcting problems; it is also about fulfilling potentials. Actors will expand as artists and craftsmen as they stretch the expressive range of their voices (Crannell, pg. 10). This type of </w:t>
      </w:r>
      <w:r>
        <w:t>speech training may provide an arena for the actor's development that may not be found through other means (Skinner, pg. iii). Some of the possible benefits from this instruction are:</w:t>
      </w:r>
    </w:p>
    <w:p w:rsidR="00000000" w:rsidRDefault="00B9559C">
      <w:pPr>
        <w:spacing w:line="480" w:lineRule="atLeast"/>
        <w:jc w:val="both"/>
      </w:pPr>
    </w:p>
    <w:p w:rsidR="00000000" w:rsidRDefault="00B9559C">
      <w:pPr>
        <w:spacing w:line="480" w:lineRule="atLeast"/>
        <w:jc w:val="both"/>
      </w:pPr>
      <w:r>
        <w:rPr>
          <w:u w:val="single"/>
        </w:rPr>
        <w:t>Articulatory Skills</w:t>
      </w:r>
      <w:r>
        <w:t>.</w:t>
      </w:r>
      <w:r>
        <w:fldChar w:fldCharType="begin"/>
      </w:r>
      <w:r>
        <w:instrText xml:space="preserve"> TC </w:instrText>
      </w:r>
      <w:r>
        <w:rPr>
          <w:u w:val="single"/>
        </w:rPr>
        <w:instrText xml:space="preserve"> "Articulatory Skills</w:instrText>
      </w:r>
      <w:r>
        <w:instrText>.</w:instrText>
      </w:r>
      <w:r>
        <w:rPr>
          <w:u w:val="single"/>
        </w:rPr>
        <w:instrText xml:space="preserve">" \l 3 </w:instrText>
      </w:r>
      <w:r>
        <w:fldChar w:fldCharType="end"/>
      </w:r>
    </w:p>
    <w:p w:rsidR="00000000" w:rsidRDefault="00B9559C">
      <w:pPr>
        <w:spacing w:line="480" w:lineRule="atLeast"/>
        <w:jc w:val="both"/>
      </w:pPr>
      <w:r>
        <w:tab/>
        <w:t>Through articu</w:t>
      </w:r>
      <w:r>
        <w:t>lation training, actors learn how to make every sound in the language with precision and speed. They develop the ability to clearly articulate challenging passages, and may be less likely to be tripped up by the complex tongue-twisters of classical verse (</w:t>
      </w:r>
      <w:r>
        <w:t>Barton, pg. 56-7).</w:t>
      </w:r>
    </w:p>
    <w:p w:rsidR="00000000" w:rsidRDefault="00B9559C">
      <w:pPr>
        <w:spacing w:line="480" w:lineRule="atLeast"/>
        <w:jc w:val="both"/>
      </w:pPr>
    </w:p>
    <w:p w:rsidR="00000000" w:rsidRDefault="00B9559C">
      <w:pPr>
        <w:spacing w:line="480" w:lineRule="atLeast"/>
        <w:jc w:val="both"/>
      </w:pPr>
      <w:r>
        <w:rPr>
          <w:u w:val="single"/>
        </w:rPr>
        <w:t>Ear Training</w:t>
      </w:r>
      <w:r>
        <w:t>.</w:t>
      </w:r>
      <w:r>
        <w:fldChar w:fldCharType="begin"/>
      </w:r>
      <w:r>
        <w:instrText xml:space="preserve"> TC </w:instrText>
      </w:r>
      <w:r>
        <w:rPr>
          <w:u w:val="single"/>
        </w:rPr>
        <w:instrText xml:space="preserve"> "Ear Training</w:instrText>
      </w:r>
      <w:r>
        <w:instrText>.</w:instrText>
      </w:r>
      <w:r>
        <w:rPr>
          <w:u w:val="single"/>
        </w:rPr>
        <w:instrText xml:space="preserve">" \l 3 </w:instrText>
      </w:r>
      <w:r>
        <w:fldChar w:fldCharType="end"/>
      </w:r>
    </w:p>
    <w:p w:rsidR="00000000" w:rsidRDefault="00B9559C">
      <w:pPr>
        <w:spacing w:line="480" w:lineRule="atLeast"/>
        <w:jc w:val="both"/>
      </w:pPr>
      <w:r>
        <w:tab/>
        <w:t xml:space="preserve">In order to make the subtle adjustments required by acrolectal accents, actors need to develop a sensitivity to sound, and the ability to </w:t>
      </w:r>
      <w:r>
        <w:lastRenderedPageBreak/>
        <w:t>hear themselves accurately. Better listeners make bette</w:t>
      </w:r>
      <w:r>
        <w:t xml:space="preserve">r speakers (Crannell, pg. 7). </w:t>
      </w:r>
    </w:p>
    <w:p w:rsidR="00000000" w:rsidRDefault="00B9559C">
      <w:pPr>
        <w:spacing w:line="480" w:lineRule="atLeast"/>
        <w:jc w:val="both"/>
      </w:pPr>
    </w:p>
    <w:p w:rsidR="00000000" w:rsidRDefault="00B9559C">
      <w:pPr>
        <w:spacing w:line="480" w:lineRule="atLeast"/>
        <w:jc w:val="both"/>
      </w:pPr>
      <w:r>
        <w:rPr>
          <w:u w:val="single"/>
        </w:rPr>
        <w:t>Neutrality</w:t>
      </w:r>
      <w:r>
        <w:t>.</w:t>
      </w:r>
      <w:r>
        <w:fldChar w:fldCharType="begin"/>
      </w:r>
      <w:r>
        <w:instrText xml:space="preserve"> TC </w:instrText>
      </w:r>
      <w:r>
        <w:rPr>
          <w:u w:val="single"/>
        </w:rPr>
        <w:instrText xml:space="preserve"> "Neutrality</w:instrText>
      </w:r>
      <w:r>
        <w:instrText>.</w:instrText>
      </w:r>
      <w:r>
        <w:rPr>
          <w:u w:val="single"/>
        </w:rPr>
        <w:instrText xml:space="preserve">" \l 3 </w:instrText>
      </w:r>
      <w:r>
        <w:fldChar w:fldCharType="end"/>
      </w:r>
    </w:p>
    <w:p w:rsidR="00000000" w:rsidRDefault="00B9559C">
      <w:pPr>
        <w:spacing w:line="480" w:lineRule="atLeast"/>
        <w:jc w:val="both"/>
      </w:pPr>
      <w:r>
        <w:tab/>
        <w:t>A full career as a versitile actor usually involves playing a wide range of different people from all over the world. Skill with accents would logically appear to be a vital tool to fac</w:t>
      </w:r>
      <w:r>
        <w:t>ilitate such a diverse career. If an actor hasn't learned to hear his own speech patterns, and developed the ability to change those sounds at will, it most probably will be difficult for the actor to learn other dialects. Learning acrolectal accents is an</w:t>
      </w:r>
      <w:r>
        <w:t xml:space="preserve"> excellent way to neutralize regional accents (Blunt, pg. 2-3). Actors who have that kind of vocal command probably will learn accents faster, more authentically, and will integrate them into the role more fully (Skinner, pg. 29).</w:t>
      </w:r>
    </w:p>
    <w:p w:rsidR="00000000" w:rsidRDefault="00B9559C">
      <w:pPr>
        <w:spacing w:line="480" w:lineRule="atLeast"/>
        <w:jc w:val="both"/>
      </w:pPr>
    </w:p>
    <w:p w:rsidR="00000000" w:rsidRDefault="00B9559C">
      <w:pPr>
        <w:spacing w:line="480" w:lineRule="atLeast"/>
        <w:jc w:val="both"/>
      </w:pPr>
      <w:r>
        <w:rPr>
          <w:u w:val="single"/>
        </w:rPr>
        <w:t>Expressive and Interpret</w:t>
      </w:r>
      <w:r>
        <w:rPr>
          <w:u w:val="single"/>
        </w:rPr>
        <w:t>ive Range</w:t>
      </w:r>
      <w:r>
        <w:t>.</w:t>
      </w:r>
      <w:r>
        <w:fldChar w:fldCharType="begin"/>
      </w:r>
      <w:r>
        <w:instrText xml:space="preserve"> TC </w:instrText>
      </w:r>
      <w:r>
        <w:rPr>
          <w:u w:val="single"/>
        </w:rPr>
        <w:instrText xml:space="preserve"> "Expressive and Interpretive Range</w:instrText>
      </w:r>
      <w:r>
        <w:instrText>.</w:instrText>
      </w:r>
      <w:r>
        <w:rPr>
          <w:u w:val="single"/>
        </w:rPr>
        <w:instrText xml:space="preserve">" \l 3 </w:instrText>
      </w:r>
      <w:r>
        <w:fldChar w:fldCharType="end"/>
      </w:r>
    </w:p>
    <w:p w:rsidR="00000000" w:rsidRDefault="00B9559C">
      <w:pPr>
        <w:spacing w:line="480" w:lineRule="atLeast"/>
        <w:jc w:val="both"/>
      </w:pPr>
      <w:r>
        <w:tab/>
        <w:t xml:space="preserve">It seems reasonable to suggest that having more skills means having the ability to make more choices as an actor. Study of these dialects can stretch actors past conventional means of expressing </w:t>
      </w:r>
      <w:r>
        <w:t>themselves, and open them to many communication possibilities they may not have previously experienced or imagined (Hobbs, pg. 7).</w:t>
      </w:r>
    </w:p>
    <w:p w:rsidR="00000000" w:rsidRDefault="00B9559C">
      <w:pPr>
        <w:spacing w:line="480" w:lineRule="atLeast"/>
        <w:jc w:val="both"/>
      </w:pPr>
    </w:p>
    <w:p w:rsidR="00000000" w:rsidRDefault="00B9559C">
      <w:pPr>
        <w:spacing w:line="480" w:lineRule="atLeast"/>
        <w:jc w:val="both"/>
      </w:pPr>
      <w:r>
        <w:rPr>
          <w:u w:val="single"/>
        </w:rPr>
        <w:t>Uniformity</w:t>
      </w:r>
      <w:r>
        <w:t>.</w:t>
      </w:r>
      <w:r>
        <w:fldChar w:fldCharType="begin"/>
      </w:r>
      <w:r>
        <w:instrText xml:space="preserve"> TC </w:instrText>
      </w:r>
      <w:r>
        <w:rPr>
          <w:u w:val="single"/>
        </w:rPr>
        <w:instrText xml:space="preserve"> "Uniformity</w:instrText>
      </w:r>
      <w:r>
        <w:instrText>.</w:instrText>
      </w:r>
      <w:r>
        <w:rPr>
          <w:u w:val="single"/>
        </w:rPr>
        <w:instrText xml:space="preserve">" \l 3 </w:instrText>
      </w:r>
      <w:r>
        <w:fldChar w:fldCharType="end"/>
      </w:r>
    </w:p>
    <w:p w:rsidR="00000000" w:rsidRDefault="00B9559C">
      <w:pPr>
        <w:spacing w:line="480" w:lineRule="atLeast"/>
        <w:jc w:val="both"/>
      </w:pPr>
      <w:r>
        <w:tab/>
        <w:t>Directors often request that their cast speak in a clearly defined uniform way in ord</w:t>
      </w:r>
      <w:r>
        <w:t xml:space="preserve">er to establish the "world of the play" (Gist, "Perspectives on 'Standard Speech' in Regional Theatre" </w:t>
      </w:r>
      <w:r>
        <w:rPr>
          <w:u w:val="single"/>
        </w:rPr>
        <w:t>VASTA Newsletter</w:t>
      </w:r>
      <w:r>
        <w:t xml:space="preserve">, pg. 5, 10). Actors who can't match that uniformity may work </w:t>
      </w:r>
      <w:r>
        <w:lastRenderedPageBreak/>
        <w:t>against the reality of the play. SS and GA are the uniform accents most req</w:t>
      </w:r>
      <w:r>
        <w:t>uested by directors for classical plays, plays in translation, and plays where the location is unimportant to the action (Hobbs, pg. 3-8).</w:t>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rPr>
          <w:b/>
        </w:rPr>
      </w:pPr>
      <w:r>
        <w:rPr>
          <w:b/>
        </w:rPr>
        <w:t>Controversies Surrounding Heightened Accent Training</w:t>
      </w:r>
      <w:r>
        <w:rPr>
          <w:b/>
        </w:rPr>
        <w:fldChar w:fldCharType="begin"/>
      </w:r>
      <w:r>
        <w:rPr>
          <w:b/>
        </w:rPr>
        <w:instrText xml:space="preserve"> TC  "Controversies Surrounding Heightened Accent Training" \l</w:instrText>
      </w:r>
      <w:r>
        <w:rPr>
          <w:b/>
        </w:rPr>
        <w:instrText xml:space="preserve"> 2 </w:instrText>
      </w:r>
      <w:r>
        <w:rPr>
          <w:b/>
        </w:rPr>
        <w:fldChar w:fldCharType="end"/>
      </w:r>
    </w:p>
    <w:p w:rsidR="00000000" w:rsidRDefault="00B9559C">
      <w:pPr>
        <w:spacing w:line="480" w:lineRule="atLeast"/>
        <w:jc w:val="both"/>
      </w:pPr>
      <w:r>
        <w:tab/>
        <w:t>Acrolectal speech forms are often vilified or praised, sometimes quite passionately. RP seemingly leads this controversy. This might stem from its publicly visible position, the manner in which its use was enforced by the public schools of England, a</w:t>
      </w:r>
      <w:r>
        <w:t>nd the sensitivities to social stratification in Britain (Honey, pg. 51-78).</w:t>
      </w:r>
      <w:r>
        <w:rPr>
          <w:rStyle w:val="FootnoteReference"/>
        </w:rPr>
        <w:footnoteReference w:id="88"/>
      </w:r>
    </w:p>
    <w:p w:rsidR="00000000" w:rsidRDefault="00B9559C">
      <w:pPr>
        <w:spacing w:line="480" w:lineRule="atLeast"/>
        <w:jc w:val="both"/>
      </w:pPr>
      <w:r>
        <w:tab/>
        <w:t>In the United States, SS appears to be hardly known outside theatrical circles</w:t>
      </w:r>
      <w:r>
        <w:rPr>
          <w:rStyle w:val="FootnoteReference"/>
        </w:rPr>
        <w:footnoteReference w:id="89"/>
      </w:r>
      <w:r>
        <w:t xml:space="preserve">. Within the profession it is probably as hotly debated </w:t>
      </w:r>
      <w:r>
        <w:lastRenderedPageBreak/>
        <w:t>as RP is among socio-linguists</w:t>
      </w:r>
      <w:r>
        <w:rPr>
          <w:rStyle w:val="FootnoteReference"/>
        </w:rPr>
        <w:footnoteReference w:id="90"/>
      </w:r>
      <w:r>
        <w:t>. GA, on th</w:t>
      </w:r>
      <w:r>
        <w:t>e other hand, is not nearly as controversial. It seems to suffer from lack of definition, rather than critical over-attention</w:t>
      </w:r>
      <w:r>
        <w:rPr>
          <w:rStyle w:val="FootnoteReference"/>
        </w:rPr>
        <w:footnoteReference w:id="91"/>
      </w:r>
      <w:r>
        <w:t>.</w:t>
      </w:r>
    </w:p>
    <w:p w:rsidR="00000000" w:rsidRDefault="00B9559C">
      <w:pPr>
        <w:spacing w:line="480" w:lineRule="atLeast"/>
        <w:jc w:val="both"/>
      </w:pPr>
      <w:r>
        <w:tab/>
        <w:t>To review the criticisms made about heightened accent training for actors, the comments and complaints will be grouped below in</w:t>
      </w:r>
      <w:r>
        <w:t>to two broad areas: social/cultural, and pedagogical/artistic.</w:t>
      </w:r>
    </w:p>
    <w:p w:rsidR="00000000" w:rsidRDefault="00B9559C">
      <w:pPr>
        <w:spacing w:line="480" w:lineRule="atLeast"/>
        <w:jc w:val="both"/>
      </w:pPr>
    </w:p>
    <w:p w:rsidR="00000000" w:rsidRDefault="00B9559C">
      <w:pPr>
        <w:spacing w:line="480" w:lineRule="atLeast"/>
        <w:jc w:val="both"/>
      </w:pPr>
      <w:r>
        <w:rPr>
          <w:u w:val="single"/>
        </w:rPr>
        <w:t>Social/Cultural Criticism</w:t>
      </w:r>
      <w:r>
        <w:t>.</w:t>
      </w:r>
      <w:r>
        <w:fldChar w:fldCharType="begin"/>
      </w:r>
      <w:r>
        <w:instrText xml:space="preserve"> TC </w:instrText>
      </w:r>
      <w:r>
        <w:rPr>
          <w:u w:val="single"/>
        </w:rPr>
        <w:instrText xml:space="preserve"> "Social/Cultural Criticism</w:instrText>
      </w:r>
      <w:r>
        <w:instrText>.</w:instrText>
      </w:r>
      <w:r>
        <w:rPr>
          <w:u w:val="single"/>
        </w:rPr>
        <w:instrText xml:space="preserve">" \l 3 </w:instrText>
      </w:r>
      <w:r>
        <w:fldChar w:fldCharType="end"/>
      </w:r>
    </w:p>
    <w:p w:rsidR="00000000" w:rsidRDefault="00B9559C">
      <w:pPr>
        <w:spacing w:line="480" w:lineRule="atLeast"/>
        <w:jc w:val="both"/>
      </w:pPr>
      <w:r>
        <w:tab/>
        <w:t>The primary issues have to do with acrolects being placed on the higher rungs of the social ladder (Hobbs, pg. 5-6), and th</w:t>
      </w:r>
      <w:r>
        <w:t>e ethnic, minority and lower-class sensitivity to being asked to model their speech on what is sometimes perceived as the style of a privileged white aristocracy. Both teachers and students worry that it is incompatable with their personal feelings and the</w:t>
      </w:r>
      <w:r>
        <w:t xml:space="preserve">ir commitment to multiculturalism and cultural diversity (Meyer, "Perspectives on Teaching Standard Speech in Actor Training", </w:t>
      </w:r>
      <w:r>
        <w:rPr>
          <w:u w:val="single"/>
        </w:rPr>
        <w:t>VASTA Newsletter</w:t>
      </w:r>
      <w:r>
        <w:t>, pg. 9).</w:t>
      </w:r>
    </w:p>
    <w:p w:rsidR="00000000" w:rsidRDefault="00B9559C">
      <w:pPr>
        <w:spacing w:line="480" w:lineRule="atLeast"/>
        <w:jc w:val="both"/>
      </w:pPr>
      <w:r>
        <w:tab/>
        <w:t>The term "standard" in Stage Standard may be somewhat misleading. It is intended to mean "uniform," ra</w:t>
      </w:r>
      <w:r>
        <w:t xml:space="preserve">ther than to implicate all other forms of speech as "substandard" (Sullivan, "Perspectives on </w:t>
      </w:r>
      <w:r>
        <w:lastRenderedPageBreak/>
        <w:t xml:space="preserve">Standard Speech in Regional Theatre", </w:t>
      </w:r>
      <w:r>
        <w:rPr>
          <w:u w:val="single"/>
        </w:rPr>
        <w:t>VASTA Newsletter</w:t>
      </w:r>
      <w:r>
        <w:t>, pg. 11). This appears to reinforce the imaginary social model that some may find offensive, and even its i</w:t>
      </w:r>
      <w:r>
        <w:t xml:space="preserve">ntended meaning can seem to stress conformity over uniqueness (Anderson, "A Perspective on 'Standard Speech' and Actor-Training", </w:t>
      </w:r>
      <w:r>
        <w:rPr>
          <w:u w:val="single"/>
        </w:rPr>
        <w:t>VASTA Newsletter</w:t>
      </w:r>
      <w:r>
        <w:t>, pg. 4, 8).</w:t>
      </w:r>
    </w:p>
    <w:p w:rsidR="00000000" w:rsidRDefault="00B9559C">
      <w:pPr>
        <w:spacing w:line="480" w:lineRule="atLeast"/>
        <w:jc w:val="both"/>
      </w:pPr>
      <w:r>
        <w:tab/>
        <w:t>These complaints appear to have merit. Those concerns may be mitigated by acknowledging that val</w:t>
      </w:r>
      <w:r>
        <w:t>idity, and by noting that embracing cultural diversity and honoring each heritage for the actor means learning the sound of any neighborhood as well as any kingdom (Barton, pg. 336). It can also be emphasized that the acquisition of one accent does not nec</w:t>
      </w:r>
      <w:r>
        <w:t>essarily mean the loss of another, or the loss of personal identity (Crannell, pg. xv).</w:t>
      </w:r>
    </w:p>
    <w:p w:rsidR="00000000" w:rsidRDefault="00B9559C">
      <w:pPr>
        <w:spacing w:line="480" w:lineRule="atLeast"/>
        <w:jc w:val="both"/>
      </w:pPr>
      <w:r>
        <w:tab/>
        <w:t xml:space="preserve">Learning an acrolect is simply the acquisition of a skill. Training in theatre concerns the expansion of an actors abilities, and the removal of personal limitations. </w:t>
      </w:r>
      <w:r>
        <w:t>An actor needs to learn to speak this language as if he or she has simply been improvising within it since childhood. The character speaks classically, utilizing SS in order to survive in the classical world (Barton, pg. 54-62).</w:t>
      </w:r>
    </w:p>
    <w:p w:rsidR="00000000" w:rsidRDefault="00B9559C">
      <w:pPr>
        <w:spacing w:line="480" w:lineRule="atLeast"/>
        <w:jc w:val="both"/>
      </w:pPr>
    </w:p>
    <w:p w:rsidR="00000000" w:rsidRDefault="00B9559C">
      <w:pPr>
        <w:spacing w:line="480" w:lineRule="atLeast"/>
        <w:jc w:val="both"/>
      </w:pPr>
      <w:r>
        <w:rPr>
          <w:u w:val="single"/>
        </w:rPr>
        <w:t>Pedagogical/Artistic Criti</w:t>
      </w:r>
      <w:r>
        <w:rPr>
          <w:u w:val="single"/>
        </w:rPr>
        <w:t>cism</w:t>
      </w:r>
      <w:r>
        <w:t>.</w:t>
      </w:r>
      <w:r>
        <w:fldChar w:fldCharType="begin"/>
      </w:r>
      <w:r>
        <w:instrText xml:space="preserve"> TC </w:instrText>
      </w:r>
      <w:r>
        <w:rPr>
          <w:u w:val="single"/>
        </w:rPr>
        <w:instrText xml:space="preserve"> "Pedagogical/Artistic Criticism</w:instrText>
      </w:r>
      <w:r>
        <w:instrText>.</w:instrText>
      </w:r>
      <w:r>
        <w:rPr>
          <w:u w:val="single"/>
        </w:rPr>
        <w:instrText xml:space="preserve">" \l 3 </w:instrText>
      </w:r>
      <w:r>
        <w:fldChar w:fldCharType="end"/>
      </w:r>
    </w:p>
    <w:p w:rsidR="00000000" w:rsidRDefault="00B9559C">
      <w:pPr>
        <w:spacing w:line="480" w:lineRule="atLeast"/>
        <w:jc w:val="both"/>
      </w:pPr>
      <w:r>
        <w:tab/>
        <w:t>Here, the complaints mostly have to do with concerns about the actor's vocal instrument, and its openness to free and spontaneous expression (Anderson, pg. 4, 8).</w:t>
      </w:r>
    </w:p>
    <w:p w:rsidR="00000000" w:rsidRDefault="00B9559C">
      <w:pPr>
        <w:spacing w:line="480" w:lineRule="atLeast"/>
        <w:jc w:val="both"/>
      </w:pPr>
      <w:r>
        <w:tab/>
        <w:t>Sometimes the concerns are strong enoug</w:t>
      </w:r>
      <w:r>
        <w:t xml:space="preserve">h to make certain instructors feel that acrolectal accents should not be taught at all (Berry, </w:t>
      </w:r>
      <w:r>
        <w:rPr>
          <w:u w:val="single"/>
        </w:rPr>
        <w:t>Voice and the Actor</w:t>
      </w:r>
      <w:r>
        <w:t xml:space="preserve">, pg. 43-4). Others see their value, but worry that the manner of acrolectal instruction may induce tensions and obstructions </w:t>
      </w:r>
      <w:r>
        <w:lastRenderedPageBreak/>
        <w:t>that limit the f</w:t>
      </w:r>
      <w:r>
        <w:t>ull expression of an actor's vocal and emotional range (Anderson, pg. 4, 8). In the second case, teachers are in agreement that acrolects are useful, but are troubled about pedagogical methods used in the teaching of acrolects.</w:t>
      </w:r>
    </w:p>
    <w:p w:rsidR="00000000" w:rsidRDefault="00B9559C">
      <w:pPr>
        <w:spacing w:line="480" w:lineRule="atLeast"/>
        <w:jc w:val="both"/>
      </w:pPr>
      <w:r>
        <w:tab/>
        <w:t>The arguments which have be</w:t>
      </w:r>
      <w:r>
        <w:t>en discussed, however, in favor of teaching elevated forms of speech, would seemingly make it difficult to eliminate acrolects from any curriculum altogether. In addition, one goal of training is to prepare actors for the demands of the profession. It is l</w:t>
      </w:r>
      <w:r>
        <w:t>ogical that only when directors stop requesting (and audiences stop expecting) heightened accents, the schools could then stop teaching them (Anderson, pg. 4).</w:t>
      </w:r>
    </w:p>
    <w:p w:rsidR="00000000" w:rsidRDefault="00B9559C">
      <w:pPr>
        <w:spacing w:line="480" w:lineRule="atLeast"/>
        <w:jc w:val="both"/>
      </w:pPr>
      <w:r>
        <w:tab/>
        <w:t>It is possible that the precisely detailed prescriptive nature of acrolectal speech could somet</w:t>
      </w:r>
      <w:r>
        <w:t xml:space="preserve">imes be inhibiting to student actors. Many young actors have a sufficiently challenging time expressing freely in their own habitual style of speech without attempting to do so in a strange one. Student actors sometimes find it difficult to follow a vocal </w:t>
      </w:r>
      <w:r>
        <w:t>impulse when the expression of that impulse must be channeled in such a specific way (Anderson, pg. 8).</w:t>
      </w:r>
    </w:p>
    <w:p w:rsidR="00000000" w:rsidRDefault="00B9559C">
      <w:pPr>
        <w:spacing w:line="480" w:lineRule="atLeast"/>
        <w:jc w:val="both"/>
      </w:pPr>
      <w:r>
        <w:tab/>
        <w:t>Since so much acting work requires the use of some kind of accent, it seems important for versatile actors to become skilled in ways of expression that</w:t>
      </w:r>
      <w:r>
        <w:t xml:space="preserve"> may be quite foreign to them. Whether they are speaking in their own style, or using a specific accent or acrolect, they must exhibit masterful communication skills. It has been established that those skills are rarely intuitive, and must be taught. The q</w:t>
      </w:r>
      <w:r>
        <w:t>uestion is when and how.</w:t>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rPr>
          <w:b/>
        </w:rPr>
      </w:pPr>
      <w:r>
        <w:rPr>
          <w:b/>
        </w:rPr>
        <w:t>Pedagogical Issues in Teaching Acrolects</w:t>
      </w:r>
      <w:r>
        <w:rPr>
          <w:b/>
        </w:rPr>
        <w:fldChar w:fldCharType="begin"/>
      </w:r>
      <w:r>
        <w:rPr>
          <w:b/>
        </w:rPr>
        <w:instrText xml:space="preserve"> TC  "Pedagogical Issues in Teaching Acrolects" \l 2 </w:instrText>
      </w:r>
      <w:r>
        <w:rPr>
          <w:b/>
        </w:rPr>
        <w:fldChar w:fldCharType="end"/>
      </w:r>
    </w:p>
    <w:p w:rsidR="00000000" w:rsidRDefault="00B9559C">
      <w:pPr>
        <w:spacing w:line="480" w:lineRule="atLeast"/>
        <w:jc w:val="both"/>
      </w:pPr>
      <w:r>
        <w:lastRenderedPageBreak/>
        <w:tab/>
        <w:t>When including acrolects in training for actors, certain issues might well be considered: At what point in an actor's voice and spee</w:t>
      </w:r>
      <w:r>
        <w:t>ch instruction should acrolects be introduced? What are effective methods for presentation of these accents?</w:t>
      </w:r>
    </w:p>
    <w:p w:rsidR="00000000" w:rsidRDefault="00B9559C">
      <w:pPr>
        <w:spacing w:line="480" w:lineRule="atLeast"/>
        <w:jc w:val="both"/>
      </w:pPr>
    </w:p>
    <w:p w:rsidR="00000000" w:rsidRDefault="00B9559C">
      <w:pPr>
        <w:spacing w:line="480" w:lineRule="atLeast"/>
        <w:jc w:val="both"/>
      </w:pPr>
      <w:r>
        <w:rPr>
          <w:u w:val="single"/>
        </w:rPr>
        <w:t>When should acrolects be taught?</w:t>
      </w:r>
      <w:r>
        <w:rPr>
          <w:u w:val="single"/>
        </w:rPr>
        <w:fldChar w:fldCharType="begin"/>
      </w:r>
      <w:r>
        <w:rPr>
          <w:u w:val="single"/>
        </w:rPr>
        <w:instrText xml:space="preserve"> TC  "When should acrolects be taught?" \l 3 </w:instrText>
      </w:r>
      <w:r>
        <w:rPr>
          <w:u w:val="single"/>
        </w:rPr>
        <w:fldChar w:fldCharType="end"/>
      </w:r>
    </w:p>
    <w:p w:rsidR="00000000" w:rsidRDefault="00B9559C">
      <w:pPr>
        <w:spacing w:line="480" w:lineRule="atLeast"/>
        <w:jc w:val="both"/>
      </w:pPr>
      <w:r>
        <w:tab/>
        <w:t>Actors are a diverse group. Some will enter training programs wit</w:t>
      </w:r>
      <w:r>
        <w:t xml:space="preserve">h high-level voice and speech skills, while others will have serious limitations which need to be addressed. It seems reasonable to assume that few programs have the flexibility to customize their curricular path to each individual's situation. Because of </w:t>
      </w:r>
      <w:r>
        <w:t>this, most programs are compelled toward a structure that addresses the needs of the least skilled students.</w:t>
      </w:r>
    </w:p>
    <w:p w:rsidR="00000000" w:rsidRDefault="00B9559C">
      <w:pPr>
        <w:spacing w:line="480" w:lineRule="atLeast"/>
        <w:jc w:val="both"/>
      </w:pPr>
      <w:r>
        <w:tab/>
        <w:t>There appears to be a current of opinion, if not a consensus among voice and speech teachers, that learning acrolects causes vocal tension (Anders</w:t>
      </w:r>
      <w:r>
        <w:t>on, pg. 4, 8). As a result, many teachers recommend either preceding or at least accompanying the study with freeing or tension releasing work such as that found in the Linklater Approach, Feldenkreis Method, or Alexander Technique (Meyer, pg. 4). It seems</w:t>
      </w:r>
      <w:r>
        <w:t xml:space="preserve"> unwise to pursue prescriptive acrolect study exclusively without providing some balance from the more "organic" approaches (Anderson, pg. 8).</w:t>
      </w:r>
    </w:p>
    <w:p w:rsidR="00000000" w:rsidRDefault="00B9559C">
      <w:pPr>
        <w:spacing w:line="480" w:lineRule="atLeast"/>
        <w:jc w:val="both"/>
      </w:pPr>
      <w:r>
        <w:tab/>
        <w:t xml:space="preserve">It also seems logical that skill with phonetics should either accompany or precede acrolectal study. Attempting </w:t>
      </w:r>
      <w:r>
        <w:t>the specific and detailed sound shifts necessary is quite difficult without the tools for accurate sound description provided by the IPA (Anderson, pg. 8).</w:t>
      </w:r>
    </w:p>
    <w:p w:rsidR="00000000" w:rsidRDefault="00B9559C">
      <w:pPr>
        <w:spacing w:line="480" w:lineRule="atLeast"/>
        <w:jc w:val="both"/>
      </w:pPr>
      <w:r>
        <w:lastRenderedPageBreak/>
        <w:tab/>
        <w:t xml:space="preserve">Acrolectal work is seen as advanced study in many acting conservatories, and is reserved for those </w:t>
      </w:r>
      <w:r>
        <w:t>who have a high degree of vocal awareness, control and freedom (Meyer, pg. 4, 9).</w:t>
      </w:r>
    </w:p>
    <w:p w:rsidR="00000000" w:rsidRDefault="00B9559C">
      <w:pPr>
        <w:spacing w:line="480" w:lineRule="atLeast"/>
        <w:jc w:val="both"/>
      </w:pPr>
    </w:p>
    <w:p w:rsidR="00000000" w:rsidRDefault="00B9559C">
      <w:pPr>
        <w:spacing w:line="480" w:lineRule="atLeast"/>
        <w:jc w:val="both"/>
      </w:pPr>
      <w:r>
        <w:rPr>
          <w:u w:val="single"/>
        </w:rPr>
        <w:t>How should acrolects be taught?</w:t>
      </w:r>
      <w:r>
        <w:rPr>
          <w:u w:val="single"/>
        </w:rPr>
        <w:fldChar w:fldCharType="begin"/>
      </w:r>
      <w:r>
        <w:rPr>
          <w:u w:val="single"/>
        </w:rPr>
        <w:instrText xml:space="preserve"> TC  "How should acrolects be taught?" \l 3 </w:instrText>
      </w:r>
      <w:r>
        <w:rPr>
          <w:u w:val="single"/>
        </w:rPr>
        <w:fldChar w:fldCharType="end"/>
      </w:r>
    </w:p>
    <w:p w:rsidR="00000000" w:rsidRDefault="00B9559C">
      <w:pPr>
        <w:spacing w:line="480" w:lineRule="atLeast"/>
        <w:jc w:val="both"/>
      </w:pPr>
      <w:r>
        <w:tab/>
        <w:t>While avoiding detailed classroom strategies, some guiding principles may prove useful:</w:t>
      </w:r>
    </w:p>
    <w:p w:rsidR="00000000" w:rsidRDefault="00B9559C">
      <w:pPr>
        <w:spacing w:line="480" w:lineRule="atLeast"/>
        <w:jc w:val="both"/>
      </w:pPr>
      <w:r>
        <w:tab/>
      </w:r>
      <w:r>
        <w:rPr>
          <w:i/>
        </w:rPr>
        <w:t>Discu</w:t>
      </w:r>
      <w:r>
        <w:rPr>
          <w:i/>
        </w:rPr>
        <w:t>ssion</w:t>
      </w:r>
      <w:r>
        <w:rPr>
          <w:vanish/>
        </w:rPr>
        <w:fldChar w:fldCharType="begin"/>
      </w:r>
      <w:r>
        <w:rPr>
          <w:vanish/>
        </w:rPr>
        <w:instrText xml:space="preserve"> TC </w:instrText>
      </w:r>
      <w:r>
        <w:rPr>
          <w:i/>
        </w:rPr>
        <w:instrText xml:space="preserve"> "Discussion" \l 4 </w:instrText>
      </w:r>
      <w:r>
        <w:rPr>
          <w:vanish/>
        </w:rPr>
        <w:fldChar w:fldCharType="end"/>
      </w:r>
      <w:r>
        <w:t>. Actors might be made more comfortable with learning these accents if some time is given to a discussion of their purposes, uses, practicalities, and the feelings actors have about speaking in an elevated manner.</w:t>
      </w:r>
    </w:p>
    <w:p w:rsidR="00000000" w:rsidRDefault="00B9559C">
      <w:pPr>
        <w:spacing w:line="480" w:lineRule="atLeast"/>
        <w:jc w:val="both"/>
      </w:pPr>
      <w:r>
        <w:tab/>
      </w:r>
      <w:r>
        <w:rPr>
          <w:i/>
        </w:rPr>
        <w:t>Eliminating</w:t>
      </w:r>
      <w:r>
        <w:rPr>
          <w:i/>
        </w:rPr>
        <w:t xml:space="preserve"> Value Judgments</w:t>
      </w:r>
      <w:r>
        <w:rPr>
          <w:vanish/>
        </w:rPr>
        <w:fldChar w:fldCharType="begin"/>
      </w:r>
      <w:r>
        <w:rPr>
          <w:vanish/>
        </w:rPr>
        <w:instrText xml:space="preserve"> TC </w:instrText>
      </w:r>
      <w:r>
        <w:rPr>
          <w:i/>
        </w:rPr>
        <w:instrText xml:space="preserve"> "Eliminating Value Judgments" \l 4 </w:instrText>
      </w:r>
      <w:r>
        <w:rPr>
          <w:vanish/>
        </w:rPr>
        <w:fldChar w:fldCharType="end"/>
      </w:r>
      <w:r>
        <w:t>. It could be helpful to simply present and teach these accents as an alternate means of communication. Removing prejudicial and subjective terms like "good," "bad," "right," "wrong," "standard," "s</w:t>
      </w:r>
      <w:r>
        <w:t>ubstandard," and substituting phrases such as "more useful," "stronger," "more passionate," "clearer," "more accurate to this accent," might create a more open environment where the actor would be less likely to be tense or constrictive. It could also assi</w:t>
      </w:r>
      <w:r>
        <w:t>st the actor in seeing speech choices as a creative way to connect with the character's expression, rather than merely as a prescriptive formula which must be followed.</w:t>
      </w:r>
    </w:p>
    <w:p w:rsidR="00000000" w:rsidRDefault="00B9559C">
      <w:pPr>
        <w:spacing w:line="480" w:lineRule="atLeast"/>
        <w:jc w:val="both"/>
      </w:pPr>
      <w:r>
        <w:tab/>
      </w:r>
      <w:r>
        <w:rPr>
          <w:i/>
        </w:rPr>
        <w:t>Delaying the Very Specific Speech Work</w:t>
      </w:r>
      <w:r>
        <w:rPr>
          <w:vanish/>
        </w:rPr>
        <w:fldChar w:fldCharType="begin"/>
      </w:r>
      <w:r>
        <w:rPr>
          <w:vanish/>
        </w:rPr>
        <w:instrText xml:space="preserve"> TC </w:instrText>
      </w:r>
      <w:r>
        <w:rPr>
          <w:i/>
        </w:rPr>
        <w:instrText xml:space="preserve"> "Delaying the Very Specific Speech Work" \</w:instrText>
      </w:r>
      <w:r>
        <w:rPr>
          <w:i/>
        </w:rPr>
        <w:instrText xml:space="preserve">l 4 </w:instrText>
      </w:r>
      <w:r>
        <w:rPr>
          <w:vanish/>
        </w:rPr>
        <w:fldChar w:fldCharType="end"/>
      </w:r>
      <w:r>
        <w:t>. It might be easier for students if the subjects of phonetics and speech patterns were taught descriptively first, before asking actors to make prescriptive changes to their own speech. This might give the early voice work on breath, relaxation, alig</w:t>
      </w:r>
      <w:r>
        <w:t>nment, and overall self-awareness, time to have an effect before requiring precise attention and accuracy on minute speech sounds.</w:t>
      </w:r>
    </w:p>
    <w:p w:rsidR="00000000" w:rsidRDefault="00B9559C">
      <w:pPr>
        <w:spacing w:line="480" w:lineRule="atLeast"/>
        <w:jc w:val="both"/>
      </w:pPr>
      <w:r>
        <w:lastRenderedPageBreak/>
        <w:tab/>
      </w:r>
      <w:r>
        <w:rPr>
          <w:i/>
        </w:rPr>
        <w:t>Developing Respect for a Wide Variety of Sounds</w:t>
      </w:r>
      <w:r>
        <w:rPr>
          <w:vanish/>
        </w:rPr>
        <w:fldChar w:fldCharType="begin"/>
      </w:r>
      <w:r>
        <w:rPr>
          <w:vanish/>
        </w:rPr>
        <w:instrText xml:space="preserve"> TC </w:instrText>
      </w:r>
      <w:r>
        <w:rPr>
          <w:i/>
        </w:rPr>
        <w:instrText xml:space="preserve"> "Developing Respect for a Wide Variety of Sounds" \l 4 </w:instrText>
      </w:r>
      <w:r>
        <w:rPr>
          <w:vanish/>
        </w:rPr>
        <w:fldChar w:fldCharType="end"/>
      </w:r>
      <w:r>
        <w:t>. Initial phone</w:t>
      </w:r>
      <w:r>
        <w:t>tic work might be structured as an exploration before becoming prescriptive. Students could be shown a series of placements for each consonant, a variety of resonant and tonal properties for each vowel, and learn the sounds that aren't in use in English, b</w:t>
      </w:r>
      <w:r>
        <w:t>ut which show up in accents they will often confront on stage. Taught in this manner, phonetics could become an exploration in flexibility and creativity, while still promoting precision.</w:t>
      </w:r>
    </w:p>
    <w:p w:rsidR="00000000" w:rsidRDefault="00B9559C">
      <w:pPr>
        <w:spacing w:line="480" w:lineRule="atLeast"/>
        <w:jc w:val="both"/>
      </w:pPr>
      <w:r>
        <w:tab/>
      </w:r>
      <w:r>
        <w:rPr>
          <w:i/>
        </w:rPr>
        <w:t>Physical Work</w:t>
      </w:r>
      <w:r>
        <w:rPr>
          <w:vanish/>
        </w:rPr>
        <w:fldChar w:fldCharType="begin"/>
      </w:r>
      <w:r>
        <w:rPr>
          <w:vanish/>
        </w:rPr>
        <w:instrText xml:space="preserve"> TC </w:instrText>
      </w:r>
      <w:r>
        <w:rPr>
          <w:i/>
        </w:rPr>
        <w:instrText xml:space="preserve"> "Physical Work" \l 4 </w:instrText>
      </w:r>
      <w:r>
        <w:rPr>
          <w:vanish/>
        </w:rPr>
        <w:fldChar w:fldCharType="end"/>
      </w:r>
      <w:r>
        <w:t>. Links could be forged be</w:t>
      </w:r>
      <w:r>
        <w:t>tween the pure speech work and the vocal-physical work of teachers such as Linklater, Berry, Feldenkreis, and Alexander (to name only a few of the many available). Without this connection to the body, acrolects might become purely cerebral and disconnected</w:t>
      </w:r>
      <w:r>
        <w:t xml:space="preserve"> from feeling or physical expression. Using negative practice by deliberately tensing and relaxing areas of the body and vocal tract is also one way students might find a kinesthetic association between sound and body.</w:t>
      </w:r>
    </w:p>
    <w:p w:rsidR="00000000" w:rsidRDefault="00B9559C">
      <w:pPr>
        <w:spacing w:line="480" w:lineRule="atLeast"/>
        <w:jc w:val="both"/>
      </w:pPr>
      <w:r>
        <w:tab/>
      </w:r>
      <w:r>
        <w:rPr>
          <w:i/>
        </w:rPr>
        <w:t>Feedback</w:t>
      </w:r>
      <w:r>
        <w:rPr>
          <w:vanish/>
        </w:rPr>
        <w:fldChar w:fldCharType="begin"/>
      </w:r>
      <w:r>
        <w:rPr>
          <w:vanish/>
        </w:rPr>
        <w:instrText xml:space="preserve"> TC </w:instrText>
      </w:r>
      <w:r>
        <w:rPr>
          <w:i/>
        </w:rPr>
        <w:instrText xml:space="preserve"> "Feedback" \l 4 </w:instrText>
      </w:r>
      <w:r>
        <w:rPr>
          <w:vanish/>
        </w:rPr>
        <w:fldChar w:fldCharType="end"/>
      </w:r>
      <w:r>
        <w:t>. Par</w:t>
      </w:r>
      <w:r>
        <w:t>tner work, imitation, and mirror work might expand the manner and quality of feedback. Partner and imitation exercises could be especially useful in learning how to hear accurately as well as speak clearly.</w:t>
      </w:r>
    </w:p>
    <w:p w:rsidR="00000000" w:rsidRDefault="00B9559C">
      <w:pPr>
        <w:spacing w:line="480" w:lineRule="atLeast"/>
        <w:jc w:val="both"/>
      </w:pPr>
      <w:r>
        <w:tab/>
      </w:r>
      <w:r>
        <w:rPr>
          <w:i/>
        </w:rPr>
        <w:t>Connecting the Work to Text</w:t>
      </w:r>
      <w:r>
        <w:rPr>
          <w:vanish/>
        </w:rPr>
        <w:fldChar w:fldCharType="begin"/>
      </w:r>
      <w:r>
        <w:rPr>
          <w:vanish/>
        </w:rPr>
        <w:instrText xml:space="preserve"> TC </w:instrText>
      </w:r>
      <w:r>
        <w:rPr>
          <w:i/>
        </w:rPr>
        <w:instrText xml:space="preserve"> "Connecting the</w:instrText>
      </w:r>
      <w:r>
        <w:rPr>
          <w:i/>
        </w:rPr>
        <w:instrText xml:space="preserve"> Work to Text" \l 4 </w:instrText>
      </w:r>
      <w:r>
        <w:rPr>
          <w:vanish/>
        </w:rPr>
        <w:fldChar w:fldCharType="end"/>
      </w:r>
      <w:r>
        <w:t>. The acquisition of an acrolect could be incomplete if it isn't applied into an acting context. Finding ways to relate speech choices to the character's experience and need to communicate is important (Meyer, pg. 9).</w:t>
      </w:r>
    </w:p>
    <w:p w:rsidR="00000000" w:rsidRDefault="00B9559C">
      <w:pPr>
        <w:spacing w:line="480" w:lineRule="atLeast"/>
        <w:jc w:val="both"/>
      </w:pPr>
      <w:r>
        <w:tab/>
      </w:r>
      <w:r>
        <w:rPr>
          <w:i/>
        </w:rPr>
        <w:t xml:space="preserve">Getting Support </w:t>
      </w:r>
      <w:r>
        <w:rPr>
          <w:i/>
        </w:rPr>
        <w:t>from other Faculty and Directors</w:t>
      </w:r>
      <w:r>
        <w:rPr>
          <w:vanish/>
        </w:rPr>
        <w:fldChar w:fldCharType="begin"/>
      </w:r>
      <w:r>
        <w:rPr>
          <w:vanish/>
        </w:rPr>
        <w:instrText xml:space="preserve"> TC </w:instrText>
      </w:r>
      <w:r>
        <w:rPr>
          <w:i/>
        </w:rPr>
        <w:instrText xml:space="preserve"> "Getting Support from other Faculty and Directors" \l 4 </w:instrText>
      </w:r>
      <w:r>
        <w:rPr>
          <w:vanish/>
        </w:rPr>
        <w:fldChar w:fldCharType="end"/>
      </w:r>
      <w:r>
        <w:t xml:space="preserve">. In order for acrolectal accents to become a comfortable skill, actors need opportunities to use them in classes other than voice and speech. </w:t>
      </w:r>
      <w:r>
        <w:lastRenderedPageBreak/>
        <w:t>Directors and acti</w:t>
      </w:r>
      <w:r>
        <w:t>ng instructors could be key players in this area. Plays and scenes could be chosen that give the actors an opportunity to integrate their new skills, and high vocal standards could be demanded of actors in all classes as well as on stage (Meyer, pg. 9).</w:t>
      </w:r>
    </w:p>
    <w:p w:rsidR="00000000" w:rsidRDefault="00B9559C">
      <w:pPr>
        <w:spacing w:line="480" w:lineRule="atLeast"/>
        <w:jc w:val="both"/>
      </w:pPr>
      <w:r>
        <w:tab/>
      </w:r>
      <w:r>
        <w:rPr>
          <w:i/>
        </w:rPr>
        <w:t>T</w:t>
      </w:r>
      <w:r>
        <w:rPr>
          <w:i/>
        </w:rPr>
        <w:t>aping</w:t>
      </w:r>
      <w:r>
        <w:rPr>
          <w:vanish/>
        </w:rPr>
        <w:fldChar w:fldCharType="begin"/>
      </w:r>
      <w:r>
        <w:rPr>
          <w:vanish/>
        </w:rPr>
        <w:instrText xml:space="preserve"> TC </w:instrText>
      </w:r>
      <w:r>
        <w:rPr>
          <w:i/>
        </w:rPr>
        <w:instrText xml:space="preserve"> "Taping" \l 4 </w:instrText>
      </w:r>
      <w:r>
        <w:rPr>
          <w:vanish/>
        </w:rPr>
        <w:fldChar w:fldCharType="end"/>
      </w:r>
      <w:r>
        <w:t>. By doing periodic diagnostic tape recordings, students could be shown clearer signposts of their progress. This could transform a subjective sense that "something has changed" into an objective ownership and awareness of the pow</w:t>
      </w:r>
      <w:r>
        <w:t>er and clarity available through voice and speech work.</w:t>
      </w:r>
    </w:p>
    <w:p w:rsidR="00000000" w:rsidRDefault="00B9559C">
      <w:pPr>
        <w:spacing w:line="480" w:lineRule="atLeast"/>
        <w:jc w:val="both"/>
      </w:pPr>
      <w:r>
        <w:tab/>
      </w:r>
      <w:r>
        <w:rPr>
          <w:i/>
        </w:rPr>
        <w:t>Honoring a Variety of Learning Styles and Modalities</w:t>
      </w:r>
      <w:r>
        <w:rPr>
          <w:vanish/>
        </w:rPr>
        <w:fldChar w:fldCharType="begin"/>
      </w:r>
      <w:r>
        <w:rPr>
          <w:vanish/>
        </w:rPr>
        <w:instrText xml:space="preserve"> TC </w:instrText>
      </w:r>
      <w:r>
        <w:rPr>
          <w:i/>
        </w:rPr>
        <w:instrText xml:space="preserve"> "Honoring a Variety of Learning Styles and Modalities" \l 4 </w:instrText>
      </w:r>
      <w:r>
        <w:rPr>
          <w:vanish/>
        </w:rPr>
        <w:fldChar w:fldCharType="end"/>
      </w:r>
      <w:r>
        <w:t xml:space="preserve">. Everyone has a personal way of accessing and processing information (O'Connor </w:t>
      </w:r>
      <w:r>
        <w:t xml:space="preserve">and Seymour, </w:t>
      </w:r>
      <w:r>
        <w:rPr>
          <w:u w:val="single"/>
        </w:rPr>
        <w:t>Introducing Neuro-Linguistic Programming</w:t>
      </w:r>
      <w:r>
        <w:t>, pg. 25-42). Providing a variety of ways to explore a subject can increase the chances of a student learning faster and with less frustration. Classes might be devised to accommodate innovative, analyti</w:t>
      </w:r>
      <w:r>
        <w:t>c, common sense, and dynamic learners. Material might be presented in a way that addresses visual, auditory, and kinesthetic learners (O'Connor and Seymour, pg. 66).</w:t>
      </w:r>
    </w:p>
    <w:p w:rsidR="00000000" w:rsidRDefault="00B9559C">
      <w:pPr>
        <w:spacing w:line="480" w:lineRule="atLeast"/>
        <w:jc w:val="both"/>
      </w:pPr>
      <w:r>
        <w:tab/>
      </w:r>
      <w:r>
        <w:rPr>
          <w:i/>
        </w:rPr>
        <w:t>Teach with Patience and Persistence; Recognize and Respect the Learning Curve</w:t>
      </w:r>
      <w:r>
        <w:rPr>
          <w:vanish/>
        </w:rPr>
        <w:fldChar w:fldCharType="begin"/>
      </w:r>
      <w:r>
        <w:rPr>
          <w:vanish/>
        </w:rPr>
        <w:instrText xml:space="preserve"> TC </w:instrText>
      </w:r>
      <w:r>
        <w:rPr>
          <w:i/>
        </w:rPr>
        <w:instrText xml:space="preserve"> "Teach</w:instrText>
      </w:r>
      <w:r>
        <w:rPr>
          <w:i/>
        </w:rPr>
        <w:instrText xml:space="preserve"> with Patience and Persistence; Recognize and Respect the Learning Curve" \l 4 </w:instrText>
      </w:r>
      <w:r>
        <w:rPr>
          <w:vanish/>
        </w:rPr>
        <w:fldChar w:fldCharType="end"/>
      </w:r>
      <w:r>
        <w:t>. When acquiring a new skill most people will move through the following four stages: 1) Unconscious Incompetence, 2) Conscious Incompetence, 3) Conscious Competence, 4) Uncons</w:t>
      </w:r>
      <w:r>
        <w:t xml:space="preserve">cious Competence. (O'Connor, and Seymour, pg. 8) In the first and last stages the behavior is habitual, therefore comfortable. The middle stages are where the student experiences the most confusion and discomfort (O'Connor and Seymour, pg. 7-8). A balance </w:t>
      </w:r>
      <w:r>
        <w:t>of patience and persistence could expedite the process.</w:t>
      </w:r>
    </w:p>
    <w:p w:rsidR="00000000" w:rsidRDefault="00B9559C">
      <w:pPr>
        <w:spacing w:line="480" w:lineRule="atLeast"/>
        <w:jc w:val="both"/>
      </w:pPr>
      <w:r>
        <w:lastRenderedPageBreak/>
        <w:tab/>
      </w:r>
      <w:r>
        <w:rPr>
          <w:i/>
        </w:rPr>
        <w:t>Teaching SS, GA, and RP in Comparison</w:t>
      </w:r>
      <w:r>
        <w:rPr>
          <w:vanish/>
        </w:rPr>
        <w:fldChar w:fldCharType="begin"/>
      </w:r>
      <w:r>
        <w:rPr>
          <w:vanish/>
        </w:rPr>
        <w:instrText xml:space="preserve"> TC </w:instrText>
      </w:r>
      <w:r>
        <w:rPr>
          <w:i/>
        </w:rPr>
        <w:instrText xml:space="preserve"> "Teaching SS, GA, and RP in Comparison" \l 4 </w:instrText>
      </w:r>
      <w:r>
        <w:rPr>
          <w:vanish/>
        </w:rPr>
        <w:fldChar w:fldCharType="end"/>
      </w:r>
      <w:r>
        <w:t>. In a number of American acting conservatories, SS is taught as the preferred mode of speech. Students are us</w:t>
      </w:r>
      <w:r>
        <w:t xml:space="preserve">ually required to speak in that accent during and between classes, as well as when acting in the plays for which it was designed. RP is also taught as an accent that is useful for a certain type of play or character. GA is only referred to as non-standard </w:t>
      </w:r>
      <w:r>
        <w:t>but isn't specifically taught</w:t>
      </w:r>
      <w:r>
        <w:rPr>
          <w:rStyle w:val="FootnoteReference"/>
        </w:rPr>
        <w:footnoteReference w:id="92"/>
      </w:r>
      <w:r>
        <w:t>. This presents a value hierarchy and might be confusing to students. They might ask such questions as, "If SS is so important, why are there so few examples of it in daily experience?" "Why does it sound so British?" They mig</w:t>
      </w:r>
      <w:r>
        <w:t>ht also become confused when asked to do GA, because they have not been trained in its use, or made to value it as an acrolect at the same level as SS and RP. One solution might be to teach simultaneously all three acrolects in comparison.</w:t>
      </w:r>
    </w:p>
    <w:p w:rsidR="00000000" w:rsidRDefault="00B9559C">
      <w:pPr>
        <w:spacing w:line="480" w:lineRule="atLeast"/>
        <w:jc w:val="center"/>
        <w:rPr>
          <w:b/>
          <w:sz w:val="36"/>
        </w:rPr>
      </w:pPr>
      <w:r>
        <w:rPr>
          <w:b/>
        </w:rPr>
        <w:br w:type="page"/>
      </w:r>
    </w:p>
    <w:p w:rsidR="00000000" w:rsidRDefault="00B9559C">
      <w:pPr>
        <w:spacing w:line="480" w:lineRule="atLeast"/>
        <w:jc w:val="center"/>
        <w:rPr>
          <w:b/>
          <w:sz w:val="36"/>
        </w:rPr>
      </w:pPr>
    </w:p>
    <w:p w:rsidR="00000000" w:rsidRDefault="00B9559C">
      <w:pPr>
        <w:spacing w:line="480" w:lineRule="atLeast"/>
        <w:jc w:val="center"/>
        <w:rPr>
          <w:b/>
          <w:sz w:val="36"/>
        </w:rPr>
      </w:pPr>
    </w:p>
    <w:p w:rsidR="00000000" w:rsidRDefault="00B9559C">
      <w:pPr>
        <w:spacing w:line="480" w:lineRule="atLeast"/>
        <w:jc w:val="center"/>
        <w:rPr>
          <w:b/>
          <w:sz w:val="36"/>
        </w:rPr>
      </w:pPr>
    </w:p>
    <w:p w:rsidR="00000000" w:rsidRDefault="00B9559C">
      <w:pPr>
        <w:spacing w:line="480" w:lineRule="atLeast"/>
        <w:jc w:val="center"/>
        <w:rPr>
          <w:b/>
          <w:sz w:val="36"/>
        </w:rPr>
      </w:pPr>
    </w:p>
    <w:p w:rsidR="00000000" w:rsidRDefault="00B9559C">
      <w:pPr>
        <w:spacing w:line="480" w:lineRule="atLeast"/>
        <w:jc w:val="center"/>
        <w:rPr>
          <w:b/>
          <w:sz w:val="36"/>
        </w:rPr>
      </w:pPr>
      <w:r>
        <w:rPr>
          <w:b/>
          <w:sz w:val="36"/>
        </w:rPr>
        <w:t>CHAPTER 8</w:t>
      </w:r>
      <w:r>
        <w:rPr>
          <w:b/>
          <w:sz w:val="36"/>
        </w:rPr>
        <w:fldChar w:fldCharType="begin"/>
      </w:r>
      <w:r>
        <w:rPr>
          <w:b/>
          <w:sz w:val="36"/>
        </w:rPr>
        <w:instrText xml:space="preserve"> TC  "CHAPTER 8" \l 1 </w:instrText>
      </w:r>
      <w:r>
        <w:rPr>
          <w:b/>
          <w:sz w:val="36"/>
        </w:rPr>
        <w:fldChar w:fldCharType="end"/>
      </w:r>
    </w:p>
    <w:p w:rsidR="00000000" w:rsidRDefault="00B9559C">
      <w:pPr>
        <w:spacing w:line="480" w:lineRule="atLeast"/>
        <w:jc w:val="center"/>
        <w:rPr>
          <w:b/>
        </w:rPr>
      </w:pPr>
    </w:p>
    <w:p w:rsidR="00000000" w:rsidRDefault="00B9559C">
      <w:pPr>
        <w:spacing w:line="480" w:lineRule="atLeast"/>
        <w:jc w:val="center"/>
        <w:rPr>
          <w:b/>
        </w:rPr>
      </w:pPr>
    </w:p>
    <w:p w:rsidR="00000000" w:rsidRDefault="00B9559C">
      <w:pPr>
        <w:spacing w:line="480" w:lineRule="atLeast"/>
        <w:jc w:val="center"/>
        <w:rPr>
          <w:b/>
          <w:sz w:val="48"/>
        </w:rPr>
      </w:pPr>
      <w:r>
        <w:rPr>
          <w:b/>
          <w:sz w:val="48"/>
        </w:rPr>
        <w:t>CONCLUSION</w:t>
      </w:r>
    </w:p>
    <w:p w:rsidR="00000000" w:rsidRDefault="00B9559C">
      <w:pPr>
        <w:spacing w:line="480" w:lineRule="atLeast"/>
        <w:jc w:val="center"/>
      </w:pP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pPr>
      <w:r>
        <w:tab/>
        <w:t>The main intent of this study has been to compare and contrast the phonetic structure within the acrolects of General American, Stage Standard, and British Received Pronunciation in the context of their theatrical</w:t>
      </w:r>
      <w:r>
        <w:t xml:space="preserve"> uses. In order to accomplish this purpose, it has been necessary to take several steps:</w:t>
      </w:r>
    </w:p>
    <w:p w:rsidR="00000000" w:rsidRDefault="00B9559C">
      <w:pPr>
        <w:spacing w:line="480" w:lineRule="atLeast"/>
        <w:jc w:val="both"/>
      </w:pPr>
    </w:p>
    <w:p w:rsidR="00000000" w:rsidRDefault="00B9559C">
      <w:pPr>
        <w:spacing w:line="480" w:lineRule="atLeast"/>
        <w:ind w:left="360" w:hanging="360"/>
        <w:jc w:val="both"/>
      </w:pPr>
      <w:r>
        <w:t>•</w:t>
      </w:r>
      <w:r>
        <w:tab/>
        <w:t>Define General American more thoroughly. It has been necessary to sort out the typical patterns and varieties of American speech and make recommendations as to whic</w:t>
      </w:r>
      <w:r>
        <w:t>h of the various American speech styles rises to the acrolectal standard, yet remains distinct from Stage Standard.</w:t>
      </w:r>
    </w:p>
    <w:p w:rsidR="00000000" w:rsidRDefault="00B9559C">
      <w:pPr>
        <w:spacing w:line="480" w:lineRule="atLeast"/>
        <w:ind w:left="360" w:hanging="360"/>
        <w:jc w:val="both"/>
      </w:pPr>
      <w:r>
        <w:lastRenderedPageBreak/>
        <w:t>•</w:t>
      </w:r>
      <w:r>
        <w:tab/>
        <w:t>Clarify the position of Stage Standard as a hyperlect. Though well defined, SS can be even better understood when its similarities and dif</w:t>
      </w:r>
      <w:r>
        <w:t>ferences to GA and RP are enumerated.</w:t>
      </w:r>
    </w:p>
    <w:p w:rsidR="00000000" w:rsidRDefault="00B9559C">
      <w:pPr>
        <w:spacing w:line="480" w:lineRule="atLeast"/>
        <w:ind w:left="360" w:hanging="360"/>
        <w:jc w:val="both"/>
      </w:pPr>
      <w:r>
        <w:t>•</w:t>
      </w:r>
      <w:r>
        <w:tab/>
        <w:t>Distinguish RP from Marked RP and SS. A sound-by-sound analysis was needed to make the separations among these acrolects clear.</w:t>
      </w:r>
    </w:p>
    <w:p w:rsidR="00000000" w:rsidRDefault="00B9559C">
      <w:pPr>
        <w:spacing w:line="480" w:lineRule="atLeast"/>
        <w:ind w:left="360" w:hanging="360"/>
        <w:jc w:val="both"/>
      </w:pPr>
      <w:r>
        <w:t>•</w:t>
      </w:r>
      <w:r>
        <w:tab/>
        <w:t>Establish how accents are perceived, their hierarchy on a social scale, and the nature</w:t>
      </w:r>
      <w:r>
        <w:t xml:space="preserve"> of the prejudice with which they are regarded.</w:t>
      </w:r>
    </w:p>
    <w:p w:rsidR="00000000" w:rsidRDefault="00B9559C">
      <w:pPr>
        <w:spacing w:line="480" w:lineRule="atLeast"/>
        <w:ind w:left="360" w:hanging="360"/>
        <w:jc w:val="both"/>
      </w:pPr>
      <w:r>
        <w:t>•</w:t>
      </w:r>
      <w:r>
        <w:tab/>
        <w:t>Demonstrate a phonetic relationship among the three acrolects so that actors and directors who wish to modify any of the accents can make informed choices about the ways in which a phonetic modification mig</w:t>
      </w:r>
      <w:r>
        <w:t>ht alter the overall perception of the accent.</w:t>
      </w:r>
    </w:p>
    <w:p w:rsidR="00000000" w:rsidRDefault="00B9559C">
      <w:pPr>
        <w:spacing w:line="480" w:lineRule="atLeast"/>
        <w:ind w:left="360" w:hanging="360"/>
        <w:jc w:val="both"/>
      </w:pPr>
      <w:r>
        <w:t>•</w:t>
      </w:r>
      <w:r>
        <w:tab/>
        <w:t>Collect varied opinions about the acrolects from diverse linguistic, socio-linguistic, and theatrical sources, and show points of agreement as well as controversy.</w:t>
      </w:r>
    </w:p>
    <w:p w:rsidR="00000000" w:rsidRDefault="00B9559C">
      <w:pPr>
        <w:spacing w:line="480" w:lineRule="atLeast"/>
        <w:ind w:left="360" w:hanging="360"/>
        <w:jc w:val="both"/>
      </w:pPr>
      <w:r>
        <w:t>•</w:t>
      </w:r>
      <w:r>
        <w:tab/>
        <w:t>Place the information in the context of a</w:t>
      </w:r>
      <w:r>
        <w:t>ctor training, report on some of the benefits and concerns related to theatrical acrolect training, and suggest responses.</w:t>
      </w:r>
    </w:p>
    <w:p w:rsidR="00000000" w:rsidRDefault="00B9559C">
      <w:pPr>
        <w:spacing w:line="480" w:lineRule="atLeast"/>
        <w:jc w:val="both"/>
      </w:pPr>
    </w:p>
    <w:p w:rsidR="00000000" w:rsidRDefault="00B9559C">
      <w:pPr>
        <w:spacing w:line="480" w:lineRule="atLeast"/>
        <w:jc w:val="both"/>
      </w:pPr>
      <w:r>
        <w:tab/>
        <w:t xml:space="preserve">It is hoped that the material in this study may prove to be useful. Though designed primarily for theatre voice coaches, trainers, </w:t>
      </w:r>
      <w:r>
        <w:t>and dialecticians, it may have utility for others as well.</w:t>
      </w:r>
    </w:p>
    <w:p w:rsidR="00000000" w:rsidRDefault="00B9559C">
      <w:pPr>
        <w:spacing w:line="480" w:lineRule="atLeast"/>
        <w:jc w:val="both"/>
      </w:pPr>
      <w:r>
        <w:tab/>
        <w:t>American actors might use this text to guide their study of any of the three accents. British actors may be assisted in learning General American by the step by step definition of GA and its contr</w:t>
      </w:r>
      <w:r>
        <w:t>ast to RP.</w:t>
      </w:r>
    </w:p>
    <w:p w:rsidR="00000000" w:rsidRDefault="00B9559C">
      <w:pPr>
        <w:spacing w:line="480" w:lineRule="atLeast"/>
        <w:jc w:val="both"/>
      </w:pPr>
      <w:r>
        <w:tab/>
        <w:t>Acting conservatory administrators may find it helpful in making decisions as to departmental or institutional standards and pedagogical approaches.</w:t>
      </w:r>
    </w:p>
    <w:p w:rsidR="00000000" w:rsidRDefault="00B9559C">
      <w:pPr>
        <w:spacing w:line="480" w:lineRule="atLeast"/>
        <w:jc w:val="both"/>
      </w:pPr>
      <w:r>
        <w:lastRenderedPageBreak/>
        <w:tab/>
        <w:t>Actors, directors, and teachers may find the material useful as a reference guide for all thre</w:t>
      </w:r>
      <w:r>
        <w:t>e acrolects. As a reference source this text functions differently than a dictionary. Since the material is presented as contrasting patterns of speech, rather than as word lists with pronunciation citings, it might be more effective than a dictionary in e</w:t>
      </w:r>
      <w:r>
        <w:t>stablishing an accent.</w:t>
      </w:r>
    </w:p>
    <w:p w:rsidR="00000000" w:rsidRDefault="00B9559C">
      <w:pPr>
        <w:spacing w:line="480" w:lineRule="atLeast"/>
        <w:jc w:val="both"/>
      </w:pPr>
      <w:r>
        <w:tab/>
        <w:t xml:space="preserve">Linguists may find the comparison of two "real" acrolects (GA and RP) to an invented hyperlect (SS), worthy of further investigation. An attempt to bridge the gap between two world standards of a common language by the invention of </w:t>
      </w:r>
      <w:r>
        <w:t>a hyperlectal compromise may be an unusual and possibly unique situation.</w:t>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pPr>
      <w:r>
        <w:tab/>
        <w:t>Finally, it is important to acknowledge that English is a "world language", spoken by one in four people living on the planet today (Honey, pg. 167). Every English speaker relates</w:t>
      </w:r>
      <w:r>
        <w:t xml:space="preserve"> to their language from a perspective made up of social, economic, scientific, religious, cultural, educational, linguistic, and personal experiences. Every speaker has some small influence on the living language. As we evolve as a people, our common tongu</w:t>
      </w:r>
      <w:r>
        <w:t>e will also evolve.</w:t>
      </w:r>
    </w:p>
    <w:p w:rsidR="00000000" w:rsidRDefault="00B9559C">
      <w:pPr>
        <w:spacing w:line="480" w:lineRule="atLeast"/>
        <w:jc w:val="both"/>
      </w:pPr>
      <w:r>
        <w:tab/>
        <w:t>The observations and recommendations as to the construct of the three accents investigated in this study are not intended to remain fixed and immutable. It is expected that theatre speech standards will evolve and change over time. Sin</w:t>
      </w:r>
      <w:r>
        <w:t xml:space="preserve">ce the performance media of theatre, television and film both reflect and influence society, it seems reasonable to expect that the acrolects used in those media will both evolve their forms in </w:t>
      </w:r>
      <w:r>
        <w:lastRenderedPageBreak/>
        <w:t>response to the shifts of their cultural context, and be the c</w:t>
      </w:r>
      <w:r>
        <w:t>ause of linguistic change as well.</w:t>
      </w:r>
    </w:p>
    <w:p w:rsidR="00000000" w:rsidRDefault="00B9559C">
      <w:pPr>
        <w:spacing w:line="480" w:lineRule="atLeast"/>
        <w:jc w:val="both"/>
      </w:pPr>
      <w:r>
        <w:tab/>
        <w:t>It is in a spirit of celebrating that inevitable and continuous evolution that this study is respectfully offered.</w:t>
      </w:r>
    </w:p>
    <w:p w:rsidR="00000000" w:rsidRDefault="00B9559C">
      <w:pPr>
        <w:spacing w:line="480" w:lineRule="atLeast"/>
        <w:jc w:val="both"/>
      </w:pPr>
    </w:p>
    <w:p w:rsidR="00000000" w:rsidRDefault="00B9559C">
      <w:pPr>
        <w:spacing w:line="480" w:lineRule="atLeast"/>
        <w:jc w:val="both"/>
      </w:pPr>
      <w:r>
        <w:t>Rocco Dal Vera</w:t>
      </w:r>
    </w:p>
    <w:p w:rsidR="00000000" w:rsidRDefault="00B9559C">
      <w:pPr>
        <w:spacing w:line="480" w:lineRule="atLeast"/>
        <w:jc w:val="both"/>
      </w:pPr>
      <w:r>
        <w:t>Wright State University</w:t>
      </w:r>
    </w:p>
    <w:p w:rsidR="00000000" w:rsidRDefault="00B9559C">
      <w:pPr>
        <w:spacing w:line="480" w:lineRule="atLeast"/>
        <w:jc w:val="both"/>
      </w:pPr>
      <w:r>
        <w:t>Department of Theatre Arts</w:t>
      </w:r>
    </w:p>
    <w:p w:rsidR="00000000" w:rsidRDefault="00B9559C">
      <w:pPr>
        <w:spacing w:line="480" w:lineRule="atLeast"/>
        <w:jc w:val="both"/>
      </w:pPr>
      <w:r>
        <w:t>Dayton, Ohio</w:t>
      </w:r>
    </w:p>
    <w:p w:rsidR="00000000" w:rsidRDefault="00B9559C">
      <w:pPr>
        <w:spacing w:line="480" w:lineRule="atLeast"/>
        <w:jc w:val="both"/>
        <w:rPr>
          <w:b/>
        </w:rPr>
      </w:pPr>
    </w:p>
    <w:p w:rsidR="00000000" w:rsidRDefault="00B9559C">
      <w:pPr>
        <w:pStyle w:val="nameandtitle"/>
        <w:spacing w:line="480" w:lineRule="atLeast"/>
        <w:jc w:val="center"/>
        <w:rPr>
          <w:rFonts w:ascii="New York" w:hAnsi="New York"/>
          <w:b/>
          <w:sz w:val="36"/>
        </w:rPr>
      </w:pPr>
      <w:r>
        <w:rPr>
          <w:b/>
        </w:rPr>
        <w:br w:type="page"/>
      </w:r>
      <w:r>
        <w:rPr>
          <w:rFonts w:ascii="New York" w:hAnsi="New York"/>
          <w:b/>
          <w:sz w:val="36"/>
        </w:rPr>
        <w:lastRenderedPageBreak/>
        <w:t>Works Cited</w:t>
      </w:r>
      <w:r>
        <w:rPr>
          <w:rFonts w:ascii="New York" w:hAnsi="New York"/>
          <w:b/>
          <w:sz w:val="36"/>
        </w:rPr>
        <w:fldChar w:fldCharType="begin"/>
      </w:r>
      <w:r>
        <w:rPr>
          <w:rFonts w:ascii="New York" w:hAnsi="New York"/>
          <w:b/>
          <w:sz w:val="36"/>
        </w:rPr>
        <w:instrText xml:space="preserve"> TC  "Works</w:instrText>
      </w:r>
      <w:r>
        <w:rPr>
          <w:rFonts w:ascii="New York" w:hAnsi="New York"/>
          <w:b/>
          <w:sz w:val="36"/>
        </w:rPr>
        <w:instrText xml:space="preserve"> Cited" \l 1 </w:instrText>
      </w:r>
      <w:r>
        <w:rPr>
          <w:rFonts w:ascii="New York" w:hAnsi="New York"/>
          <w:b/>
          <w:sz w:val="36"/>
        </w:rPr>
        <w:fldChar w:fldCharType="end"/>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Anderson, Claudia, "A Perspective on 'Standard Speech' and Actor-</w:t>
      </w:r>
      <w:r>
        <w:rPr>
          <w:rFonts w:ascii="New York" w:hAnsi="New York"/>
        </w:rPr>
        <w:tab/>
        <w:t xml:space="preserve">Training," </w:t>
      </w:r>
      <w:r>
        <w:rPr>
          <w:rFonts w:ascii="New York" w:hAnsi="New York"/>
          <w:u w:val="single"/>
        </w:rPr>
        <w:t>VASTA Newsletter</w:t>
      </w:r>
      <w:r>
        <w:rPr>
          <w:rFonts w:ascii="New York" w:hAnsi="New York"/>
        </w:rPr>
        <w:t xml:space="preserve">, (Voice and Speech Trainers </w:t>
      </w:r>
      <w:r>
        <w:rPr>
          <w:rFonts w:ascii="New York" w:hAnsi="New York"/>
        </w:rPr>
        <w:tab/>
        <w:t>Association: Spring/Summer 1993, pg. 4).</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Barton, Robert, </w:t>
      </w:r>
      <w:r>
        <w:rPr>
          <w:rFonts w:ascii="New York" w:hAnsi="New York"/>
          <w:u w:val="single"/>
        </w:rPr>
        <w:t>Style for Actors</w:t>
      </w:r>
      <w:r>
        <w:rPr>
          <w:rFonts w:ascii="New York" w:hAnsi="New York"/>
        </w:rPr>
        <w:t xml:space="preserve"> (Mountain View, California: Mayfield </w:t>
      </w:r>
      <w:r>
        <w:rPr>
          <w:rFonts w:ascii="New York" w:hAnsi="New York"/>
        </w:rPr>
        <w:tab/>
        <w:t>Publ</w:t>
      </w:r>
      <w:r>
        <w:rPr>
          <w:rFonts w:ascii="New York" w:hAnsi="New York"/>
        </w:rPr>
        <w:t>ishing Co., 1993).</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Berry, Cicely, </w:t>
      </w:r>
      <w:r>
        <w:rPr>
          <w:rFonts w:ascii="New York" w:hAnsi="New York"/>
          <w:u w:val="single"/>
        </w:rPr>
        <w:t>Voice and the Actor</w:t>
      </w:r>
      <w:r>
        <w:rPr>
          <w:rFonts w:ascii="New York" w:hAnsi="New York"/>
        </w:rPr>
        <w:t xml:space="preserve"> (New York: Macmillan Publishing Co., </w:t>
      </w:r>
      <w:r>
        <w:rPr>
          <w:rFonts w:ascii="New York" w:hAnsi="New York"/>
        </w:rPr>
        <w:tab/>
        <w:t>1973).</w:t>
      </w:r>
    </w:p>
    <w:p w:rsidR="00000000" w:rsidRDefault="00B9559C">
      <w:pPr>
        <w:pStyle w:val="nameandtitle"/>
        <w:spacing w:line="480" w:lineRule="atLeast"/>
        <w:jc w:val="both"/>
        <w:rPr>
          <w:rFonts w:ascii="New York" w:hAnsi="New York"/>
        </w:rPr>
      </w:pPr>
    </w:p>
    <w:p w:rsidR="00000000" w:rsidRDefault="00B9559C">
      <w:pPr>
        <w:spacing w:line="480" w:lineRule="atLeast"/>
        <w:jc w:val="both"/>
      </w:pPr>
      <w:r>
        <w:t xml:space="preserve">Blunt, Jerry, </w:t>
      </w:r>
      <w:r>
        <w:rPr>
          <w:u w:val="single"/>
        </w:rPr>
        <w:t>Stage Dialects</w:t>
      </w:r>
      <w:r>
        <w:t xml:space="preserve"> (San Francisco: Chandler Publishing Co, 1967).</w:t>
      </w:r>
    </w:p>
    <w:p w:rsidR="00000000" w:rsidRDefault="00B9559C">
      <w:pPr>
        <w:spacing w:line="480" w:lineRule="atLeast"/>
        <w:jc w:val="both"/>
      </w:pPr>
    </w:p>
    <w:p w:rsidR="00000000" w:rsidRDefault="00B9559C">
      <w:pPr>
        <w:spacing w:line="480" w:lineRule="atLeast"/>
        <w:jc w:val="both"/>
      </w:pPr>
      <w:r>
        <w:t xml:space="preserve">Blunt, Jerry, </w:t>
      </w:r>
      <w:r>
        <w:rPr>
          <w:u w:val="single"/>
        </w:rPr>
        <w:t>More Stage Dialects</w:t>
      </w:r>
      <w:r>
        <w:t xml:space="preserve">  (New York: Harper and Row, Publishers, </w:t>
      </w:r>
      <w:r>
        <w:tab/>
        <w:t>198</w:t>
      </w:r>
      <w:r>
        <w:t>0).</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Crannell, Kenneth C., </w:t>
      </w:r>
      <w:r>
        <w:rPr>
          <w:rFonts w:ascii="New York" w:hAnsi="New York"/>
          <w:u w:val="single"/>
        </w:rPr>
        <w:t>Voice and Articulation,</w:t>
      </w:r>
      <w:r>
        <w:rPr>
          <w:rFonts w:ascii="New York" w:hAnsi="New York"/>
        </w:rPr>
        <w:t xml:space="preserve"> Second Edition (Belmont, CA: </w:t>
      </w:r>
      <w:r>
        <w:rPr>
          <w:rFonts w:ascii="New York" w:hAnsi="New York"/>
        </w:rPr>
        <w:tab/>
        <w:t>Wadsworth Publishing Co., 1987, 1991).</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Ehrlich, Eugene, and Raymond Hand, Jr., </w:t>
      </w:r>
      <w:r>
        <w:rPr>
          <w:rFonts w:ascii="New York" w:hAnsi="New York"/>
          <w:u w:val="single"/>
        </w:rPr>
        <w:t>NBC Handbook of Pronunciation,</w:t>
      </w:r>
      <w:r>
        <w:rPr>
          <w:rFonts w:ascii="New York" w:hAnsi="New York"/>
        </w:rPr>
        <w:t xml:space="preserve"> </w:t>
      </w:r>
      <w:r>
        <w:rPr>
          <w:rFonts w:ascii="New York" w:hAnsi="New York"/>
        </w:rPr>
        <w:tab/>
        <w:t>Fourth Edition (New York: Harper and Row, 1991).</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Fowler, H. W.</w:t>
      </w:r>
      <w:r>
        <w:rPr>
          <w:rFonts w:ascii="New York" w:hAnsi="New York"/>
        </w:rPr>
        <w:t xml:space="preserve">, </w:t>
      </w:r>
      <w:r>
        <w:rPr>
          <w:rFonts w:ascii="New York" w:hAnsi="New York"/>
          <w:u w:val="single"/>
        </w:rPr>
        <w:t>Modern English Usage</w:t>
      </w:r>
      <w:r>
        <w:rPr>
          <w:rFonts w:ascii="New York" w:hAnsi="New York"/>
        </w:rPr>
        <w:t xml:space="preserve">, Second Edition (Oxford: Oxford </w:t>
      </w:r>
      <w:r>
        <w:rPr>
          <w:rFonts w:ascii="New York" w:hAnsi="New York"/>
        </w:rPr>
        <w:tab/>
        <w:t>University Press, 1965).</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lastRenderedPageBreak/>
        <w:t xml:space="preserve">Gist, Jan, "Perspectives on 'Standard Speech' in Regional Theatre," </w:t>
      </w:r>
      <w:r>
        <w:rPr>
          <w:rFonts w:ascii="New York" w:hAnsi="New York"/>
          <w:u w:val="single"/>
        </w:rPr>
        <w:t xml:space="preserve">VASTA </w:t>
      </w:r>
      <w:r>
        <w:rPr>
          <w:rFonts w:ascii="New York" w:hAnsi="New York"/>
        </w:rPr>
        <w:tab/>
      </w:r>
      <w:r>
        <w:rPr>
          <w:rFonts w:ascii="New York" w:hAnsi="New York"/>
          <w:u w:val="single"/>
        </w:rPr>
        <w:t>Newsletter</w:t>
      </w:r>
      <w:r>
        <w:rPr>
          <w:rFonts w:ascii="New York" w:hAnsi="New York"/>
        </w:rPr>
        <w:t xml:space="preserve">, (Voice and Speech Trainers Association: Spring/Summer </w:t>
      </w:r>
      <w:r>
        <w:rPr>
          <w:rFonts w:ascii="New York" w:hAnsi="New York"/>
        </w:rPr>
        <w:tab/>
        <w:t>1993, pg. 5).</w:t>
      </w:r>
    </w:p>
    <w:p w:rsidR="00000000" w:rsidRDefault="00B9559C">
      <w:pPr>
        <w:pStyle w:val="nameandtitle"/>
        <w:spacing w:line="480" w:lineRule="atLeast"/>
        <w:jc w:val="both"/>
        <w:rPr>
          <w:rFonts w:ascii="New York" w:hAnsi="New York"/>
        </w:rPr>
      </w:pPr>
    </w:p>
    <w:p w:rsidR="00000000" w:rsidRDefault="00B9559C">
      <w:pPr>
        <w:spacing w:line="480" w:lineRule="atLeast"/>
        <w:jc w:val="both"/>
      </w:pPr>
      <w:r>
        <w:t>Herman, Louis, an</w:t>
      </w:r>
      <w:r>
        <w:t xml:space="preserve">d Marguerite Shalett Herman, </w:t>
      </w:r>
      <w:r>
        <w:rPr>
          <w:u w:val="single"/>
        </w:rPr>
        <w:t>American Dialects</w:t>
      </w:r>
      <w:r>
        <w:t xml:space="preserve"> (New </w:t>
      </w:r>
      <w:r>
        <w:tab/>
        <w:t xml:space="preserve">York: Theatre Arts Books, copyright as Manual of American Dialects </w:t>
      </w:r>
      <w:r>
        <w:tab/>
        <w:t>for Radio, Stage and Screen, 1947).</w:t>
      </w:r>
    </w:p>
    <w:p w:rsidR="00000000" w:rsidRDefault="00B9559C">
      <w:pPr>
        <w:pStyle w:val="nameandtitle"/>
        <w:spacing w:line="480" w:lineRule="atLeast"/>
        <w:jc w:val="both"/>
        <w:rPr>
          <w:rFonts w:ascii="New York" w:hAnsi="New York"/>
        </w:rPr>
      </w:pPr>
    </w:p>
    <w:p w:rsidR="00000000" w:rsidRDefault="00B9559C">
      <w:pPr>
        <w:spacing w:line="480" w:lineRule="atLeast"/>
        <w:jc w:val="both"/>
      </w:pPr>
      <w:r>
        <w:t xml:space="preserve">Herman, Louis, and Marguerite Shalett Herman, </w:t>
      </w:r>
      <w:r>
        <w:rPr>
          <w:u w:val="single"/>
        </w:rPr>
        <w:t>Foreign Dialects</w:t>
      </w:r>
      <w:r>
        <w:t xml:space="preserve"> (New </w:t>
      </w:r>
      <w:r>
        <w:tab/>
        <w:t>York: Theatre Arts Books, cop</w:t>
      </w:r>
      <w:r>
        <w:t xml:space="preserve">yright as Manual of Foreign Dialects </w:t>
      </w:r>
      <w:r>
        <w:tab/>
        <w:t>for Radio, Stage and Screen, 1943).</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Hobbs, Robert, </w:t>
      </w:r>
      <w:r>
        <w:rPr>
          <w:rFonts w:ascii="New York" w:hAnsi="New York"/>
          <w:u w:val="single"/>
        </w:rPr>
        <w:t>Teach Yourself Transatlantic</w:t>
      </w:r>
      <w:r>
        <w:rPr>
          <w:rFonts w:ascii="New York" w:hAnsi="New York"/>
        </w:rPr>
        <w:t xml:space="preserve">, Theatre Speech for Actors </w:t>
      </w:r>
      <w:r>
        <w:rPr>
          <w:rFonts w:ascii="New York" w:hAnsi="New York"/>
        </w:rPr>
        <w:tab/>
        <w:t>(Palo Alto, CA: Mayfield Publishing Co., 1986).</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Honey, John, </w:t>
      </w:r>
      <w:r>
        <w:rPr>
          <w:rFonts w:ascii="New York" w:hAnsi="New York"/>
          <w:u w:val="single"/>
        </w:rPr>
        <w:t>Does Accent Matter?</w:t>
      </w:r>
      <w:r>
        <w:rPr>
          <w:rFonts w:ascii="New York" w:hAnsi="New York"/>
        </w:rPr>
        <w:t xml:space="preserve"> (London: Faber and Faber Lt</w:t>
      </w:r>
      <w:r>
        <w:rPr>
          <w:rFonts w:ascii="New York" w:hAnsi="New York"/>
        </w:rPr>
        <w:t>d., 1989).</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Hughes, Arthur, and Peter Trudgill, </w:t>
      </w:r>
      <w:r>
        <w:rPr>
          <w:rFonts w:ascii="New York" w:hAnsi="New York"/>
          <w:u w:val="single"/>
        </w:rPr>
        <w:t>English Accents and Dialects</w:t>
      </w:r>
      <w:r>
        <w:rPr>
          <w:rFonts w:ascii="New York" w:hAnsi="New York"/>
        </w:rPr>
        <w:t xml:space="preserve">, An </w:t>
      </w:r>
      <w:r>
        <w:rPr>
          <w:rFonts w:ascii="New York" w:hAnsi="New York"/>
        </w:rPr>
        <w:tab/>
        <w:t xml:space="preserve">Introduction to Social and Regional Varieties of British English, </w:t>
      </w:r>
      <w:r>
        <w:rPr>
          <w:rFonts w:ascii="New York" w:hAnsi="New York"/>
        </w:rPr>
        <w:tab/>
        <w:t>Second Edition (London: Edward Arnold, 1987).</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"International Phonetic Alphabet, The", </w:t>
      </w:r>
      <w:r>
        <w:rPr>
          <w:rFonts w:ascii="New York" w:hAnsi="New York"/>
          <w:u w:val="single"/>
        </w:rPr>
        <w:t>Journal of the Inter</w:t>
      </w:r>
      <w:r>
        <w:rPr>
          <w:rFonts w:ascii="New York" w:hAnsi="New York"/>
          <w:u w:val="single"/>
        </w:rPr>
        <w:t xml:space="preserve">national </w:t>
      </w:r>
      <w:r>
        <w:rPr>
          <w:rFonts w:ascii="New York" w:hAnsi="New York"/>
        </w:rPr>
        <w:tab/>
      </w:r>
      <w:r>
        <w:rPr>
          <w:rFonts w:ascii="New York" w:hAnsi="New York"/>
          <w:u w:val="single"/>
        </w:rPr>
        <w:t>Phonetic Association</w:t>
      </w:r>
      <w:r>
        <w:rPr>
          <w:rFonts w:ascii="New York" w:hAnsi="New York"/>
        </w:rPr>
        <w:t xml:space="preserve"> (Los Angeles: June, 1993, insert).</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Jones, Daniel, </w:t>
      </w:r>
      <w:r>
        <w:rPr>
          <w:rFonts w:ascii="New York" w:hAnsi="New York"/>
          <w:u w:val="single"/>
        </w:rPr>
        <w:t>Everyman's English Pronouncing Dictionary</w:t>
      </w:r>
      <w:r>
        <w:rPr>
          <w:rFonts w:ascii="New York" w:hAnsi="New York"/>
        </w:rPr>
        <w:t xml:space="preserve">, Fourteenth </w:t>
      </w:r>
      <w:r>
        <w:rPr>
          <w:rFonts w:ascii="New York" w:hAnsi="New York"/>
        </w:rPr>
        <w:tab/>
        <w:t xml:space="preserve">Edition revised by A. C. Gimson (London: J. M. Dent and Sons, Ltd., </w:t>
      </w:r>
      <w:r>
        <w:rPr>
          <w:rFonts w:ascii="New York" w:hAnsi="New York"/>
        </w:rPr>
        <w:tab/>
        <w:t>1977.</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Jones, Daniel, </w:t>
      </w:r>
      <w:r>
        <w:rPr>
          <w:rFonts w:ascii="New York" w:hAnsi="New York"/>
          <w:u w:val="single"/>
        </w:rPr>
        <w:t>The Pronunciation of English</w:t>
      </w:r>
      <w:r>
        <w:rPr>
          <w:rFonts w:ascii="New York" w:hAnsi="New York"/>
        </w:rPr>
        <w:t xml:space="preserve"> (Cambridge: Cambridge </w:t>
      </w:r>
      <w:r>
        <w:rPr>
          <w:rFonts w:ascii="New York" w:hAnsi="New York"/>
        </w:rPr>
        <w:tab/>
        <w:t>University Press, 1950) 207 pp.</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Kenyon, John S. and Thomas Knott, </w:t>
      </w:r>
      <w:r>
        <w:rPr>
          <w:rFonts w:ascii="New York" w:hAnsi="New York"/>
          <w:u w:val="single"/>
        </w:rPr>
        <w:t xml:space="preserve">A Pronouncing Dictionary of American </w:t>
      </w:r>
      <w:r>
        <w:rPr>
          <w:rFonts w:ascii="New York" w:hAnsi="New York"/>
        </w:rPr>
        <w:tab/>
      </w:r>
      <w:r>
        <w:rPr>
          <w:rFonts w:ascii="New York" w:hAnsi="New York"/>
          <w:u w:val="single"/>
        </w:rPr>
        <w:t>English</w:t>
      </w:r>
      <w:r>
        <w:rPr>
          <w:rFonts w:ascii="New York" w:hAnsi="New York"/>
        </w:rPr>
        <w:t xml:space="preserve"> (Springfield, MA: G. and C. Merriam and Co., 1953).</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Knight, Dudley, "William Tilly and 'Good Speech'," </w:t>
      </w:r>
      <w:r>
        <w:rPr>
          <w:rFonts w:ascii="New York" w:hAnsi="New York"/>
          <w:u w:val="single"/>
        </w:rPr>
        <w:t>VASTA Newslette</w:t>
      </w:r>
      <w:r>
        <w:rPr>
          <w:rFonts w:ascii="New York" w:hAnsi="New York"/>
          <w:u w:val="single"/>
        </w:rPr>
        <w:t>r</w:t>
      </w:r>
      <w:r>
        <w:rPr>
          <w:rFonts w:ascii="New York" w:hAnsi="New York"/>
        </w:rPr>
        <w:t xml:space="preserve">, </w:t>
      </w:r>
      <w:r>
        <w:rPr>
          <w:rFonts w:ascii="New York" w:hAnsi="New York"/>
        </w:rPr>
        <w:tab/>
        <w:t xml:space="preserve">(Voice and Speech Trainers </w:t>
      </w:r>
      <w:r>
        <w:rPr>
          <w:rFonts w:ascii="New York" w:hAnsi="New York"/>
        </w:rPr>
        <w:tab/>
        <w:t>Association: Fall, 1992, pg. 1).</w:t>
      </w:r>
    </w:p>
    <w:p w:rsidR="00000000" w:rsidRDefault="00B9559C">
      <w:pPr>
        <w:pStyle w:val="nameandtitle"/>
        <w:spacing w:line="480" w:lineRule="atLeast"/>
        <w:jc w:val="both"/>
        <w:rPr>
          <w:rFonts w:ascii="New York" w:hAnsi="New York"/>
        </w:rPr>
      </w:pPr>
    </w:p>
    <w:p w:rsidR="00000000" w:rsidRDefault="00B9559C">
      <w:pPr>
        <w:spacing w:line="480" w:lineRule="atLeast"/>
        <w:jc w:val="both"/>
      </w:pPr>
      <w:r>
        <w:t xml:space="preserve">Machlin, Evangeline, </w:t>
      </w:r>
      <w:r>
        <w:rPr>
          <w:u w:val="single"/>
        </w:rPr>
        <w:t>Dialects for the Stage</w:t>
      </w:r>
      <w:r>
        <w:t xml:space="preserve"> (New York: Theatre Arts Books, </w:t>
      </w:r>
      <w:r>
        <w:tab/>
        <w:t>1975).</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Malmberg, Bertil, ed., </w:t>
      </w:r>
      <w:r>
        <w:rPr>
          <w:rFonts w:ascii="New York" w:hAnsi="New York"/>
          <w:u w:val="single"/>
        </w:rPr>
        <w:t>Manual of Phonetics</w:t>
      </w:r>
      <w:r>
        <w:rPr>
          <w:rFonts w:ascii="New York" w:hAnsi="New York"/>
        </w:rPr>
        <w:t xml:space="preserve"> (Amsterdam: North-Holland </w:t>
      </w:r>
      <w:r>
        <w:rPr>
          <w:rFonts w:ascii="New York" w:hAnsi="New York"/>
        </w:rPr>
        <w:tab/>
        <w:t>Publishing, 1957).</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Martin, Jacqueli</w:t>
      </w:r>
      <w:r>
        <w:rPr>
          <w:rFonts w:ascii="New York" w:hAnsi="New York"/>
        </w:rPr>
        <w:t xml:space="preserve">ne, </w:t>
      </w:r>
      <w:r>
        <w:rPr>
          <w:rFonts w:ascii="New York" w:hAnsi="New York"/>
          <w:u w:val="single"/>
        </w:rPr>
        <w:t>Voice in Modern Theatre</w:t>
      </w:r>
      <w:r>
        <w:rPr>
          <w:rFonts w:ascii="New York" w:hAnsi="New York"/>
        </w:rPr>
        <w:t xml:space="preserve"> (New York: Routledge, 1991).</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McCrum, Robert, William Cran, and Robert MacNeil, </w:t>
      </w:r>
      <w:r>
        <w:rPr>
          <w:rFonts w:ascii="New York" w:hAnsi="New York"/>
          <w:u w:val="single"/>
        </w:rPr>
        <w:t>The Story of English</w:t>
      </w:r>
      <w:r>
        <w:rPr>
          <w:rFonts w:ascii="New York" w:hAnsi="New York"/>
        </w:rPr>
        <w:t xml:space="preserve"> </w:t>
      </w:r>
      <w:r>
        <w:rPr>
          <w:rFonts w:ascii="New York" w:hAnsi="New York"/>
        </w:rPr>
        <w:tab/>
        <w:t>(New York: Viking Penguin Books, 1986).</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Meyer, Ursula, "Perspectives on Teaching Standard Speech in Actor-</w:t>
      </w:r>
      <w:r>
        <w:rPr>
          <w:rFonts w:ascii="New York" w:hAnsi="New York"/>
        </w:rPr>
        <w:tab/>
        <w:t xml:space="preserve">Training," </w:t>
      </w:r>
      <w:r>
        <w:rPr>
          <w:rFonts w:ascii="New York" w:hAnsi="New York"/>
          <w:u w:val="single"/>
        </w:rPr>
        <w:t>VASTA N</w:t>
      </w:r>
      <w:r>
        <w:rPr>
          <w:rFonts w:ascii="New York" w:hAnsi="New York"/>
          <w:u w:val="single"/>
        </w:rPr>
        <w:t>ewsletter</w:t>
      </w:r>
      <w:r>
        <w:rPr>
          <w:rFonts w:ascii="New York" w:hAnsi="New York"/>
        </w:rPr>
        <w:t xml:space="preserve">, (Voice and Speech Trainers </w:t>
      </w:r>
      <w:r>
        <w:rPr>
          <w:rFonts w:ascii="New York" w:hAnsi="New York"/>
        </w:rPr>
        <w:tab/>
        <w:t>Association: Spring/Summer 1993, pg. 4).</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Modisett, Noah F., and James G. Luter, Jr., </w:t>
      </w:r>
      <w:r>
        <w:rPr>
          <w:rFonts w:ascii="New York" w:hAnsi="New York"/>
          <w:u w:val="single"/>
        </w:rPr>
        <w:t>Speaking Clearly</w:t>
      </w:r>
      <w:r>
        <w:rPr>
          <w:rFonts w:ascii="New York" w:hAnsi="New York"/>
        </w:rPr>
        <w:t xml:space="preserve">, Second Edition </w:t>
      </w:r>
      <w:r>
        <w:rPr>
          <w:rFonts w:ascii="New York" w:hAnsi="New York"/>
        </w:rPr>
        <w:tab/>
        <w:t>(Minneapolis, MN: Burgess Publishing Co., 1979, 1984).</w:t>
      </w:r>
    </w:p>
    <w:p w:rsidR="00000000" w:rsidRDefault="00B9559C">
      <w:pPr>
        <w:pStyle w:val="nameandtitle"/>
        <w:spacing w:line="480" w:lineRule="atLeast"/>
        <w:jc w:val="both"/>
        <w:rPr>
          <w:rFonts w:ascii="New York" w:hAnsi="New York"/>
        </w:rPr>
      </w:pPr>
    </w:p>
    <w:p w:rsidR="00000000" w:rsidRDefault="00B9559C">
      <w:pPr>
        <w:spacing w:line="480" w:lineRule="atLeast"/>
        <w:jc w:val="both"/>
      </w:pPr>
      <w:r>
        <w:t xml:space="preserve">Molin, Donald H., </w:t>
      </w:r>
      <w:r>
        <w:rPr>
          <w:u w:val="single"/>
        </w:rPr>
        <w:t>The Actor's Encyclopedi</w:t>
      </w:r>
      <w:r>
        <w:rPr>
          <w:u w:val="single"/>
        </w:rPr>
        <w:t>a of Dialects</w:t>
      </w:r>
      <w:r>
        <w:t xml:space="preserve"> (New York: Sterling </w:t>
      </w:r>
      <w:r>
        <w:tab/>
        <w:t>Publishing Co., 1984).</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Morrison, Malcolm, </w:t>
      </w:r>
      <w:r>
        <w:rPr>
          <w:rFonts w:ascii="New York" w:hAnsi="New York"/>
          <w:u w:val="single"/>
        </w:rPr>
        <w:t>Clear Speech</w:t>
      </w:r>
      <w:r>
        <w:rPr>
          <w:rFonts w:ascii="New York" w:hAnsi="New York"/>
        </w:rPr>
        <w:t xml:space="preserve">, Practical Speech Correction and Voice </w:t>
      </w:r>
      <w:r>
        <w:rPr>
          <w:rFonts w:ascii="New York" w:hAnsi="New York"/>
        </w:rPr>
        <w:tab/>
        <w:t>Improvement, Second Edition (London: A. &amp; C. Black, 1977, 1989).</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Moss, Norman, </w:t>
      </w:r>
      <w:r>
        <w:rPr>
          <w:rFonts w:ascii="New York" w:hAnsi="New York"/>
          <w:u w:val="single"/>
        </w:rPr>
        <w:t>British/American Language Dictionary</w:t>
      </w:r>
      <w:r>
        <w:rPr>
          <w:rFonts w:ascii="New York" w:hAnsi="New York"/>
        </w:rPr>
        <w:t xml:space="preserve"> (Lincoln</w:t>
      </w:r>
      <w:r>
        <w:rPr>
          <w:rFonts w:ascii="New York" w:hAnsi="New York"/>
        </w:rPr>
        <w:t xml:space="preserve">wood, </w:t>
      </w:r>
      <w:r>
        <w:rPr>
          <w:rFonts w:ascii="New York" w:hAnsi="New York"/>
        </w:rPr>
        <w:tab/>
        <w:t>Illinois: Passport Books, 1973, 1984).</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O'Connor, J. D., </w:t>
      </w:r>
      <w:r>
        <w:rPr>
          <w:rFonts w:ascii="New York" w:hAnsi="New York"/>
          <w:u w:val="single"/>
        </w:rPr>
        <w:t>Better English Pronunciation</w:t>
      </w:r>
      <w:r>
        <w:rPr>
          <w:rFonts w:ascii="New York" w:hAnsi="New York"/>
        </w:rPr>
        <w:t xml:space="preserve">, New Edition (Cambridge: </w:t>
      </w:r>
      <w:r>
        <w:rPr>
          <w:rFonts w:ascii="New York" w:hAnsi="New York"/>
        </w:rPr>
        <w:tab/>
        <w:t>Cambridge University Press, 1967, 1980).</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O'Connor, John, and John Seymour, </w:t>
      </w:r>
      <w:r>
        <w:rPr>
          <w:rFonts w:ascii="New York" w:hAnsi="New York"/>
          <w:u w:val="single"/>
        </w:rPr>
        <w:t xml:space="preserve">Introducing Neuro-Linguistic </w:t>
      </w:r>
      <w:r>
        <w:rPr>
          <w:rFonts w:ascii="New York" w:hAnsi="New York"/>
        </w:rPr>
        <w:tab/>
      </w:r>
      <w:r>
        <w:rPr>
          <w:rFonts w:ascii="New York" w:hAnsi="New York"/>
          <w:u w:val="single"/>
        </w:rPr>
        <w:t>Programming</w:t>
      </w:r>
      <w:r>
        <w:rPr>
          <w:rFonts w:ascii="New York" w:hAnsi="New York"/>
        </w:rPr>
        <w:t xml:space="preserve"> (London: Aquarian/T</w:t>
      </w:r>
      <w:r>
        <w:rPr>
          <w:rFonts w:ascii="New York" w:hAnsi="New York"/>
        </w:rPr>
        <w:t>horsons, 1990).</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Pointon, G. E., ed., BBC Pronouncing Dictionary of British Names (Oxford: </w:t>
      </w:r>
      <w:r>
        <w:rPr>
          <w:rFonts w:ascii="New York" w:hAnsi="New York"/>
        </w:rPr>
        <w:tab/>
        <w:t>Oxford University Press, 1990).</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Pullum, Geoffrey K., and William A. Ladusaw, </w:t>
      </w:r>
      <w:r>
        <w:rPr>
          <w:rFonts w:ascii="New York" w:hAnsi="New York"/>
          <w:u w:val="single"/>
        </w:rPr>
        <w:t>Phonetic Symbol Guide</w:t>
      </w:r>
      <w:r>
        <w:rPr>
          <w:rFonts w:ascii="New York" w:hAnsi="New York"/>
        </w:rPr>
        <w:t xml:space="preserve"> (Chicago: University of Chicago Press, 1986).</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Rodenburg, Patsy,</w:t>
      </w:r>
      <w:r>
        <w:rPr>
          <w:rFonts w:ascii="New York" w:hAnsi="New York"/>
        </w:rPr>
        <w:t xml:space="preserve"> "RP or Not RP: the debate on whether to teach a specific </w:t>
      </w:r>
      <w:r>
        <w:rPr>
          <w:rFonts w:ascii="New York" w:hAnsi="New York"/>
        </w:rPr>
        <w:tab/>
        <w:t xml:space="preserve">way of pronouncing British English to actors." </w:t>
      </w:r>
      <w:r>
        <w:rPr>
          <w:rFonts w:ascii="New York" w:hAnsi="New York"/>
          <w:u w:val="single"/>
        </w:rPr>
        <w:t>VASTA Newsletter</w:t>
      </w:r>
      <w:r>
        <w:rPr>
          <w:rFonts w:ascii="New York" w:hAnsi="New York"/>
        </w:rPr>
        <w:t xml:space="preserve">, </w:t>
      </w:r>
      <w:r>
        <w:rPr>
          <w:rFonts w:ascii="New York" w:hAnsi="New York"/>
        </w:rPr>
        <w:tab/>
        <w:t>(Voice and Speech Trainers Association: Winter, 1992, pg. 1).</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lastRenderedPageBreak/>
        <w:t xml:space="preserve">Rosenberg, Arthur, and Elizabeth Himmelstein, </w:t>
      </w:r>
      <w:r>
        <w:rPr>
          <w:rFonts w:ascii="New York" w:hAnsi="New York"/>
          <w:u w:val="single"/>
        </w:rPr>
        <w:t xml:space="preserve">A Workbook of Foreign </w:t>
      </w:r>
      <w:r>
        <w:rPr>
          <w:rFonts w:ascii="New York" w:hAnsi="New York"/>
          <w:u w:val="single"/>
        </w:rPr>
        <w:t xml:space="preserve">and </w:t>
      </w:r>
      <w:r>
        <w:rPr>
          <w:rFonts w:ascii="New York" w:hAnsi="New York"/>
        </w:rPr>
        <w:tab/>
      </w:r>
      <w:r>
        <w:rPr>
          <w:rFonts w:ascii="New York" w:hAnsi="New York"/>
          <w:u w:val="single"/>
        </w:rPr>
        <w:t>American Dialects</w:t>
      </w:r>
      <w:r>
        <w:rPr>
          <w:rFonts w:ascii="New York" w:hAnsi="New York"/>
        </w:rPr>
        <w:t xml:space="preserve"> (Unpublished notes prepared for The American </w:t>
      </w:r>
      <w:r>
        <w:rPr>
          <w:rFonts w:ascii="New York" w:hAnsi="New York"/>
        </w:rPr>
        <w:tab/>
        <w:t xml:space="preserve">Academy of Dramatic Arts, New York, in1980, from Edith Skinner's </w:t>
      </w:r>
      <w:r>
        <w:rPr>
          <w:rFonts w:ascii="New York" w:hAnsi="New York"/>
        </w:rPr>
        <w:tab/>
        <w:t xml:space="preserve">and Margaret Prendergast McLean"s handwritten notes dated as </w:t>
      </w:r>
      <w:r>
        <w:rPr>
          <w:rFonts w:ascii="New York" w:hAnsi="New York"/>
        </w:rPr>
        <w:tab/>
        <w:t>early as 1956).</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Skinner, Edith Warman, Lilene Mansell, ed.</w:t>
      </w:r>
      <w:r>
        <w:rPr>
          <w:rFonts w:ascii="New York" w:hAnsi="New York"/>
        </w:rPr>
        <w:t xml:space="preserve">, </w:t>
      </w:r>
      <w:r>
        <w:rPr>
          <w:rFonts w:ascii="New York" w:hAnsi="New York"/>
          <w:u w:val="single"/>
        </w:rPr>
        <w:t>Speak With Distinction</w:t>
      </w:r>
      <w:r>
        <w:rPr>
          <w:rFonts w:ascii="New York" w:hAnsi="New York"/>
        </w:rPr>
        <w:t xml:space="preserve">, Revised </w:t>
      </w:r>
      <w:r>
        <w:rPr>
          <w:rFonts w:ascii="New York" w:hAnsi="New York"/>
        </w:rPr>
        <w:tab/>
        <w:t xml:space="preserve">with New Material Added by Timothy Monich and Lilene Mansell </w:t>
      </w:r>
      <w:r>
        <w:rPr>
          <w:rFonts w:ascii="New York" w:hAnsi="New York"/>
        </w:rPr>
        <w:tab/>
        <w:t>(New York: Applause Theatre Book Publishers, 1990).</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Skinner, Edith Warman, </w:t>
      </w:r>
      <w:r>
        <w:rPr>
          <w:rFonts w:ascii="New York" w:hAnsi="New York"/>
          <w:u w:val="single"/>
        </w:rPr>
        <w:t>Speak With Distinction</w:t>
      </w:r>
      <w:r>
        <w:rPr>
          <w:rFonts w:ascii="New York" w:hAnsi="New York"/>
        </w:rPr>
        <w:t xml:space="preserve"> (New Jersey: Edith Warman </w:t>
      </w:r>
      <w:r>
        <w:rPr>
          <w:rFonts w:ascii="New York" w:hAnsi="New York"/>
        </w:rPr>
        <w:tab/>
        <w:t>Skinner, 1942, self published not</w:t>
      </w:r>
      <w:r>
        <w:rPr>
          <w:rFonts w:ascii="New York" w:hAnsi="New York"/>
        </w:rPr>
        <w:t>es).</w:t>
      </w:r>
    </w:p>
    <w:p w:rsidR="00000000" w:rsidRDefault="00B9559C">
      <w:pPr>
        <w:pStyle w:val="nameandtitle"/>
        <w:spacing w:line="480" w:lineRule="atLeast"/>
        <w:jc w:val="both"/>
        <w:rPr>
          <w:rFonts w:ascii="New York" w:hAnsi="New York"/>
        </w:rPr>
      </w:pPr>
    </w:p>
    <w:p w:rsidR="00000000" w:rsidRDefault="00B9559C">
      <w:pPr>
        <w:spacing w:line="480" w:lineRule="atLeast"/>
        <w:jc w:val="both"/>
      </w:pPr>
      <w:r>
        <w:t xml:space="preserve">Stern, David Allan, (all titles published by Dialect/Accent Specialists, </w:t>
      </w:r>
      <w:r>
        <w:tab/>
        <w:t xml:space="preserve">Lyndonville, Vermont) Breaking the Accent Barrier (video tape), </w:t>
      </w:r>
      <w:r>
        <w:rPr>
          <w:u w:val="single"/>
        </w:rPr>
        <w:t xml:space="preserve">The </w:t>
      </w:r>
      <w:r>
        <w:tab/>
      </w:r>
      <w:r>
        <w:rPr>
          <w:u w:val="single"/>
        </w:rPr>
        <w:t>Sound and Style of American English</w:t>
      </w:r>
      <w:r>
        <w:t>, 2nd ed. (3 audio tapes).</w:t>
      </w:r>
    </w:p>
    <w:p w:rsidR="00000000" w:rsidRDefault="00B9559C">
      <w:pPr>
        <w:pStyle w:val="nameandtitle"/>
        <w:spacing w:line="480" w:lineRule="atLeast"/>
        <w:jc w:val="both"/>
        <w:rPr>
          <w:rFonts w:ascii="New York" w:hAnsi="New York"/>
        </w:rPr>
      </w:pPr>
    </w:p>
    <w:p w:rsidR="00000000" w:rsidRDefault="00B9559C">
      <w:pPr>
        <w:spacing w:line="480" w:lineRule="atLeast"/>
        <w:jc w:val="both"/>
      </w:pPr>
      <w:r>
        <w:t xml:space="preserve">Stern, David Allan, </w:t>
      </w:r>
      <w:r>
        <w:rPr>
          <w:u w:val="single"/>
        </w:rPr>
        <w:t>Acting With an Accent, S</w:t>
      </w:r>
      <w:r>
        <w:rPr>
          <w:u w:val="single"/>
        </w:rPr>
        <w:t>tandard British</w:t>
      </w:r>
      <w:r>
        <w:t xml:space="preserve"> (Los Angeles: </w:t>
      </w:r>
      <w:r>
        <w:tab/>
        <w:t>Dialect/Accent Specialists, series has a variety of copyright dates).</w:t>
      </w:r>
    </w:p>
    <w:p w:rsidR="00000000" w:rsidRDefault="00B9559C">
      <w:pPr>
        <w:spacing w:line="480" w:lineRule="atLeast"/>
        <w:ind w:left="360" w:hanging="360"/>
        <w:jc w:val="both"/>
      </w:pPr>
    </w:p>
    <w:p w:rsidR="00000000" w:rsidRDefault="00B9559C">
      <w:pPr>
        <w:pStyle w:val="nameandtitle"/>
        <w:spacing w:line="480" w:lineRule="atLeast"/>
        <w:jc w:val="both"/>
        <w:rPr>
          <w:rFonts w:ascii="New York" w:hAnsi="New York"/>
        </w:rPr>
      </w:pPr>
      <w:r>
        <w:rPr>
          <w:rFonts w:ascii="New York" w:hAnsi="New York"/>
        </w:rPr>
        <w:t xml:space="preserve">Sullivan, Judith, "Perspectives on Standard Speech in Regional Theatre," </w:t>
      </w:r>
      <w:r>
        <w:rPr>
          <w:rFonts w:ascii="New York" w:hAnsi="New York"/>
        </w:rPr>
        <w:tab/>
      </w:r>
      <w:r>
        <w:rPr>
          <w:rFonts w:ascii="New York" w:hAnsi="New York"/>
          <w:u w:val="single"/>
        </w:rPr>
        <w:t>VASTA Newsletter</w:t>
      </w:r>
      <w:r>
        <w:rPr>
          <w:rFonts w:ascii="New York" w:hAnsi="New York"/>
        </w:rPr>
        <w:t xml:space="preserve">, (Voice and Speech Trainers Association: </w:t>
      </w:r>
      <w:r>
        <w:rPr>
          <w:rFonts w:ascii="New York" w:hAnsi="New York"/>
        </w:rPr>
        <w:tab/>
        <w:t>Spring/Summer 1993, p</w:t>
      </w:r>
      <w:r>
        <w:rPr>
          <w:rFonts w:ascii="New York" w:hAnsi="New York"/>
        </w:rPr>
        <w:t>g. 5).</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Thomas, Charles Kenneth, </w:t>
      </w:r>
      <w:r>
        <w:rPr>
          <w:rFonts w:ascii="New York" w:hAnsi="New York"/>
          <w:u w:val="single"/>
        </w:rPr>
        <w:t>The Phonetics of American English</w:t>
      </w:r>
      <w:r>
        <w:rPr>
          <w:rFonts w:ascii="New York" w:hAnsi="New York"/>
        </w:rPr>
        <w:t xml:space="preserve">, Second </w:t>
      </w:r>
      <w:r>
        <w:rPr>
          <w:rFonts w:ascii="New York" w:hAnsi="New York"/>
        </w:rPr>
        <w:tab/>
        <w:t>Edition (New York: The Ronald Press Co., 1947, 1958).</w:t>
      </w:r>
    </w:p>
    <w:p w:rsidR="00000000" w:rsidRDefault="00B9559C">
      <w:pPr>
        <w:spacing w:line="480" w:lineRule="atLeast"/>
        <w:jc w:val="both"/>
      </w:pPr>
    </w:p>
    <w:p w:rsidR="00000000" w:rsidRDefault="00B9559C">
      <w:pPr>
        <w:pStyle w:val="nameandtitle"/>
        <w:spacing w:line="480" w:lineRule="atLeast"/>
        <w:jc w:val="both"/>
        <w:rPr>
          <w:rFonts w:ascii="New York" w:hAnsi="New York"/>
        </w:rPr>
      </w:pPr>
      <w:r>
        <w:rPr>
          <w:rFonts w:ascii="New York" w:hAnsi="New York"/>
        </w:rPr>
        <w:lastRenderedPageBreak/>
        <w:t xml:space="preserve">Trudgill, Peter and Jean Hannah, </w:t>
      </w:r>
      <w:r>
        <w:rPr>
          <w:rFonts w:ascii="New York" w:hAnsi="New York"/>
          <w:u w:val="single"/>
        </w:rPr>
        <w:t>International English</w:t>
      </w:r>
      <w:r>
        <w:rPr>
          <w:rFonts w:ascii="New York" w:hAnsi="New York"/>
        </w:rPr>
        <w:t xml:space="preserve">, A Guide to the </w:t>
      </w:r>
      <w:r>
        <w:rPr>
          <w:rFonts w:ascii="New York" w:hAnsi="New York"/>
        </w:rPr>
        <w:tab/>
        <w:t>Varieties of Standard English, Second Edition (London</w:t>
      </w:r>
      <w:r>
        <w:rPr>
          <w:rFonts w:ascii="New York" w:hAnsi="New York"/>
        </w:rPr>
        <w:t xml:space="preserve">: Edward </w:t>
      </w:r>
      <w:r>
        <w:rPr>
          <w:rFonts w:ascii="New York" w:hAnsi="New York"/>
        </w:rPr>
        <w:tab/>
        <w:t>Arnold, 1982, 1985).</w:t>
      </w:r>
    </w:p>
    <w:p w:rsidR="00000000" w:rsidRDefault="00B9559C">
      <w:pPr>
        <w:spacing w:line="480" w:lineRule="atLeast"/>
        <w:jc w:val="both"/>
      </w:pPr>
    </w:p>
    <w:p w:rsidR="00000000" w:rsidRDefault="00B9559C">
      <w:pPr>
        <w:pStyle w:val="nameandtitle"/>
        <w:spacing w:line="480" w:lineRule="atLeast"/>
        <w:jc w:val="both"/>
        <w:rPr>
          <w:rFonts w:ascii="New York" w:hAnsi="New York"/>
        </w:rPr>
      </w:pPr>
      <w:r>
        <w:rPr>
          <w:rFonts w:ascii="New York" w:hAnsi="New York"/>
        </w:rPr>
        <w:t xml:space="preserve">Trudgill, Peter, </w:t>
      </w:r>
      <w:r>
        <w:rPr>
          <w:rFonts w:ascii="New York" w:hAnsi="New York"/>
          <w:u w:val="single"/>
        </w:rPr>
        <w:t>The Dialects of England</w:t>
      </w:r>
      <w:r>
        <w:rPr>
          <w:rFonts w:ascii="New York" w:hAnsi="New York"/>
        </w:rPr>
        <w:t xml:space="preserve"> (Cambridge, MA: Blackwell, 1990).</w:t>
      </w:r>
    </w:p>
    <w:p w:rsidR="00000000" w:rsidRDefault="00B9559C">
      <w:pPr>
        <w:spacing w:line="480" w:lineRule="atLeast"/>
        <w:ind w:left="360" w:hanging="360"/>
        <w:jc w:val="both"/>
      </w:pPr>
    </w:p>
    <w:p w:rsidR="00000000" w:rsidRDefault="00B9559C">
      <w:pPr>
        <w:spacing w:line="480" w:lineRule="atLeast"/>
        <w:jc w:val="both"/>
      </w:pPr>
      <w:r>
        <w:t xml:space="preserve">Turner, J. Clifford, revised by Malcolm Morrison, </w:t>
      </w:r>
      <w:r>
        <w:rPr>
          <w:u w:val="single"/>
        </w:rPr>
        <w:t xml:space="preserve">Voice and Speech in the </w:t>
      </w:r>
      <w:r>
        <w:tab/>
      </w:r>
      <w:r>
        <w:rPr>
          <w:u w:val="single"/>
        </w:rPr>
        <w:t>Theatre</w:t>
      </w:r>
      <w:r>
        <w:t xml:space="preserve"> (London: Pitman Publishing Ltd., third edition, 1977).</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Wells, J.</w:t>
      </w:r>
      <w:r>
        <w:rPr>
          <w:rFonts w:ascii="New York" w:hAnsi="New York"/>
        </w:rPr>
        <w:t xml:space="preserve"> C., </w:t>
      </w:r>
      <w:r>
        <w:rPr>
          <w:rFonts w:ascii="New York" w:hAnsi="New York"/>
          <w:u w:val="single"/>
        </w:rPr>
        <w:t>Accents of English</w:t>
      </w:r>
      <w:r>
        <w:rPr>
          <w:rFonts w:ascii="New York" w:hAnsi="New York"/>
        </w:rPr>
        <w:t xml:space="preserve">, Volume 1: An Introduction, Volume 2: The </w:t>
      </w:r>
      <w:r>
        <w:rPr>
          <w:rFonts w:ascii="New York" w:hAnsi="New York"/>
        </w:rPr>
        <w:tab/>
        <w:t xml:space="preserve">British Isles, Volume 3: Beyond the British Isles (Cambridge: </w:t>
      </w:r>
      <w:r>
        <w:rPr>
          <w:rFonts w:ascii="New York" w:hAnsi="New York"/>
        </w:rPr>
        <w:tab/>
        <w:t>Cambridge University Press, 1982).</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Wise, Claude Merton, </w:t>
      </w:r>
      <w:r>
        <w:rPr>
          <w:rFonts w:ascii="New York" w:hAnsi="New York"/>
          <w:u w:val="single"/>
        </w:rPr>
        <w:t>Applied Phonetics</w:t>
      </w:r>
      <w:r>
        <w:rPr>
          <w:rFonts w:ascii="New York" w:hAnsi="New York"/>
        </w:rPr>
        <w:t xml:space="preserve"> (Englewood Cliffs, NJ: Prentice-Hall, </w:t>
      </w:r>
      <w:r>
        <w:rPr>
          <w:rFonts w:ascii="New York" w:hAnsi="New York"/>
        </w:rPr>
        <w:tab/>
        <w:t>Inc., 1957).</w:t>
      </w:r>
    </w:p>
    <w:p w:rsidR="00000000" w:rsidRDefault="00B9559C">
      <w:pPr>
        <w:pStyle w:val="nameandtitle"/>
        <w:spacing w:line="480" w:lineRule="atLeast"/>
        <w:jc w:val="both"/>
        <w:rPr>
          <w:rFonts w:ascii="New York" w:hAnsi="New York"/>
        </w:rPr>
      </w:pPr>
    </w:p>
    <w:p w:rsidR="00000000" w:rsidRDefault="00B9559C">
      <w:pPr>
        <w:pStyle w:val="nameandtitle"/>
        <w:spacing w:line="480" w:lineRule="atLeast"/>
        <w:jc w:val="both"/>
        <w:rPr>
          <w:rFonts w:ascii="New York" w:hAnsi="New York"/>
        </w:rPr>
      </w:pPr>
      <w:r>
        <w:rPr>
          <w:rFonts w:ascii="New York" w:hAnsi="New York"/>
        </w:rPr>
        <w:t xml:space="preserve">Withers-Wilson, Nan, </w:t>
      </w:r>
      <w:r>
        <w:rPr>
          <w:rFonts w:ascii="New York" w:hAnsi="New York"/>
          <w:u w:val="single"/>
        </w:rPr>
        <w:t>Vocal Direction for the Theatre</w:t>
      </w:r>
      <w:r>
        <w:rPr>
          <w:rFonts w:ascii="New York" w:hAnsi="New York"/>
        </w:rPr>
        <w:t xml:space="preserve">, From Script Analysis </w:t>
      </w:r>
      <w:r>
        <w:rPr>
          <w:rFonts w:ascii="New York" w:hAnsi="New York"/>
        </w:rPr>
        <w:tab/>
        <w:t>to Opening Night (New York: Drama Book Publishers, 1993).</w:t>
      </w:r>
    </w:p>
    <w:p w:rsidR="00000000" w:rsidRDefault="00B9559C">
      <w:pPr>
        <w:pStyle w:val="nameandtitle"/>
        <w:spacing w:line="480" w:lineRule="atLeast"/>
        <w:jc w:val="both"/>
        <w:rPr>
          <w:rFonts w:ascii="New York" w:hAnsi="New York"/>
        </w:rPr>
      </w:pPr>
    </w:p>
    <w:p w:rsidR="00000000" w:rsidRDefault="00B9559C">
      <w:pPr>
        <w:spacing w:line="480" w:lineRule="atLeast"/>
        <w:ind w:right="-720"/>
        <w:jc w:val="center"/>
        <w:rPr>
          <w:sz w:val="36"/>
        </w:rPr>
      </w:pPr>
      <w:r>
        <w:rPr>
          <w:sz w:val="36"/>
        </w:rPr>
        <w:br w:type="page"/>
      </w:r>
    </w:p>
    <w:p w:rsidR="00000000" w:rsidRDefault="00B9559C">
      <w:pPr>
        <w:spacing w:line="480" w:lineRule="atLeast"/>
        <w:ind w:right="-720"/>
        <w:jc w:val="center"/>
        <w:rPr>
          <w:sz w:val="36"/>
        </w:rPr>
      </w:pPr>
    </w:p>
    <w:p w:rsidR="00000000" w:rsidRDefault="00B9559C">
      <w:pPr>
        <w:spacing w:line="480" w:lineRule="atLeast"/>
        <w:ind w:right="-720"/>
        <w:jc w:val="center"/>
        <w:rPr>
          <w:sz w:val="36"/>
        </w:rPr>
      </w:pPr>
    </w:p>
    <w:p w:rsidR="00000000" w:rsidRDefault="00B9559C">
      <w:pPr>
        <w:spacing w:line="480" w:lineRule="atLeast"/>
        <w:ind w:right="-720"/>
        <w:jc w:val="center"/>
        <w:rPr>
          <w:sz w:val="36"/>
        </w:rPr>
      </w:pPr>
    </w:p>
    <w:p w:rsidR="00000000" w:rsidRDefault="00B9559C">
      <w:pPr>
        <w:spacing w:line="480" w:lineRule="atLeast"/>
        <w:ind w:right="-720"/>
        <w:jc w:val="center"/>
        <w:rPr>
          <w:sz w:val="36"/>
        </w:rPr>
      </w:pPr>
      <w:r>
        <w:rPr>
          <w:sz w:val="36"/>
        </w:rPr>
        <w:t>APPENDIX A</w:t>
      </w:r>
      <w:r>
        <w:rPr>
          <w:sz w:val="36"/>
        </w:rPr>
        <w:fldChar w:fldCharType="begin"/>
      </w:r>
      <w:r>
        <w:rPr>
          <w:sz w:val="36"/>
        </w:rPr>
        <w:instrText xml:space="preserve"> TC  "APPENDIX A" \l 1 </w:instrText>
      </w:r>
      <w:r>
        <w:rPr>
          <w:sz w:val="36"/>
        </w:rPr>
        <w:fldChar w:fldCharType="end"/>
      </w:r>
    </w:p>
    <w:p w:rsidR="00000000" w:rsidRDefault="00B9559C">
      <w:pPr>
        <w:spacing w:line="480" w:lineRule="atLeast"/>
        <w:ind w:right="-720"/>
        <w:rPr>
          <w:sz w:val="20"/>
        </w:rPr>
      </w:pPr>
    </w:p>
    <w:p w:rsidR="00000000" w:rsidRDefault="00B9559C">
      <w:pPr>
        <w:spacing w:line="480" w:lineRule="atLeast"/>
        <w:ind w:right="-720"/>
        <w:rPr>
          <w:sz w:val="20"/>
        </w:rPr>
      </w:pPr>
    </w:p>
    <w:tbl>
      <w:tblPr>
        <w:tblW w:w="0" w:type="auto"/>
        <w:tblLayout w:type="fixed"/>
        <w:tblCellMar>
          <w:left w:w="80" w:type="dxa"/>
          <w:right w:w="80" w:type="dxa"/>
        </w:tblCellMar>
        <w:tblLook w:val="0000" w:firstRow="0" w:lastRow="0" w:firstColumn="0" w:lastColumn="0" w:noHBand="0" w:noVBand="0"/>
      </w:tblPr>
      <w:tblGrid>
        <w:gridCol w:w="9360"/>
      </w:tblGrid>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ind w:right="-720"/>
              <w:jc w:val="center"/>
              <w:rPr>
                <w:rFonts w:ascii="Geneva" w:hAnsi="Geneva"/>
                <w:b/>
              </w:rPr>
            </w:pPr>
            <w:r>
              <w:rPr>
                <w:rFonts w:ascii="Geneva" w:hAnsi="Geneva"/>
                <w:b/>
              </w:rPr>
              <w:t>VOWELS</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FL</w:t>
            </w:r>
            <w:r>
              <w:rPr>
                <w:rFonts w:ascii="Geneva" w:hAnsi="Geneva"/>
                <w:b/>
              </w:rPr>
              <w:t>EE</w:t>
            </w:r>
            <w:r>
              <w:rPr>
                <w:rFonts w:ascii="Geneva" w:hAnsi="Geneva"/>
              </w:rPr>
              <w:t>CE, b</w:t>
            </w:r>
            <w:r>
              <w:rPr>
                <w:rFonts w:ascii="Geneva" w:hAnsi="Geneva"/>
                <w:b/>
              </w:rPr>
              <w:t>e</w:t>
            </w:r>
            <w:r>
              <w:rPr>
                <w:rFonts w:ascii="Geneva" w:hAnsi="Geneva"/>
              </w:rPr>
              <w:t>, s</w:t>
            </w:r>
            <w:r>
              <w:rPr>
                <w:rFonts w:ascii="Geneva" w:hAnsi="Geneva"/>
                <w:b/>
              </w:rPr>
              <w:t>ee</w:t>
            </w:r>
            <w:r>
              <w:rPr>
                <w:rFonts w:ascii="Geneva" w:hAnsi="Geneva"/>
              </w:rPr>
              <w:t>, rec</w:t>
            </w:r>
            <w:r>
              <w:rPr>
                <w:rFonts w:ascii="Geneva" w:hAnsi="Geneva"/>
                <w:b/>
              </w:rPr>
              <w:t>ei</w:t>
            </w:r>
            <w:r>
              <w:rPr>
                <w:rFonts w:ascii="Geneva" w:hAnsi="Geneva"/>
              </w:rPr>
              <w:t>ve, b</w:t>
            </w:r>
            <w:r>
              <w:rPr>
                <w:rFonts w:ascii="Geneva" w:hAnsi="Geneva"/>
                <w:b/>
              </w:rPr>
              <w:t>ea</w:t>
            </w:r>
            <w:r>
              <w:rPr>
                <w:rFonts w:ascii="Geneva" w:hAnsi="Geneva"/>
              </w:rPr>
              <w:t>k, p</w:t>
            </w:r>
            <w:r>
              <w:rPr>
                <w:rFonts w:ascii="Geneva" w:hAnsi="Geneva"/>
                <w:b/>
              </w:rPr>
              <w:t>eo</w:t>
            </w:r>
            <w:r>
              <w:rPr>
                <w:rFonts w:ascii="Geneva" w:hAnsi="Geneva"/>
              </w:rPr>
              <w:t>ple, k</w:t>
            </w:r>
            <w:r>
              <w:rPr>
                <w:rFonts w:ascii="Geneva" w:hAnsi="Geneva"/>
                <w:b/>
              </w:rPr>
              <w:t>ey</w:t>
            </w:r>
            <w:r>
              <w:rPr>
                <w:rFonts w:ascii="Geneva" w:hAnsi="Geneva"/>
              </w:rPr>
              <w:t>-q</w:t>
            </w:r>
            <w:r>
              <w:rPr>
                <w:rFonts w:ascii="Geneva" w:hAnsi="Geneva"/>
                <w:b/>
              </w:rPr>
              <w:t>uay</w:t>
            </w:r>
            <w:r>
              <w:rPr>
                <w:rFonts w:ascii="Geneva" w:hAnsi="Geneva"/>
              </w:rPr>
              <w:t>, mach</w:t>
            </w:r>
            <w:r>
              <w:rPr>
                <w:rFonts w:ascii="Geneva" w:hAnsi="Geneva"/>
                <w:b/>
              </w:rPr>
              <w:t>i</w:t>
            </w:r>
            <w:r>
              <w:rPr>
                <w:rFonts w:ascii="Geneva" w:hAnsi="Geneva"/>
              </w:rPr>
              <w:t>ne, f</w:t>
            </w:r>
            <w:r>
              <w:rPr>
                <w:rFonts w:ascii="Geneva" w:hAnsi="Geneva"/>
                <w:b/>
              </w:rPr>
              <w:t>ie</w:t>
            </w:r>
            <w:r>
              <w:rPr>
                <w:rFonts w:ascii="Geneva" w:hAnsi="Geneva"/>
              </w:rPr>
              <w:t>ld,</w:t>
            </w:r>
          </w:p>
          <w:p w:rsidR="00000000" w:rsidRDefault="00B9559C">
            <w:pPr>
              <w:spacing w:line="480" w:lineRule="atLeast"/>
              <w:ind w:right="-720"/>
              <w:rPr>
                <w:rFonts w:ascii="Geneva" w:hAnsi="Geneva"/>
              </w:rPr>
            </w:pPr>
            <w:r>
              <w:rPr>
                <w:rFonts w:ascii="Geneva" w:hAnsi="Geneva"/>
              </w:rPr>
              <w:t>C</w:t>
            </w:r>
            <w:r>
              <w:rPr>
                <w:rFonts w:ascii="Geneva" w:hAnsi="Geneva"/>
                <w:b/>
              </w:rPr>
              <w:t>a</w:t>
            </w:r>
            <w:r>
              <w:rPr>
                <w:rFonts w:ascii="Geneva" w:hAnsi="Geneva"/>
                <w:b/>
              </w:rPr>
              <w:t>e</w:t>
            </w:r>
            <w:r>
              <w:rPr>
                <w:rFonts w:ascii="Geneva" w:hAnsi="Geneva"/>
              </w:rPr>
              <w:t>sar, ph</w:t>
            </w:r>
            <w:r>
              <w:rPr>
                <w:rFonts w:ascii="Geneva" w:hAnsi="Geneva"/>
                <w:b/>
              </w:rPr>
              <w:t>oe</w:t>
            </w:r>
            <w:r>
              <w:rPr>
                <w:rFonts w:ascii="Geneva" w:hAnsi="Geneva"/>
              </w:rPr>
              <w:t>nix, debr</w:t>
            </w:r>
            <w:r>
              <w:rPr>
                <w:rFonts w:ascii="Geneva" w:hAnsi="Geneva"/>
                <w:b/>
              </w:rPr>
              <w:t>is</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b/>
              </w:rPr>
            </w:pPr>
            <w:r>
              <w:rPr>
                <w:rFonts w:ascii="Geneva" w:hAnsi="Geneva"/>
              </w:rPr>
              <w:t>HAPP</w:t>
            </w:r>
            <w:r>
              <w:rPr>
                <w:rFonts w:ascii="Geneva" w:hAnsi="Geneva"/>
                <w:b/>
              </w:rPr>
              <w:t>Y</w:t>
            </w:r>
            <w:r>
              <w:rPr>
                <w:rFonts w:ascii="Geneva" w:hAnsi="Geneva"/>
              </w:rPr>
              <w:t>, sill</w:t>
            </w:r>
            <w:r>
              <w:rPr>
                <w:rFonts w:ascii="Geneva" w:hAnsi="Geneva"/>
                <w:b/>
              </w:rPr>
              <w:t>y</w:t>
            </w:r>
            <w:r>
              <w:rPr>
                <w:rFonts w:ascii="Geneva" w:hAnsi="Geneva"/>
              </w:rPr>
              <w:t>, cham</w:t>
            </w:r>
            <w:r>
              <w:rPr>
                <w:rFonts w:ascii="Geneva" w:hAnsi="Geneva"/>
                <w:b/>
              </w:rPr>
              <w:t xml:space="preserve">ois, </w:t>
            </w:r>
            <w:r>
              <w:rPr>
                <w:rFonts w:ascii="Geneva" w:hAnsi="Geneva"/>
              </w:rPr>
              <w:t>Ral</w:t>
            </w:r>
            <w:r>
              <w:rPr>
                <w:rFonts w:ascii="Geneva" w:hAnsi="Geneva"/>
                <w:b/>
              </w:rPr>
              <w:t xml:space="preserve">eigh, </w:t>
            </w:r>
            <w:r>
              <w:rPr>
                <w:rFonts w:ascii="Geneva" w:hAnsi="Geneva"/>
              </w:rPr>
              <w:t>goal</w:t>
            </w:r>
            <w:r>
              <w:rPr>
                <w:rFonts w:ascii="Geneva" w:hAnsi="Geneva"/>
                <w:b/>
              </w:rPr>
              <w:t>ie</w:t>
            </w:r>
            <w:r>
              <w:rPr>
                <w:rFonts w:ascii="Geneva" w:hAnsi="Geneva"/>
              </w:rPr>
              <w:t>, Chels</w:t>
            </w:r>
            <w:r>
              <w:rPr>
                <w:rFonts w:ascii="Geneva" w:hAnsi="Geneva"/>
                <w:b/>
              </w:rPr>
              <w:t xml:space="preserve">ea, </w:t>
            </w:r>
            <w:r>
              <w:rPr>
                <w:rFonts w:ascii="Geneva" w:hAnsi="Geneva"/>
              </w:rPr>
              <w:t>coff</w:t>
            </w:r>
            <w:r>
              <w:rPr>
                <w:rFonts w:ascii="Geneva" w:hAnsi="Geneva"/>
                <w:b/>
              </w:rPr>
              <w:t xml:space="preserve">ee, </w:t>
            </w:r>
            <w:r>
              <w:rPr>
                <w:rFonts w:ascii="Geneva" w:hAnsi="Geneva"/>
              </w:rPr>
              <w:t>mon</w:t>
            </w:r>
            <w:r>
              <w:rPr>
                <w:rFonts w:ascii="Geneva" w:hAnsi="Geneva"/>
                <w:b/>
              </w:rPr>
              <w:t>ey,</w:t>
            </w:r>
          </w:p>
          <w:p w:rsidR="00000000" w:rsidRDefault="00B9559C">
            <w:pPr>
              <w:spacing w:line="480" w:lineRule="atLeast"/>
              <w:ind w:right="-720"/>
              <w:rPr>
                <w:rFonts w:ascii="Geneva" w:hAnsi="Geneva"/>
              </w:rPr>
            </w:pPr>
            <w:r>
              <w:rPr>
                <w:rFonts w:ascii="Geneva" w:hAnsi="Geneva"/>
              </w:rPr>
              <w:t>scamp</w:t>
            </w:r>
            <w:r>
              <w:rPr>
                <w:rFonts w:ascii="Geneva" w:hAnsi="Geneva"/>
                <w:b/>
              </w:rPr>
              <w:t>i</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K</w:t>
            </w:r>
            <w:r>
              <w:rPr>
                <w:rFonts w:ascii="Geneva" w:hAnsi="Geneva"/>
                <w:b/>
              </w:rPr>
              <w:t>i</w:t>
            </w:r>
            <w:r>
              <w:rPr>
                <w:rFonts w:ascii="Geneva" w:hAnsi="Geneva"/>
              </w:rPr>
              <w:t xml:space="preserve">t, </w:t>
            </w:r>
            <w:r>
              <w:rPr>
                <w:rFonts w:ascii="Geneva" w:hAnsi="Geneva"/>
                <w:b/>
              </w:rPr>
              <w:t>i</w:t>
            </w:r>
            <w:r>
              <w:rPr>
                <w:rFonts w:ascii="Geneva" w:hAnsi="Geneva"/>
              </w:rPr>
              <w:t>t, m</w:t>
            </w:r>
            <w:r>
              <w:rPr>
                <w:rFonts w:ascii="Geneva" w:hAnsi="Geneva"/>
                <w:b/>
              </w:rPr>
              <w:t>y</w:t>
            </w:r>
            <w:r>
              <w:rPr>
                <w:rFonts w:ascii="Geneva" w:hAnsi="Geneva"/>
              </w:rPr>
              <w:t>th, g</w:t>
            </w:r>
            <w:r>
              <w:rPr>
                <w:rFonts w:ascii="Geneva" w:hAnsi="Geneva"/>
                <w:b/>
              </w:rPr>
              <w:t>ui</w:t>
            </w:r>
            <w:r>
              <w:rPr>
                <w:rFonts w:ascii="Geneva" w:hAnsi="Geneva"/>
              </w:rPr>
              <w:t>lt, b</w:t>
            </w:r>
            <w:r>
              <w:rPr>
                <w:rFonts w:ascii="Geneva" w:hAnsi="Geneva"/>
                <w:b/>
              </w:rPr>
              <w:t>u</w:t>
            </w:r>
            <w:r>
              <w:rPr>
                <w:rFonts w:ascii="Geneva" w:hAnsi="Geneva"/>
              </w:rPr>
              <w:t>sy, tak</w:t>
            </w:r>
            <w:r>
              <w:rPr>
                <w:rFonts w:ascii="Geneva" w:hAnsi="Geneva"/>
                <w:b/>
              </w:rPr>
              <w:t>e</w:t>
            </w:r>
            <w:r>
              <w:rPr>
                <w:rFonts w:ascii="Geneva" w:hAnsi="Geneva"/>
              </w:rPr>
              <w:t xml:space="preserve">n, </w:t>
            </w:r>
            <w:r>
              <w:rPr>
                <w:rFonts w:ascii="Geneva" w:hAnsi="Geneva"/>
                <w:b/>
              </w:rPr>
              <w:t>i</w:t>
            </w:r>
            <w:r>
              <w:rPr>
                <w:rFonts w:ascii="Geneva" w:hAnsi="Geneva"/>
              </w:rPr>
              <w:t>m</w:t>
            </w:r>
            <w:r>
              <w:rPr>
                <w:rFonts w:ascii="Geneva" w:hAnsi="Geneva"/>
                <w:b/>
              </w:rPr>
              <w:t>a</w:t>
            </w:r>
            <w:r>
              <w:rPr>
                <w:rFonts w:ascii="Geneva" w:hAnsi="Geneva"/>
              </w:rPr>
              <w:t>ge, w</w:t>
            </w:r>
            <w:r>
              <w:rPr>
                <w:rFonts w:ascii="Geneva" w:hAnsi="Geneva"/>
                <w:b/>
              </w:rPr>
              <w:t>o</w:t>
            </w:r>
            <w:r>
              <w:rPr>
                <w:rFonts w:ascii="Geneva" w:hAnsi="Geneva"/>
              </w:rPr>
              <w:t>m</w:t>
            </w:r>
            <w:r>
              <w:rPr>
                <w:rFonts w:ascii="Geneva" w:hAnsi="Geneva"/>
                <w:b/>
              </w:rPr>
              <w:t>e</w:t>
            </w:r>
            <w:r>
              <w:rPr>
                <w:rFonts w:ascii="Geneva" w:hAnsi="Geneva"/>
              </w:rPr>
              <w:t>n, capt</w:t>
            </w:r>
            <w:r>
              <w:rPr>
                <w:rFonts w:ascii="Geneva" w:hAnsi="Geneva"/>
                <w:b/>
              </w:rPr>
              <w:t>ai</w:t>
            </w:r>
            <w:r>
              <w:rPr>
                <w:rFonts w:ascii="Geneva" w:hAnsi="Geneva"/>
              </w:rPr>
              <w:t>n, br</w:t>
            </w:r>
            <w:r>
              <w:rPr>
                <w:rFonts w:ascii="Geneva" w:hAnsi="Geneva"/>
                <w:b/>
              </w:rPr>
              <w:t>ee</w:t>
            </w:r>
            <w:r>
              <w:rPr>
                <w:rFonts w:ascii="Geneva" w:hAnsi="Geneva"/>
              </w:rPr>
              <w:t>ches,</w:t>
            </w:r>
          </w:p>
          <w:p w:rsidR="00000000" w:rsidRDefault="00B9559C">
            <w:pPr>
              <w:spacing w:line="480" w:lineRule="atLeast"/>
              <w:ind w:right="-720"/>
              <w:rPr>
                <w:rFonts w:ascii="Geneva" w:hAnsi="Geneva"/>
              </w:rPr>
            </w:pPr>
            <w:r>
              <w:rPr>
                <w:rFonts w:ascii="Geneva" w:hAnsi="Geneva"/>
              </w:rPr>
              <w:t>b</w:t>
            </w:r>
            <w:r>
              <w:rPr>
                <w:rFonts w:ascii="Geneva" w:hAnsi="Geneva"/>
                <w:b/>
              </w:rPr>
              <w:t>e</w:t>
            </w:r>
            <w:r>
              <w:rPr>
                <w:rFonts w:ascii="Geneva" w:hAnsi="Geneva"/>
              </w:rPr>
              <w:t>fore</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Dr</w:t>
            </w:r>
            <w:r>
              <w:rPr>
                <w:rFonts w:ascii="Geneva" w:hAnsi="Geneva"/>
                <w:b/>
              </w:rPr>
              <w:t>e</w:t>
            </w:r>
            <w:r>
              <w:rPr>
                <w:rFonts w:ascii="Geneva" w:hAnsi="Geneva"/>
              </w:rPr>
              <w:t>ss, m</w:t>
            </w:r>
            <w:r>
              <w:rPr>
                <w:rFonts w:ascii="Geneva" w:hAnsi="Geneva"/>
                <w:b/>
              </w:rPr>
              <w:t>e</w:t>
            </w:r>
            <w:r>
              <w:rPr>
                <w:rFonts w:ascii="Geneva" w:hAnsi="Geneva"/>
              </w:rPr>
              <w:t>t, d</w:t>
            </w:r>
            <w:r>
              <w:rPr>
                <w:rFonts w:ascii="Geneva" w:hAnsi="Geneva"/>
                <w:b/>
              </w:rPr>
              <w:t>ea</w:t>
            </w:r>
            <w:r>
              <w:rPr>
                <w:rFonts w:ascii="Geneva" w:hAnsi="Geneva"/>
              </w:rPr>
              <w:t>d, l</w:t>
            </w:r>
            <w:r>
              <w:rPr>
                <w:rFonts w:ascii="Geneva" w:hAnsi="Geneva"/>
                <w:b/>
              </w:rPr>
              <w:t>eo</w:t>
            </w:r>
            <w:r>
              <w:rPr>
                <w:rFonts w:ascii="Geneva" w:hAnsi="Geneva"/>
              </w:rPr>
              <w:t>pard, h</w:t>
            </w:r>
            <w:r>
              <w:rPr>
                <w:rFonts w:ascii="Geneva" w:hAnsi="Geneva"/>
                <w:b/>
              </w:rPr>
              <w:t>ei</w:t>
            </w:r>
            <w:r>
              <w:rPr>
                <w:rFonts w:ascii="Geneva" w:hAnsi="Geneva"/>
              </w:rPr>
              <w:t>fer, b</w:t>
            </w:r>
            <w:r>
              <w:rPr>
                <w:rFonts w:ascii="Geneva" w:hAnsi="Geneva"/>
                <w:b/>
              </w:rPr>
              <w:t>u</w:t>
            </w:r>
            <w:r>
              <w:rPr>
                <w:rFonts w:ascii="Geneva" w:hAnsi="Geneva"/>
              </w:rPr>
              <w:t>ry-b</w:t>
            </w:r>
            <w:r>
              <w:rPr>
                <w:rFonts w:ascii="Geneva" w:hAnsi="Geneva"/>
                <w:b/>
              </w:rPr>
              <w:t>e</w:t>
            </w:r>
            <w:r>
              <w:rPr>
                <w:rFonts w:ascii="Geneva" w:hAnsi="Geneva"/>
              </w:rPr>
              <w:t>rry, g</w:t>
            </w:r>
            <w:r>
              <w:rPr>
                <w:rFonts w:ascii="Geneva" w:hAnsi="Geneva"/>
                <w:b/>
              </w:rPr>
              <w:t>ue</w:t>
            </w:r>
            <w:r>
              <w:rPr>
                <w:rFonts w:ascii="Geneva" w:hAnsi="Geneva"/>
              </w:rPr>
              <w:t>st, s</w:t>
            </w:r>
            <w:r>
              <w:rPr>
                <w:rFonts w:ascii="Geneva" w:hAnsi="Geneva"/>
                <w:b/>
              </w:rPr>
              <w:t>ai</w:t>
            </w:r>
            <w:r>
              <w:rPr>
                <w:rFonts w:ascii="Geneva" w:hAnsi="Geneva"/>
              </w:rPr>
              <w:t xml:space="preserve">d, </w:t>
            </w:r>
            <w:r>
              <w:rPr>
                <w:rFonts w:ascii="Geneva" w:hAnsi="Geneva"/>
                <w:b/>
              </w:rPr>
              <w:t>a</w:t>
            </w:r>
            <w:r>
              <w:rPr>
                <w:rFonts w:ascii="Geneva" w:hAnsi="Geneva"/>
              </w:rPr>
              <w:t>ny, Th</w:t>
            </w:r>
            <w:r>
              <w:rPr>
                <w:rFonts w:ascii="Geneva" w:hAnsi="Geneva"/>
                <w:b/>
              </w:rPr>
              <w:t>a</w:t>
            </w:r>
            <w:r>
              <w:rPr>
                <w:rFonts w:ascii="Geneva" w:hAnsi="Geneva"/>
              </w:rPr>
              <w:t>mes</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TR</w:t>
            </w:r>
            <w:r>
              <w:rPr>
                <w:rFonts w:ascii="Geneva" w:hAnsi="Geneva"/>
                <w:b/>
              </w:rPr>
              <w:t>A</w:t>
            </w:r>
            <w:r>
              <w:rPr>
                <w:rFonts w:ascii="Geneva" w:hAnsi="Geneva"/>
              </w:rPr>
              <w:t>P, h</w:t>
            </w:r>
            <w:r>
              <w:rPr>
                <w:rFonts w:ascii="Geneva" w:hAnsi="Geneva"/>
                <w:b/>
              </w:rPr>
              <w:t>a</w:t>
            </w:r>
            <w:r>
              <w:rPr>
                <w:rFonts w:ascii="Geneva" w:hAnsi="Geneva"/>
              </w:rPr>
              <w:t>d, p</w:t>
            </w:r>
            <w:r>
              <w:rPr>
                <w:rFonts w:ascii="Geneva" w:hAnsi="Geneva"/>
              </w:rPr>
              <w:t>l</w:t>
            </w:r>
            <w:r>
              <w:rPr>
                <w:rFonts w:ascii="Geneva" w:hAnsi="Geneva"/>
                <w:b/>
              </w:rPr>
              <w:t>ai</w:t>
            </w:r>
            <w:r>
              <w:rPr>
                <w:rFonts w:ascii="Geneva" w:hAnsi="Geneva"/>
              </w:rPr>
              <w:t>d, g</w:t>
            </w:r>
            <w:r>
              <w:rPr>
                <w:rFonts w:ascii="Geneva" w:hAnsi="Geneva"/>
                <w:b/>
              </w:rPr>
              <w:t>ua</w:t>
            </w:r>
            <w:r>
              <w:rPr>
                <w:rFonts w:ascii="Geneva" w:hAnsi="Geneva"/>
              </w:rPr>
              <w:t>rantee</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B</w:t>
            </w:r>
            <w:r>
              <w:rPr>
                <w:rFonts w:ascii="Geneva" w:hAnsi="Geneva"/>
                <w:b/>
              </w:rPr>
              <w:t>A</w:t>
            </w:r>
            <w:r>
              <w:rPr>
                <w:rFonts w:ascii="Geneva" w:hAnsi="Geneva"/>
              </w:rPr>
              <w:t xml:space="preserve">TH, </w:t>
            </w:r>
            <w:r>
              <w:rPr>
                <w:rFonts w:ascii="Geneva" w:hAnsi="Geneva"/>
                <w:b/>
              </w:rPr>
              <w:t>a</w:t>
            </w:r>
            <w:r>
              <w:rPr>
                <w:rFonts w:ascii="Geneva" w:hAnsi="Geneva"/>
              </w:rPr>
              <w:t xml:space="preserve">sk, </w:t>
            </w:r>
            <w:r>
              <w:rPr>
                <w:rFonts w:ascii="Geneva" w:hAnsi="Geneva"/>
                <w:b/>
              </w:rPr>
              <w:t>au</w:t>
            </w:r>
            <w:r>
              <w:rPr>
                <w:rFonts w:ascii="Geneva" w:hAnsi="Geneva"/>
              </w:rPr>
              <w:t>nt</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P</w:t>
            </w:r>
            <w:r>
              <w:rPr>
                <w:rFonts w:ascii="Geneva" w:hAnsi="Geneva"/>
                <w:b/>
              </w:rPr>
              <w:t>A</w:t>
            </w:r>
            <w:r>
              <w:rPr>
                <w:rFonts w:ascii="Geneva" w:hAnsi="Geneva"/>
              </w:rPr>
              <w:t>LM, c</w:t>
            </w:r>
            <w:r>
              <w:rPr>
                <w:rFonts w:ascii="Geneva" w:hAnsi="Geneva"/>
                <w:b/>
              </w:rPr>
              <w:t>al</w:t>
            </w:r>
            <w:r>
              <w:rPr>
                <w:rFonts w:ascii="Geneva" w:hAnsi="Geneva"/>
              </w:rPr>
              <w:t>m, f</w:t>
            </w:r>
            <w:r>
              <w:rPr>
                <w:rFonts w:ascii="Geneva" w:hAnsi="Geneva"/>
                <w:b/>
              </w:rPr>
              <w:t>a</w:t>
            </w:r>
            <w:r>
              <w:rPr>
                <w:rFonts w:ascii="Geneva" w:hAnsi="Geneva"/>
              </w:rPr>
              <w:t>ther, hurr</w:t>
            </w:r>
            <w:r>
              <w:rPr>
                <w:rFonts w:ascii="Geneva" w:hAnsi="Geneva"/>
                <w:b/>
              </w:rPr>
              <w:t>ah</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L</w:t>
            </w:r>
            <w:r>
              <w:rPr>
                <w:rFonts w:ascii="Geneva" w:hAnsi="Geneva"/>
                <w:b/>
              </w:rPr>
              <w:t>O</w:t>
            </w:r>
            <w:r>
              <w:rPr>
                <w:rFonts w:ascii="Geneva" w:hAnsi="Geneva"/>
              </w:rPr>
              <w:t>T, w</w:t>
            </w:r>
            <w:r>
              <w:rPr>
                <w:rFonts w:ascii="Geneva" w:hAnsi="Geneva"/>
                <w:b/>
              </w:rPr>
              <w:t>a</w:t>
            </w:r>
            <w:r>
              <w:rPr>
                <w:rFonts w:ascii="Geneva" w:hAnsi="Geneva"/>
              </w:rPr>
              <w:t>tch, r</w:t>
            </w:r>
            <w:r>
              <w:rPr>
                <w:rFonts w:ascii="Geneva" w:hAnsi="Geneva"/>
                <w:b/>
              </w:rPr>
              <w:t>o</w:t>
            </w:r>
            <w:r>
              <w:rPr>
                <w:rFonts w:ascii="Geneva" w:hAnsi="Geneva"/>
              </w:rPr>
              <w:t>ck, l</w:t>
            </w:r>
            <w:r>
              <w:rPr>
                <w:rFonts w:ascii="Geneva" w:hAnsi="Geneva"/>
                <w:b/>
              </w:rPr>
              <w:t>au</w:t>
            </w:r>
            <w:r>
              <w:rPr>
                <w:rFonts w:ascii="Geneva" w:hAnsi="Geneva"/>
              </w:rPr>
              <w:t>rel, sq</w:t>
            </w:r>
            <w:r>
              <w:rPr>
                <w:rFonts w:ascii="Geneva" w:hAnsi="Geneva"/>
                <w:b/>
              </w:rPr>
              <w:t>ua</w:t>
            </w:r>
            <w:r>
              <w:rPr>
                <w:rFonts w:ascii="Geneva" w:hAnsi="Geneva"/>
              </w:rPr>
              <w:t>sh, L</w:t>
            </w:r>
            <w:r>
              <w:rPr>
                <w:rFonts w:ascii="Geneva" w:hAnsi="Geneva"/>
                <w:b/>
              </w:rPr>
              <w:t>aw</w:t>
            </w:r>
            <w:r>
              <w:rPr>
                <w:rFonts w:ascii="Geneva" w:hAnsi="Geneva"/>
              </w:rPr>
              <w:t>rence-L</w:t>
            </w:r>
            <w:r>
              <w:rPr>
                <w:rFonts w:ascii="Geneva" w:hAnsi="Geneva"/>
                <w:b/>
              </w:rPr>
              <w:t>au</w:t>
            </w:r>
            <w:r>
              <w:rPr>
                <w:rFonts w:ascii="Geneva" w:hAnsi="Geneva"/>
              </w:rPr>
              <w:t>rence, f</w:t>
            </w:r>
            <w:r>
              <w:rPr>
                <w:rFonts w:ascii="Geneva" w:hAnsi="Geneva"/>
                <w:b/>
              </w:rPr>
              <w:t>o</w:t>
            </w:r>
            <w:r>
              <w:rPr>
                <w:rFonts w:ascii="Geneva" w:hAnsi="Geneva"/>
              </w:rPr>
              <w:t>rest,</w:t>
            </w:r>
          </w:p>
          <w:p w:rsidR="00000000" w:rsidRDefault="00B9559C">
            <w:pPr>
              <w:spacing w:line="480" w:lineRule="atLeast"/>
              <w:ind w:right="-720"/>
              <w:rPr>
                <w:rFonts w:ascii="Geneva" w:hAnsi="Geneva"/>
              </w:rPr>
            </w:pPr>
            <w:r>
              <w:rPr>
                <w:rFonts w:ascii="Geneva" w:hAnsi="Geneva"/>
              </w:rPr>
              <w:t>Gl</w:t>
            </w:r>
            <w:r>
              <w:rPr>
                <w:rFonts w:ascii="Geneva" w:hAnsi="Geneva"/>
                <w:b/>
              </w:rPr>
              <w:t>ou</w:t>
            </w:r>
            <w:r>
              <w:rPr>
                <w:rFonts w:ascii="Geneva" w:hAnsi="Geneva"/>
              </w:rPr>
              <w:t>cester, bur</w:t>
            </w:r>
            <w:r>
              <w:rPr>
                <w:rFonts w:ascii="Geneva" w:hAnsi="Geneva"/>
                <w:b/>
              </w:rPr>
              <w:t>eau</w:t>
            </w:r>
            <w:r>
              <w:rPr>
                <w:rFonts w:ascii="Geneva" w:hAnsi="Geneva"/>
              </w:rPr>
              <w:t>cracy</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TH</w:t>
            </w:r>
            <w:r>
              <w:rPr>
                <w:rFonts w:ascii="Geneva" w:hAnsi="Geneva"/>
                <w:b/>
              </w:rPr>
              <w:t>OU</w:t>
            </w:r>
            <w:r>
              <w:rPr>
                <w:rFonts w:ascii="Geneva" w:hAnsi="Geneva"/>
              </w:rPr>
              <w:t>GHT, fl</w:t>
            </w:r>
            <w:r>
              <w:rPr>
                <w:rFonts w:ascii="Geneva" w:hAnsi="Geneva"/>
                <w:b/>
              </w:rPr>
              <w:t>aw</w:t>
            </w:r>
            <w:r>
              <w:rPr>
                <w:rFonts w:ascii="Geneva" w:hAnsi="Geneva"/>
              </w:rPr>
              <w:t>, t</w:t>
            </w:r>
            <w:r>
              <w:rPr>
                <w:rFonts w:ascii="Geneva" w:hAnsi="Geneva"/>
                <w:b/>
              </w:rPr>
              <w:t>au</w:t>
            </w:r>
            <w:r>
              <w:rPr>
                <w:rFonts w:ascii="Geneva" w:hAnsi="Geneva"/>
              </w:rPr>
              <w:t>nt, b</w:t>
            </w:r>
            <w:r>
              <w:rPr>
                <w:rFonts w:ascii="Geneva" w:hAnsi="Geneva"/>
                <w:b/>
              </w:rPr>
              <w:t>al</w:t>
            </w:r>
            <w:r>
              <w:rPr>
                <w:rFonts w:ascii="Geneva" w:hAnsi="Geneva"/>
              </w:rPr>
              <w:t xml:space="preserve">k, </w:t>
            </w:r>
            <w:r>
              <w:rPr>
                <w:rFonts w:ascii="Geneva" w:hAnsi="Geneva"/>
                <w:b/>
              </w:rPr>
              <w:t>a</w:t>
            </w:r>
            <w:r>
              <w:rPr>
                <w:rFonts w:ascii="Geneva" w:hAnsi="Geneva"/>
              </w:rPr>
              <w:t xml:space="preserve">ll, </w:t>
            </w:r>
            <w:r>
              <w:rPr>
                <w:rFonts w:ascii="Geneva" w:hAnsi="Geneva"/>
                <w:b/>
              </w:rPr>
              <w:t>ou</w:t>
            </w:r>
            <w:r>
              <w:rPr>
                <w:rFonts w:ascii="Geneva" w:hAnsi="Geneva"/>
              </w:rPr>
              <w:t>ght, ch</w:t>
            </w:r>
            <w:r>
              <w:rPr>
                <w:rFonts w:ascii="Geneva" w:hAnsi="Geneva"/>
                <w:b/>
              </w:rPr>
              <w:t>o</w:t>
            </w:r>
            <w:r>
              <w:rPr>
                <w:rFonts w:ascii="Geneva" w:hAnsi="Geneva"/>
              </w:rPr>
              <w:t>rus</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O</w:t>
            </w:r>
            <w:r>
              <w:rPr>
                <w:rFonts w:ascii="Geneva" w:hAnsi="Geneva"/>
              </w:rPr>
              <w:t xml:space="preserve">PINION, </w:t>
            </w:r>
            <w:r>
              <w:rPr>
                <w:rFonts w:ascii="Geneva" w:hAnsi="Geneva"/>
                <w:b/>
              </w:rPr>
              <w:t>O</w:t>
            </w:r>
            <w:r>
              <w:rPr>
                <w:rFonts w:ascii="Geneva" w:hAnsi="Geneva"/>
              </w:rPr>
              <w:t>phelia, p</w:t>
            </w:r>
            <w:r>
              <w:rPr>
                <w:rFonts w:ascii="Geneva" w:hAnsi="Geneva"/>
                <w:b/>
              </w:rPr>
              <w:t>o</w:t>
            </w:r>
            <w:r>
              <w:rPr>
                <w:rFonts w:ascii="Geneva" w:hAnsi="Geneva"/>
              </w:rPr>
              <w:t xml:space="preserve">etic, </w:t>
            </w:r>
            <w:r>
              <w:rPr>
                <w:rFonts w:ascii="Geneva" w:hAnsi="Geneva"/>
                <w:b/>
              </w:rPr>
              <w:t>au</w:t>
            </w:r>
            <w:r>
              <w:rPr>
                <w:rFonts w:ascii="Geneva" w:hAnsi="Geneva"/>
              </w:rPr>
              <w:t xml:space="preserve"> pair</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F</w:t>
            </w:r>
            <w:r>
              <w:rPr>
                <w:rFonts w:ascii="Geneva" w:hAnsi="Geneva"/>
                <w:b/>
              </w:rPr>
              <w:t>OO</w:t>
            </w:r>
            <w:r>
              <w:rPr>
                <w:rFonts w:ascii="Geneva" w:hAnsi="Geneva"/>
              </w:rPr>
              <w:t>T, t</w:t>
            </w:r>
            <w:r>
              <w:rPr>
                <w:rFonts w:ascii="Geneva" w:hAnsi="Geneva"/>
                <w:b/>
              </w:rPr>
              <w:t>oo</w:t>
            </w:r>
            <w:r>
              <w:rPr>
                <w:rFonts w:ascii="Geneva" w:hAnsi="Geneva"/>
              </w:rPr>
              <w:t>k, w</w:t>
            </w:r>
            <w:r>
              <w:rPr>
                <w:rFonts w:ascii="Geneva" w:hAnsi="Geneva"/>
                <w:b/>
              </w:rPr>
              <w:t>o</w:t>
            </w:r>
            <w:r>
              <w:rPr>
                <w:rFonts w:ascii="Geneva" w:hAnsi="Geneva"/>
              </w:rPr>
              <w:t>lf, w</w:t>
            </w:r>
            <w:r>
              <w:rPr>
                <w:rFonts w:ascii="Geneva" w:hAnsi="Geneva"/>
                <w:b/>
              </w:rPr>
              <w:t>ou</w:t>
            </w:r>
            <w:r>
              <w:rPr>
                <w:rFonts w:ascii="Geneva" w:hAnsi="Geneva"/>
              </w:rPr>
              <w:t xml:space="preserve">ld, </w:t>
            </w:r>
            <w:r>
              <w:rPr>
                <w:rFonts w:ascii="Geneva" w:hAnsi="Geneva"/>
              </w:rPr>
              <w:t>p</w:t>
            </w:r>
            <w:r>
              <w:rPr>
                <w:rFonts w:ascii="Geneva" w:hAnsi="Geneva"/>
                <w:b/>
              </w:rPr>
              <w:t>u</w:t>
            </w:r>
            <w:r>
              <w:rPr>
                <w:rFonts w:ascii="Geneva" w:hAnsi="Geneva"/>
              </w:rPr>
              <w:t>ll, w</w:t>
            </w:r>
            <w:r>
              <w:rPr>
                <w:rFonts w:ascii="Geneva" w:hAnsi="Geneva"/>
                <w:b/>
              </w:rPr>
              <w:t>or</w:t>
            </w:r>
            <w:r>
              <w:rPr>
                <w:rFonts w:ascii="Geneva" w:hAnsi="Geneva"/>
              </w:rPr>
              <w:t>sted</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G</w:t>
            </w:r>
            <w:r>
              <w:rPr>
                <w:rFonts w:ascii="Geneva" w:hAnsi="Geneva"/>
                <w:b/>
              </w:rPr>
              <w:t>OO</w:t>
            </w:r>
            <w:r>
              <w:rPr>
                <w:rFonts w:ascii="Geneva" w:hAnsi="Geneva"/>
              </w:rPr>
              <w:t>SE, r</w:t>
            </w:r>
            <w:r>
              <w:rPr>
                <w:rFonts w:ascii="Geneva" w:hAnsi="Geneva"/>
                <w:b/>
              </w:rPr>
              <w:t>u</w:t>
            </w:r>
            <w:r>
              <w:rPr>
                <w:rFonts w:ascii="Geneva" w:hAnsi="Geneva"/>
              </w:rPr>
              <w:t>de, bl</w:t>
            </w:r>
            <w:r>
              <w:rPr>
                <w:rFonts w:ascii="Geneva" w:hAnsi="Geneva"/>
                <w:b/>
              </w:rPr>
              <w:t>ue</w:t>
            </w:r>
            <w:r>
              <w:rPr>
                <w:rFonts w:ascii="Geneva" w:hAnsi="Geneva"/>
              </w:rPr>
              <w:t>-bl</w:t>
            </w:r>
            <w:r>
              <w:rPr>
                <w:rFonts w:ascii="Geneva" w:hAnsi="Geneva"/>
                <w:b/>
              </w:rPr>
              <w:t>ew</w:t>
            </w:r>
            <w:r>
              <w:rPr>
                <w:rFonts w:ascii="Geneva" w:hAnsi="Geneva"/>
              </w:rPr>
              <w:t>, fr</w:t>
            </w:r>
            <w:r>
              <w:rPr>
                <w:rFonts w:ascii="Geneva" w:hAnsi="Geneva"/>
                <w:b/>
              </w:rPr>
              <w:t>ui</w:t>
            </w:r>
            <w:r>
              <w:rPr>
                <w:rFonts w:ascii="Geneva" w:hAnsi="Geneva"/>
              </w:rPr>
              <w:t>t, d</w:t>
            </w:r>
            <w:r>
              <w:rPr>
                <w:rFonts w:ascii="Geneva" w:hAnsi="Geneva"/>
                <w:b/>
              </w:rPr>
              <w:t>o</w:t>
            </w:r>
            <w:r>
              <w:rPr>
                <w:rFonts w:ascii="Geneva" w:hAnsi="Geneva"/>
              </w:rPr>
              <w:t xml:space="preserve">, </w:t>
            </w:r>
            <w:r>
              <w:rPr>
                <w:rFonts w:ascii="Geneva" w:hAnsi="Geneva"/>
                <w:b/>
              </w:rPr>
              <w:t>oo</w:t>
            </w:r>
            <w:r>
              <w:rPr>
                <w:rFonts w:ascii="Geneva" w:hAnsi="Geneva"/>
              </w:rPr>
              <w:t>ze, s</w:t>
            </w:r>
            <w:r>
              <w:rPr>
                <w:rFonts w:ascii="Geneva" w:hAnsi="Geneva"/>
                <w:b/>
              </w:rPr>
              <w:t>ou</w:t>
            </w:r>
            <w:r>
              <w:rPr>
                <w:rFonts w:ascii="Geneva" w:hAnsi="Geneva"/>
              </w:rPr>
              <w:t>p, sh</w:t>
            </w:r>
            <w:r>
              <w:rPr>
                <w:rFonts w:ascii="Geneva" w:hAnsi="Geneva"/>
                <w:b/>
              </w:rPr>
              <w:t>oe</w:t>
            </w:r>
            <w:r>
              <w:rPr>
                <w:rFonts w:ascii="Geneva" w:hAnsi="Geneva"/>
              </w:rPr>
              <w:t>,</w:t>
            </w:r>
          </w:p>
          <w:p w:rsidR="00000000" w:rsidRDefault="00B9559C">
            <w:pPr>
              <w:spacing w:line="480" w:lineRule="atLeast"/>
              <w:ind w:right="-720"/>
              <w:rPr>
                <w:rFonts w:ascii="Geneva" w:hAnsi="Geneva"/>
              </w:rPr>
            </w:pPr>
            <w:r>
              <w:rPr>
                <w:rFonts w:ascii="Geneva" w:hAnsi="Geneva"/>
              </w:rPr>
              <w:t>thr</w:t>
            </w:r>
            <w:r>
              <w:rPr>
                <w:rFonts w:ascii="Geneva" w:hAnsi="Geneva"/>
                <w:b/>
              </w:rPr>
              <w:t>ough</w:t>
            </w:r>
            <w:r>
              <w:rPr>
                <w:rFonts w:ascii="Geneva" w:hAnsi="Geneva"/>
              </w:rPr>
              <w:t>-thr</w:t>
            </w:r>
            <w:r>
              <w:rPr>
                <w:rFonts w:ascii="Geneva" w:hAnsi="Geneva"/>
                <w:b/>
              </w:rPr>
              <w:t>u</w:t>
            </w:r>
            <w:r>
              <w:rPr>
                <w:rFonts w:ascii="Geneva" w:hAnsi="Geneva"/>
              </w:rPr>
              <w:t>-thr</w:t>
            </w:r>
            <w:r>
              <w:rPr>
                <w:rFonts w:ascii="Geneva" w:hAnsi="Geneva"/>
                <w:b/>
              </w:rPr>
              <w:t>ó</w:t>
            </w:r>
            <w:r>
              <w:rPr>
                <w:rFonts w:ascii="Geneva" w:hAnsi="Geneva"/>
              </w:rPr>
              <w:t>-thr</w:t>
            </w:r>
            <w:r>
              <w:rPr>
                <w:rFonts w:ascii="Geneva" w:hAnsi="Geneva"/>
                <w:b/>
              </w:rPr>
              <w:t>ew</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STR</w:t>
            </w:r>
            <w:r>
              <w:rPr>
                <w:rFonts w:ascii="Geneva" w:hAnsi="Geneva"/>
                <w:b/>
              </w:rPr>
              <w:t>U</w:t>
            </w:r>
            <w:r>
              <w:rPr>
                <w:rFonts w:ascii="Geneva" w:hAnsi="Geneva"/>
              </w:rPr>
              <w:t>T, t</w:t>
            </w:r>
            <w:r>
              <w:rPr>
                <w:rFonts w:ascii="Geneva" w:hAnsi="Geneva"/>
                <w:b/>
              </w:rPr>
              <w:t>u</w:t>
            </w:r>
            <w:r>
              <w:rPr>
                <w:rFonts w:ascii="Geneva" w:hAnsi="Geneva"/>
              </w:rPr>
              <w:t>b, c</w:t>
            </w:r>
            <w:r>
              <w:rPr>
                <w:rFonts w:ascii="Geneva" w:hAnsi="Geneva"/>
                <w:b/>
              </w:rPr>
              <w:t>o</w:t>
            </w:r>
            <w:r>
              <w:rPr>
                <w:rFonts w:ascii="Geneva" w:hAnsi="Geneva"/>
              </w:rPr>
              <w:t>me, t</w:t>
            </w:r>
            <w:r>
              <w:rPr>
                <w:rFonts w:ascii="Geneva" w:hAnsi="Geneva"/>
                <w:b/>
              </w:rPr>
              <w:t>ou</w:t>
            </w:r>
            <w:r>
              <w:rPr>
                <w:rFonts w:ascii="Geneva" w:hAnsi="Geneva"/>
              </w:rPr>
              <w:t>ch, bl</w:t>
            </w:r>
            <w:r>
              <w:rPr>
                <w:rFonts w:ascii="Geneva" w:hAnsi="Geneva"/>
                <w:b/>
              </w:rPr>
              <w:t>oo</w:t>
            </w:r>
            <w:r>
              <w:rPr>
                <w:rFonts w:ascii="Geneva" w:hAnsi="Geneva"/>
              </w:rPr>
              <w:t>d, d</w:t>
            </w:r>
            <w:r>
              <w:rPr>
                <w:rFonts w:ascii="Geneva" w:hAnsi="Geneva"/>
                <w:b/>
              </w:rPr>
              <w:t>oe</w:t>
            </w:r>
            <w:r>
              <w:rPr>
                <w:rFonts w:ascii="Geneva" w:hAnsi="Geneva"/>
              </w:rPr>
              <w:t>s</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lastRenderedPageBreak/>
              <w:t>COMM</w:t>
            </w:r>
            <w:r>
              <w:rPr>
                <w:rFonts w:ascii="Geneva" w:hAnsi="Geneva"/>
                <w:b/>
              </w:rPr>
              <w:t>A,</w:t>
            </w:r>
            <w:r>
              <w:rPr>
                <w:rFonts w:ascii="Geneva" w:hAnsi="Geneva"/>
              </w:rPr>
              <w:t xml:space="preserve"> </w:t>
            </w:r>
            <w:r>
              <w:rPr>
                <w:rFonts w:ascii="Geneva" w:hAnsi="Geneva"/>
                <w:b/>
              </w:rPr>
              <w:t>a</w:t>
            </w:r>
            <w:r>
              <w:rPr>
                <w:rFonts w:ascii="Geneva" w:hAnsi="Geneva"/>
              </w:rPr>
              <w:t>ffirm, sod</w:t>
            </w:r>
            <w:r>
              <w:rPr>
                <w:rFonts w:ascii="Geneva" w:hAnsi="Geneva"/>
                <w:b/>
              </w:rPr>
              <w:t>a</w:t>
            </w:r>
            <w:r>
              <w:rPr>
                <w:rFonts w:ascii="Geneva" w:hAnsi="Geneva"/>
              </w:rPr>
              <w:t>, tel</w:t>
            </w:r>
            <w:r>
              <w:rPr>
                <w:rFonts w:ascii="Geneva" w:hAnsi="Geneva"/>
                <w:b/>
              </w:rPr>
              <w:t>e</w:t>
            </w:r>
            <w:r>
              <w:rPr>
                <w:rFonts w:ascii="Geneva" w:hAnsi="Geneva"/>
              </w:rPr>
              <w:t>phone, poss</w:t>
            </w:r>
            <w:r>
              <w:rPr>
                <w:rFonts w:ascii="Geneva" w:hAnsi="Geneva"/>
                <w:b/>
              </w:rPr>
              <w:t>i</w:t>
            </w:r>
            <w:r>
              <w:rPr>
                <w:rFonts w:ascii="Geneva" w:hAnsi="Geneva"/>
              </w:rPr>
              <w:t xml:space="preserve">ble, </w:t>
            </w:r>
            <w:r>
              <w:rPr>
                <w:rFonts w:ascii="Geneva" w:hAnsi="Geneva"/>
                <w:b/>
              </w:rPr>
              <w:t>o</w:t>
            </w:r>
            <w:r>
              <w:rPr>
                <w:rFonts w:ascii="Geneva" w:hAnsi="Geneva"/>
              </w:rPr>
              <w:t>ppose, purp</w:t>
            </w:r>
            <w:r>
              <w:rPr>
                <w:rFonts w:ascii="Geneva" w:hAnsi="Geneva"/>
                <w:b/>
              </w:rPr>
              <w:t>o</w:t>
            </w:r>
            <w:r>
              <w:rPr>
                <w:rFonts w:ascii="Geneva" w:hAnsi="Geneva"/>
              </w:rPr>
              <w:t>se, mel</w:t>
            </w:r>
            <w:r>
              <w:rPr>
                <w:rFonts w:ascii="Geneva" w:hAnsi="Geneva"/>
                <w:b/>
              </w:rPr>
              <w:t>o</w:t>
            </w:r>
            <w:r>
              <w:rPr>
                <w:rFonts w:ascii="Geneva" w:hAnsi="Geneva"/>
              </w:rPr>
              <w:t>dy,</w:t>
            </w:r>
          </w:p>
          <w:p w:rsidR="00000000" w:rsidRDefault="00B9559C">
            <w:pPr>
              <w:spacing w:line="480" w:lineRule="atLeast"/>
              <w:ind w:right="-720"/>
              <w:rPr>
                <w:rFonts w:ascii="Geneva" w:hAnsi="Geneva"/>
              </w:rPr>
            </w:pPr>
            <w:r>
              <w:rPr>
                <w:rFonts w:ascii="Geneva" w:hAnsi="Geneva"/>
                <w:b/>
              </w:rPr>
              <w:t>u</w:t>
            </w:r>
            <w:r>
              <w:rPr>
                <w:rFonts w:ascii="Geneva" w:hAnsi="Geneva"/>
              </w:rPr>
              <w:t>pon, s</w:t>
            </w:r>
            <w:r>
              <w:rPr>
                <w:rFonts w:ascii="Geneva" w:hAnsi="Geneva"/>
                <w:b/>
              </w:rPr>
              <w:t>u</w:t>
            </w:r>
            <w:r>
              <w:rPr>
                <w:rFonts w:ascii="Geneva" w:hAnsi="Geneva"/>
              </w:rPr>
              <w:t>ppose, chor</w:t>
            </w:r>
            <w:r>
              <w:rPr>
                <w:rFonts w:ascii="Geneva" w:hAnsi="Geneva"/>
                <w:b/>
              </w:rPr>
              <w:t>u</w:t>
            </w:r>
            <w:r>
              <w:rPr>
                <w:rFonts w:ascii="Geneva" w:hAnsi="Geneva"/>
              </w:rPr>
              <w:t>s, lab</w:t>
            </w:r>
            <w:r>
              <w:rPr>
                <w:rFonts w:ascii="Geneva" w:hAnsi="Geneva"/>
                <w:b/>
              </w:rPr>
              <w:t>y</w:t>
            </w:r>
            <w:r>
              <w:rPr>
                <w:rFonts w:ascii="Geneva" w:hAnsi="Geneva"/>
              </w:rPr>
              <w:t>rinth, sirr</w:t>
            </w:r>
            <w:r>
              <w:rPr>
                <w:rFonts w:ascii="Geneva" w:hAnsi="Geneva"/>
                <w:b/>
              </w:rPr>
              <w:t>ah</w:t>
            </w:r>
            <w:r>
              <w:rPr>
                <w:rFonts w:ascii="Geneva" w:hAnsi="Geneva"/>
              </w:rPr>
              <w:t>, nat</w:t>
            </w:r>
            <w:r>
              <w:rPr>
                <w:rFonts w:ascii="Geneva" w:hAnsi="Geneva"/>
                <w:b/>
              </w:rPr>
              <w:t>io</w:t>
            </w:r>
            <w:r>
              <w:rPr>
                <w:rFonts w:ascii="Geneva" w:hAnsi="Geneva"/>
              </w:rPr>
              <w:t>nal, gorg</w:t>
            </w:r>
            <w:r>
              <w:rPr>
                <w:rFonts w:ascii="Geneva" w:hAnsi="Geneva"/>
                <w:b/>
              </w:rPr>
              <w:t>eo</w:t>
            </w:r>
            <w:r>
              <w:rPr>
                <w:rFonts w:ascii="Geneva" w:hAnsi="Geneva"/>
                <w:b/>
              </w:rPr>
              <w:t>u</w:t>
            </w:r>
            <w:r>
              <w:rPr>
                <w:rFonts w:ascii="Geneva" w:hAnsi="Geneva"/>
              </w:rPr>
              <w:t>s, vic</w:t>
            </w:r>
            <w:r>
              <w:rPr>
                <w:rFonts w:ascii="Geneva" w:hAnsi="Geneva"/>
                <w:b/>
              </w:rPr>
              <w:t>iou</w:t>
            </w:r>
            <w:r>
              <w:rPr>
                <w:rFonts w:ascii="Geneva" w:hAnsi="Geneva"/>
              </w:rPr>
              <w:t>s,</w:t>
            </w:r>
          </w:p>
          <w:p w:rsidR="00000000" w:rsidRDefault="00B9559C">
            <w:pPr>
              <w:spacing w:line="480" w:lineRule="atLeast"/>
              <w:ind w:right="-720"/>
              <w:rPr>
                <w:rFonts w:ascii="Geneva" w:hAnsi="Geneva"/>
              </w:rPr>
            </w:pPr>
            <w:r>
              <w:rPr>
                <w:rFonts w:ascii="Geneva" w:hAnsi="Geneva"/>
              </w:rPr>
              <w:t>por</w:t>
            </w:r>
            <w:r>
              <w:rPr>
                <w:rFonts w:ascii="Geneva" w:hAnsi="Geneva"/>
                <w:b/>
              </w:rPr>
              <w:t>ou</w:t>
            </w:r>
            <w:r>
              <w:rPr>
                <w:rFonts w:ascii="Geneva" w:hAnsi="Geneva"/>
              </w:rPr>
              <w:t>s, Confuc</w:t>
            </w:r>
            <w:r>
              <w:rPr>
                <w:rFonts w:ascii="Geneva" w:hAnsi="Geneva"/>
                <w:b/>
              </w:rPr>
              <w:t>iu</w:t>
            </w:r>
            <w:r>
              <w:rPr>
                <w:rFonts w:ascii="Geneva" w:hAnsi="Geneva"/>
              </w:rPr>
              <w:t>s, th</w:t>
            </w:r>
            <w:r>
              <w:rPr>
                <w:rFonts w:ascii="Geneva" w:hAnsi="Geneva"/>
                <w:b/>
              </w:rPr>
              <w:t>e</w:t>
            </w:r>
            <w:r>
              <w:rPr>
                <w:rFonts w:ascii="Geneva" w:hAnsi="Geneva"/>
              </w:rPr>
              <w:t xml:space="preserve"> (weak form before a consonant),</w:t>
            </w:r>
          </w:p>
          <w:p w:rsidR="00000000" w:rsidRDefault="00B9559C">
            <w:pPr>
              <w:spacing w:line="480" w:lineRule="atLeast"/>
              <w:ind w:right="-720"/>
              <w:rPr>
                <w:rFonts w:ascii="Geneva" w:hAnsi="Geneva"/>
              </w:rPr>
            </w:pPr>
            <w:r>
              <w:rPr>
                <w:rFonts w:ascii="Geneva" w:hAnsi="Geneva"/>
              </w:rPr>
              <w:t>t</w:t>
            </w:r>
            <w:r>
              <w:rPr>
                <w:rFonts w:ascii="Geneva" w:hAnsi="Geneva"/>
                <w:b/>
              </w:rPr>
              <w:t>o</w:t>
            </w:r>
            <w:r>
              <w:rPr>
                <w:rFonts w:ascii="Geneva" w:hAnsi="Geneva"/>
              </w:rPr>
              <w:t xml:space="preserve"> (weak form before a consonant)</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LETT</w:t>
            </w:r>
            <w:r>
              <w:rPr>
                <w:rFonts w:ascii="Geneva" w:hAnsi="Geneva"/>
                <w:b/>
              </w:rPr>
              <w:t>ER</w:t>
            </w:r>
            <w:r>
              <w:rPr>
                <w:rFonts w:ascii="Geneva" w:hAnsi="Geneva"/>
              </w:rPr>
              <w:t>, ov</w:t>
            </w:r>
            <w:r>
              <w:rPr>
                <w:rFonts w:ascii="Geneva" w:hAnsi="Geneva"/>
                <w:b/>
              </w:rPr>
              <w:t>er</w:t>
            </w:r>
            <w:r>
              <w:rPr>
                <w:rFonts w:ascii="Geneva" w:hAnsi="Geneva"/>
              </w:rPr>
              <w:t>, sug</w:t>
            </w:r>
            <w:r>
              <w:rPr>
                <w:rFonts w:ascii="Geneva" w:hAnsi="Geneva"/>
                <w:b/>
              </w:rPr>
              <w:t>ar</w:t>
            </w:r>
            <w:r>
              <w:rPr>
                <w:rFonts w:ascii="Geneva" w:hAnsi="Geneva"/>
              </w:rPr>
              <w:t>, asc</w:t>
            </w:r>
            <w:r>
              <w:rPr>
                <w:rFonts w:ascii="Geneva" w:hAnsi="Geneva"/>
                <w:b/>
              </w:rPr>
              <w:t>er</w:t>
            </w:r>
            <w:r>
              <w:rPr>
                <w:rFonts w:ascii="Geneva" w:hAnsi="Geneva"/>
              </w:rPr>
              <w:t>tain, moth</w:t>
            </w:r>
            <w:r>
              <w:rPr>
                <w:rFonts w:ascii="Geneva" w:hAnsi="Geneva"/>
                <w:b/>
              </w:rPr>
              <w:t>er</w:t>
            </w:r>
            <w:r>
              <w:rPr>
                <w:rFonts w:ascii="Geneva" w:hAnsi="Geneva"/>
              </w:rPr>
              <w:t>, grand</w:t>
            </w:r>
            <w:r>
              <w:rPr>
                <w:rFonts w:ascii="Geneva" w:hAnsi="Geneva"/>
                <w:b/>
              </w:rPr>
              <w:t>eur</w:t>
            </w:r>
            <w:r>
              <w:rPr>
                <w:rFonts w:ascii="Geneva" w:hAnsi="Geneva"/>
              </w:rPr>
              <w:t>, tap</w:t>
            </w:r>
            <w:r>
              <w:rPr>
                <w:rFonts w:ascii="Geneva" w:hAnsi="Geneva"/>
                <w:b/>
              </w:rPr>
              <w:t>er</w:t>
            </w:r>
            <w:r>
              <w:rPr>
                <w:rFonts w:ascii="Geneva" w:hAnsi="Geneva"/>
              </w:rPr>
              <w:t>-tap</w:t>
            </w:r>
            <w:r>
              <w:rPr>
                <w:rFonts w:ascii="Geneva" w:hAnsi="Geneva"/>
                <w:b/>
              </w:rPr>
              <w:t>ir</w:t>
            </w:r>
            <w:r>
              <w:rPr>
                <w:rFonts w:ascii="Geneva" w:hAnsi="Geneva"/>
              </w:rPr>
              <w:t>,</w:t>
            </w:r>
          </w:p>
          <w:p w:rsidR="00000000" w:rsidRDefault="00B9559C">
            <w:pPr>
              <w:spacing w:line="480" w:lineRule="atLeast"/>
              <w:ind w:right="-720"/>
              <w:rPr>
                <w:rFonts w:ascii="Geneva" w:hAnsi="Geneva"/>
              </w:rPr>
            </w:pPr>
            <w:r>
              <w:rPr>
                <w:rFonts w:ascii="Geneva" w:hAnsi="Geneva"/>
              </w:rPr>
              <w:t>stubb</w:t>
            </w:r>
            <w:r>
              <w:rPr>
                <w:rFonts w:ascii="Geneva" w:hAnsi="Geneva"/>
                <w:b/>
              </w:rPr>
              <w:t>or</w:t>
            </w:r>
            <w:r>
              <w:rPr>
                <w:rFonts w:ascii="Geneva" w:hAnsi="Geneva"/>
              </w:rPr>
              <w:t>n, act</w:t>
            </w:r>
            <w:r>
              <w:rPr>
                <w:rFonts w:ascii="Geneva" w:hAnsi="Geneva"/>
                <w:b/>
              </w:rPr>
              <w:t>or</w:t>
            </w:r>
            <w:r>
              <w:rPr>
                <w:rFonts w:ascii="Geneva" w:hAnsi="Geneva"/>
              </w:rPr>
              <w:t>, cupb</w:t>
            </w:r>
            <w:r>
              <w:rPr>
                <w:rFonts w:ascii="Geneva" w:hAnsi="Geneva"/>
                <w:b/>
              </w:rPr>
              <w:t>oar</w:t>
            </w:r>
            <w:r>
              <w:rPr>
                <w:rFonts w:ascii="Geneva" w:hAnsi="Geneva"/>
              </w:rPr>
              <w:t>d, s</w:t>
            </w:r>
            <w:r>
              <w:rPr>
                <w:rFonts w:ascii="Geneva" w:hAnsi="Geneva"/>
                <w:b/>
              </w:rPr>
              <w:t>ur</w:t>
            </w:r>
            <w:r>
              <w:rPr>
                <w:rFonts w:ascii="Geneva" w:hAnsi="Geneva"/>
              </w:rPr>
              <w:t>prise, sulf</w:t>
            </w:r>
            <w:r>
              <w:rPr>
                <w:rFonts w:ascii="Geneva" w:hAnsi="Geneva"/>
                <w:b/>
              </w:rPr>
              <w:t>ur</w:t>
            </w:r>
            <w:r>
              <w:rPr>
                <w:rFonts w:ascii="Geneva" w:hAnsi="Geneva"/>
              </w:rPr>
              <w:t>, pict</w:t>
            </w:r>
            <w:r>
              <w:rPr>
                <w:rFonts w:ascii="Geneva" w:hAnsi="Geneva"/>
                <w:b/>
              </w:rPr>
              <w:t>ure</w:t>
            </w:r>
            <w:r>
              <w:rPr>
                <w:rFonts w:ascii="Geneva" w:hAnsi="Geneva"/>
              </w:rPr>
              <w:t>, mart</w:t>
            </w:r>
            <w:r>
              <w:rPr>
                <w:rFonts w:ascii="Geneva" w:hAnsi="Geneva"/>
                <w:b/>
              </w:rPr>
              <w:t>yr</w:t>
            </w:r>
            <w:r>
              <w:rPr>
                <w:rFonts w:ascii="Geneva" w:hAnsi="Geneva"/>
              </w:rPr>
              <w:t>, ac</w:t>
            </w:r>
            <w:r>
              <w:rPr>
                <w:rFonts w:ascii="Geneva" w:hAnsi="Geneva"/>
                <w:b/>
              </w:rPr>
              <w:t>re</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N</w:t>
            </w:r>
            <w:r>
              <w:rPr>
                <w:rFonts w:ascii="Geneva" w:hAnsi="Geneva"/>
                <w:b/>
              </w:rPr>
              <w:t>UR</w:t>
            </w:r>
            <w:r>
              <w:rPr>
                <w:rFonts w:ascii="Geneva" w:hAnsi="Geneva"/>
              </w:rPr>
              <w:t>SE, c</w:t>
            </w:r>
            <w:r>
              <w:rPr>
                <w:rFonts w:ascii="Geneva" w:hAnsi="Geneva"/>
                <w:b/>
              </w:rPr>
              <w:t>er</w:t>
            </w:r>
            <w:r>
              <w:rPr>
                <w:rFonts w:ascii="Geneva" w:hAnsi="Geneva"/>
              </w:rPr>
              <w:t>tain, f</w:t>
            </w:r>
            <w:r>
              <w:rPr>
                <w:rFonts w:ascii="Geneva" w:hAnsi="Geneva"/>
                <w:b/>
              </w:rPr>
              <w:t>ir</w:t>
            </w:r>
            <w:r>
              <w:rPr>
                <w:rFonts w:ascii="Geneva" w:hAnsi="Geneva"/>
              </w:rPr>
              <w:t>st,</w:t>
            </w:r>
            <w:r>
              <w:rPr>
                <w:rFonts w:ascii="Geneva" w:hAnsi="Geneva"/>
              </w:rPr>
              <w:t xml:space="preserve"> c</w:t>
            </w:r>
            <w:r>
              <w:rPr>
                <w:rFonts w:ascii="Geneva" w:hAnsi="Geneva"/>
                <w:b/>
              </w:rPr>
              <w:t>ur</w:t>
            </w:r>
            <w:r>
              <w:rPr>
                <w:rFonts w:ascii="Geneva" w:hAnsi="Geneva"/>
              </w:rPr>
              <w:t>t, m</w:t>
            </w:r>
            <w:r>
              <w:rPr>
                <w:rFonts w:ascii="Geneva" w:hAnsi="Geneva"/>
                <w:b/>
              </w:rPr>
              <w:t>yr</w:t>
            </w:r>
            <w:r>
              <w:rPr>
                <w:rFonts w:ascii="Geneva" w:hAnsi="Geneva"/>
              </w:rPr>
              <w:t>tle, m</w:t>
            </w:r>
            <w:r>
              <w:rPr>
                <w:rFonts w:ascii="Geneva" w:hAnsi="Geneva"/>
                <w:b/>
              </w:rPr>
              <w:t>yrrh</w:t>
            </w:r>
            <w:r>
              <w:rPr>
                <w:rFonts w:ascii="Geneva" w:hAnsi="Geneva"/>
              </w:rPr>
              <w:t>, w</w:t>
            </w:r>
            <w:r>
              <w:rPr>
                <w:rFonts w:ascii="Geneva" w:hAnsi="Geneva"/>
                <w:b/>
              </w:rPr>
              <w:t>or</w:t>
            </w:r>
            <w:r>
              <w:rPr>
                <w:rFonts w:ascii="Geneva" w:hAnsi="Geneva"/>
              </w:rPr>
              <w:t>se, reh</w:t>
            </w:r>
            <w:r>
              <w:rPr>
                <w:rFonts w:ascii="Geneva" w:hAnsi="Geneva"/>
                <w:b/>
              </w:rPr>
              <w:t>ear</w:t>
            </w:r>
            <w:r>
              <w:rPr>
                <w:rFonts w:ascii="Geneva" w:hAnsi="Geneva"/>
              </w:rPr>
              <w:t>se, c</w:t>
            </w:r>
            <w:r>
              <w:rPr>
                <w:rFonts w:ascii="Geneva" w:hAnsi="Geneva"/>
                <w:b/>
              </w:rPr>
              <w:t>our</w:t>
            </w:r>
            <w:r>
              <w:rPr>
                <w:rFonts w:ascii="Geneva" w:hAnsi="Geneva"/>
              </w:rPr>
              <w:t>teous,</w:t>
            </w:r>
          </w:p>
          <w:p w:rsidR="00000000" w:rsidRDefault="00B9559C">
            <w:pPr>
              <w:spacing w:line="480" w:lineRule="atLeast"/>
              <w:ind w:right="-720"/>
              <w:rPr>
                <w:rFonts w:ascii="Geneva" w:hAnsi="Geneva"/>
              </w:rPr>
            </w:pPr>
            <w:r>
              <w:rPr>
                <w:rFonts w:ascii="Geneva" w:hAnsi="Geneva"/>
              </w:rPr>
              <w:t>chauff</w:t>
            </w:r>
            <w:r>
              <w:rPr>
                <w:rFonts w:ascii="Geneva" w:hAnsi="Geneva"/>
                <w:b/>
              </w:rPr>
              <w:t>eur</w:t>
            </w:r>
            <w:r>
              <w:rPr>
                <w:rFonts w:ascii="Geneva" w:hAnsi="Geneva"/>
              </w:rPr>
              <w:t>, c</w:t>
            </w:r>
            <w:r>
              <w:rPr>
                <w:rFonts w:ascii="Geneva" w:hAnsi="Geneva"/>
                <w:b/>
              </w:rPr>
              <w:t>olo</w:t>
            </w:r>
            <w:r>
              <w:rPr>
                <w:rFonts w:ascii="Geneva" w:hAnsi="Geneva"/>
              </w:rPr>
              <w:t>nel</w:t>
            </w:r>
          </w:p>
        </w:tc>
      </w:tr>
      <w:tr w:rsidR="00000000">
        <w:tblPrEx>
          <w:tblCellMar>
            <w:top w:w="0" w:type="dxa"/>
            <w:bottom w:w="0" w:type="dxa"/>
          </w:tblCellMar>
        </w:tblPrEx>
        <w:tc>
          <w:tcPr>
            <w:tcW w:w="9360" w:type="dxa"/>
            <w:tcBorders>
              <w:top w:val="single" w:sz="2" w:space="0" w:color="auto"/>
              <w:bottom w:val="single" w:sz="2" w:space="0" w:color="auto"/>
            </w:tcBorders>
          </w:tcPr>
          <w:p w:rsidR="00000000" w:rsidRDefault="00B9559C">
            <w:pPr>
              <w:spacing w:line="480" w:lineRule="atLeast"/>
              <w:ind w:right="-720"/>
            </w:pPr>
            <w:r>
              <w:t>Table. A.1</w:t>
            </w:r>
            <w:r>
              <w:tab/>
              <w:t>Word Groups - Vowels</w:t>
            </w:r>
            <w:r>
              <w:fldChar w:fldCharType="begin"/>
            </w:r>
            <w:r>
              <w:instrText xml:space="preserve"> TC  "A.1</w:instrText>
            </w:r>
            <w:r>
              <w:tab/>
              <w:instrText xml:space="preserve">Word Groups - Vowels" \l 6 </w:instrText>
            </w:r>
            <w:r>
              <w:fldChar w:fldCharType="end"/>
            </w:r>
          </w:p>
          <w:p w:rsidR="00000000" w:rsidRDefault="00B9559C">
            <w:pPr>
              <w:spacing w:line="480" w:lineRule="atLeast"/>
              <w:ind w:right="-720"/>
            </w:pPr>
          </w:p>
          <w:p w:rsidR="00000000" w:rsidRDefault="00B9559C">
            <w:pPr>
              <w:spacing w:line="480" w:lineRule="atLeast"/>
              <w:ind w:right="-720"/>
              <w:rPr>
                <w:rFonts w:ascii="Geneva" w:hAnsi="Geneva"/>
                <w:b/>
              </w:rPr>
            </w:pP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ind w:right="-720"/>
              <w:jc w:val="center"/>
              <w:rPr>
                <w:rFonts w:ascii="Geneva" w:hAnsi="Geneva"/>
                <w:b/>
              </w:rPr>
            </w:pPr>
            <w:r>
              <w:rPr>
                <w:rFonts w:ascii="Geneva" w:hAnsi="Geneva"/>
                <w:b/>
              </w:rPr>
              <w:t>DIPHTHONGS</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F</w:t>
            </w:r>
            <w:r>
              <w:rPr>
                <w:rFonts w:ascii="Geneva" w:hAnsi="Geneva"/>
                <w:b/>
              </w:rPr>
              <w:t>A</w:t>
            </w:r>
            <w:r>
              <w:rPr>
                <w:rFonts w:ascii="Geneva" w:hAnsi="Geneva"/>
              </w:rPr>
              <w:t xml:space="preserve">CE, </w:t>
            </w:r>
            <w:r>
              <w:rPr>
                <w:rFonts w:ascii="Geneva" w:hAnsi="Geneva"/>
                <w:b/>
              </w:rPr>
              <w:t>a</w:t>
            </w:r>
            <w:r>
              <w:rPr>
                <w:rFonts w:ascii="Geneva" w:hAnsi="Geneva"/>
              </w:rPr>
              <w:t>te-</w:t>
            </w:r>
            <w:r>
              <w:rPr>
                <w:rFonts w:ascii="Geneva" w:hAnsi="Geneva"/>
                <w:b/>
              </w:rPr>
              <w:t>ei</w:t>
            </w:r>
            <w:r>
              <w:rPr>
                <w:rFonts w:ascii="Geneva" w:hAnsi="Geneva"/>
              </w:rPr>
              <w:t>ght, r</w:t>
            </w:r>
            <w:r>
              <w:rPr>
                <w:rFonts w:ascii="Geneva" w:hAnsi="Geneva"/>
                <w:b/>
              </w:rPr>
              <w:t>ai</w:t>
            </w:r>
            <w:r>
              <w:rPr>
                <w:rFonts w:ascii="Geneva" w:hAnsi="Geneva"/>
              </w:rPr>
              <w:t>n-r</w:t>
            </w:r>
            <w:r>
              <w:rPr>
                <w:rFonts w:ascii="Geneva" w:hAnsi="Geneva"/>
                <w:b/>
              </w:rPr>
              <w:t>ei</w:t>
            </w:r>
            <w:r>
              <w:rPr>
                <w:rFonts w:ascii="Geneva" w:hAnsi="Geneva"/>
              </w:rPr>
              <w:t>n-r</w:t>
            </w:r>
            <w:r>
              <w:rPr>
                <w:rFonts w:ascii="Geneva" w:hAnsi="Geneva"/>
                <w:b/>
              </w:rPr>
              <w:t>ei</w:t>
            </w:r>
            <w:r>
              <w:rPr>
                <w:rFonts w:ascii="Geneva" w:hAnsi="Geneva"/>
              </w:rPr>
              <w:t>gn, pr</w:t>
            </w:r>
            <w:r>
              <w:rPr>
                <w:rFonts w:ascii="Geneva" w:hAnsi="Geneva"/>
                <w:b/>
              </w:rPr>
              <w:t>ay</w:t>
            </w:r>
            <w:r>
              <w:rPr>
                <w:rFonts w:ascii="Geneva" w:hAnsi="Geneva"/>
              </w:rPr>
              <w:t>-pr</w:t>
            </w:r>
            <w:r>
              <w:rPr>
                <w:rFonts w:ascii="Geneva" w:hAnsi="Geneva"/>
                <w:b/>
              </w:rPr>
              <w:t>ey</w:t>
            </w:r>
            <w:r>
              <w:rPr>
                <w:rFonts w:ascii="Geneva" w:hAnsi="Geneva"/>
              </w:rPr>
              <w:t>, gr</w:t>
            </w:r>
            <w:r>
              <w:rPr>
                <w:rFonts w:ascii="Geneva" w:hAnsi="Geneva"/>
                <w:b/>
              </w:rPr>
              <w:t>ea</w:t>
            </w:r>
            <w:r>
              <w:rPr>
                <w:rFonts w:ascii="Geneva" w:hAnsi="Geneva"/>
              </w:rPr>
              <w:t>t-gr</w:t>
            </w:r>
            <w:r>
              <w:rPr>
                <w:rFonts w:ascii="Geneva" w:hAnsi="Geneva"/>
                <w:b/>
              </w:rPr>
              <w:t>a</w:t>
            </w:r>
            <w:r>
              <w:rPr>
                <w:rFonts w:ascii="Geneva" w:hAnsi="Geneva"/>
              </w:rPr>
              <w:t>te, g</w:t>
            </w:r>
            <w:r>
              <w:rPr>
                <w:rFonts w:ascii="Geneva" w:hAnsi="Geneva"/>
                <w:b/>
              </w:rPr>
              <w:t>au</w:t>
            </w:r>
            <w:r>
              <w:rPr>
                <w:rFonts w:ascii="Geneva" w:hAnsi="Geneva"/>
              </w:rPr>
              <w:t>ge,</w:t>
            </w:r>
          </w:p>
          <w:p w:rsidR="00000000" w:rsidRDefault="00B9559C">
            <w:pPr>
              <w:spacing w:line="480" w:lineRule="atLeast"/>
              <w:ind w:right="-720"/>
              <w:rPr>
                <w:rFonts w:ascii="Geneva" w:hAnsi="Geneva"/>
              </w:rPr>
            </w:pPr>
            <w:r>
              <w:rPr>
                <w:rFonts w:ascii="Geneva" w:hAnsi="Geneva"/>
              </w:rPr>
              <w:t>clich</w:t>
            </w:r>
            <w:r>
              <w:rPr>
                <w:rFonts w:ascii="Geneva" w:hAnsi="Geneva"/>
                <w:b/>
              </w:rPr>
              <w:t>é</w:t>
            </w:r>
            <w:r>
              <w:rPr>
                <w:rFonts w:ascii="Geneva" w:hAnsi="Geneva"/>
              </w:rPr>
              <w:t>, ball</w:t>
            </w:r>
            <w:r>
              <w:rPr>
                <w:rFonts w:ascii="Geneva" w:hAnsi="Geneva"/>
                <w:b/>
              </w:rPr>
              <w:t>et</w:t>
            </w:r>
            <w:r>
              <w:rPr>
                <w:rFonts w:ascii="Geneva" w:hAnsi="Geneva"/>
              </w:rPr>
              <w:t>, matin</w:t>
            </w:r>
            <w:r>
              <w:rPr>
                <w:rFonts w:ascii="Geneva" w:hAnsi="Geneva"/>
                <w:b/>
              </w:rPr>
              <w:t>ée</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PR</w:t>
            </w:r>
            <w:r>
              <w:rPr>
                <w:rFonts w:ascii="Geneva" w:hAnsi="Geneva"/>
                <w:b/>
              </w:rPr>
              <w:t>I</w:t>
            </w:r>
            <w:r>
              <w:rPr>
                <w:rFonts w:ascii="Geneva" w:hAnsi="Geneva"/>
              </w:rPr>
              <w:t xml:space="preserve">CE, </w:t>
            </w:r>
            <w:r>
              <w:rPr>
                <w:rFonts w:ascii="Geneva" w:hAnsi="Geneva"/>
                <w:b/>
              </w:rPr>
              <w:t>I</w:t>
            </w:r>
            <w:r>
              <w:rPr>
                <w:rFonts w:ascii="Geneva" w:hAnsi="Geneva"/>
              </w:rPr>
              <w:t>-</w:t>
            </w:r>
            <w:r>
              <w:rPr>
                <w:rFonts w:ascii="Geneva" w:hAnsi="Geneva"/>
                <w:b/>
              </w:rPr>
              <w:t>e</w:t>
            </w:r>
            <w:r>
              <w:rPr>
                <w:rFonts w:ascii="Geneva" w:hAnsi="Geneva"/>
                <w:b/>
              </w:rPr>
              <w:t>ye</w:t>
            </w:r>
            <w:r>
              <w:rPr>
                <w:rFonts w:ascii="Geneva" w:hAnsi="Geneva"/>
              </w:rPr>
              <w:t>-</w:t>
            </w:r>
            <w:r>
              <w:rPr>
                <w:rFonts w:ascii="Geneva" w:hAnsi="Geneva"/>
                <w:b/>
              </w:rPr>
              <w:t>aye</w:t>
            </w:r>
            <w:r>
              <w:rPr>
                <w:rFonts w:ascii="Geneva" w:hAnsi="Geneva"/>
              </w:rPr>
              <w:t>, t</w:t>
            </w:r>
            <w:r>
              <w:rPr>
                <w:rFonts w:ascii="Geneva" w:hAnsi="Geneva"/>
                <w:b/>
              </w:rPr>
              <w:t>ie</w:t>
            </w:r>
            <w:r>
              <w:rPr>
                <w:rFonts w:ascii="Geneva" w:hAnsi="Geneva"/>
              </w:rPr>
              <w:t>-Th</w:t>
            </w:r>
            <w:r>
              <w:rPr>
                <w:rFonts w:ascii="Geneva" w:hAnsi="Geneva"/>
                <w:b/>
              </w:rPr>
              <w:t>ai</w:t>
            </w:r>
            <w:r>
              <w:rPr>
                <w:rFonts w:ascii="Geneva" w:hAnsi="Geneva"/>
              </w:rPr>
              <w:t>, th</w:t>
            </w:r>
            <w:r>
              <w:rPr>
                <w:rFonts w:ascii="Geneva" w:hAnsi="Geneva"/>
                <w:b/>
              </w:rPr>
              <w:t>igh</w:t>
            </w:r>
            <w:r>
              <w:rPr>
                <w:rFonts w:ascii="Geneva" w:hAnsi="Geneva"/>
              </w:rPr>
              <w:t xml:space="preserve">, </w:t>
            </w:r>
            <w:r>
              <w:rPr>
                <w:rFonts w:ascii="Geneva" w:hAnsi="Geneva"/>
                <w:b/>
              </w:rPr>
              <w:t>I</w:t>
            </w:r>
            <w:r>
              <w:rPr>
                <w:rFonts w:ascii="Geneva" w:hAnsi="Geneva"/>
              </w:rPr>
              <w:t>'ll-</w:t>
            </w:r>
            <w:r>
              <w:rPr>
                <w:rFonts w:ascii="Geneva" w:hAnsi="Geneva"/>
                <w:b/>
              </w:rPr>
              <w:t>ais</w:t>
            </w:r>
            <w:r>
              <w:rPr>
                <w:rFonts w:ascii="Geneva" w:hAnsi="Geneva"/>
              </w:rPr>
              <w:t>le-</w:t>
            </w:r>
            <w:r>
              <w:rPr>
                <w:rFonts w:ascii="Geneva" w:hAnsi="Geneva"/>
                <w:b/>
              </w:rPr>
              <w:t>is</w:t>
            </w:r>
            <w:r>
              <w:rPr>
                <w:rFonts w:ascii="Geneva" w:hAnsi="Geneva"/>
              </w:rPr>
              <w:t>le, b</w:t>
            </w:r>
            <w:r>
              <w:rPr>
                <w:rFonts w:ascii="Geneva" w:hAnsi="Geneva"/>
                <w:b/>
              </w:rPr>
              <w:t>y</w:t>
            </w:r>
            <w:r>
              <w:rPr>
                <w:rFonts w:ascii="Geneva" w:hAnsi="Geneva"/>
              </w:rPr>
              <w:t>-b</w:t>
            </w:r>
            <w:r>
              <w:rPr>
                <w:rFonts w:ascii="Geneva" w:hAnsi="Geneva"/>
                <w:b/>
              </w:rPr>
              <w:t>uy</w:t>
            </w:r>
            <w:r>
              <w:rPr>
                <w:rFonts w:ascii="Geneva" w:hAnsi="Geneva"/>
              </w:rPr>
              <w:t>-b</w:t>
            </w:r>
            <w:r>
              <w:rPr>
                <w:rFonts w:ascii="Geneva" w:hAnsi="Geneva"/>
                <w:b/>
              </w:rPr>
              <w:t>ye</w:t>
            </w:r>
            <w:r>
              <w:rPr>
                <w:rFonts w:ascii="Geneva" w:hAnsi="Geneva"/>
              </w:rPr>
              <w:t>, g</w:t>
            </w:r>
            <w:r>
              <w:rPr>
                <w:rFonts w:ascii="Geneva" w:hAnsi="Geneva"/>
                <w:b/>
              </w:rPr>
              <w:t>ui</w:t>
            </w:r>
            <w:r>
              <w:rPr>
                <w:rFonts w:ascii="Geneva" w:hAnsi="Geneva"/>
              </w:rPr>
              <w:t>de, h</w:t>
            </w:r>
            <w:r>
              <w:rPr>
                <w:rFonts w:ascii="Geneva" w:hAnsi="Geneva"/>
                <w:b/>
              </w:rPr>
              <w:t>ei</w:t>
            </w:r>
            <w:r>
              <w:rPr>
                <w:rFonts w:ascii="Geneva" w:hAnsi="Geneva"/>
              </w:rPr>
              <w:t>ght, ben</w:t>
            </w:r>
            <w:r>
              <w:rPr>
                <w:rFonts w:ascii="Geneva" w:hAnsi="Geneva"/>
                <w:b/>
              </w:rPr>
              <w:t>i</w:t>
            </w:r>
            <w:r>
              <w:rPr>
                <w:rFonts w:ascii="Geneva" w:hAnsi="Geneva"/>
              </w:rPr>
              <w:t>gn, d</w:t>
            </w:r>
            <w:r>
              <w:rPr>
                <w:rFonts w:ascii="Geneva" w:hAnsi="Geneva"/>
                <w:b/>
              </w:rPr>
              <w:t>ia</w:t>
            </w:r>
            <w:r>
              <w:rPr>
                <w:rFonts w:ascii="Geneva" w:hAnsi="Geneva"/>
              </w:rPr>
              <w:t>mond</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CH</w:t>
            </w:r>
            <w:r>
              <w:rPr>
                <w:rFonts w:ascii="Geneva" w:hAnsi="Geneva"/>
                <w:b/>
              </w:rPr>
              <w:t>OI</w:t>
            </w:r>
            <w:r>
              <w:rPr>
                <w:rFonts w:ascii="Geneva" w:hAnsi="Geneva"/>
              </w:rPr>
              <w:t xml:space="preserve">CE, </w:t>
            </w:r>
            <w:r>
              <w:rPr>
                <w:rFonts w:ascii="Geneva" w:hAnsi="Geneva"/>
                <w:b/>
              </w:rPr>
              <w:t>oy</w:t>
            </w:r>
            <w:r>
              <w:rPr>
                <w:rFonts w:ascii="Geneva" w:hAnsi="Geneva"/>
              </w:rPr>
              <w:t xml:space="preserve">ster, </w:t>
            </w:r>
            <w:r>
              <w:rPr>
                <w:rFonts w:ascii="Geneva" w:hAnsi="Geneva"/>
                <w:b/>
              </w:rPr>
              <w:t>oi</w:t>
            </w:r>
            <w:r>
              <w:rPr>
                <w:rFonts w:ascii="Geneva" w:hAnsi="Geneva"/>
              </w:rPr>
              <w:t>l, b</w:t>
            </w:r>
            <w:r>
              <w:rPr>
                <w:rFonts w:ascii="Geneva" w:hAnsi="Geneva"/>
                <w:b/>
              </w:rPr>
              <w:t>oy</w:t>
            </w:r>
            <w:r>
              <w:rPr>
                <w:rFonts w:ascii="Geneva" w:hAnsi="Geneva"/>
              </w:rPr>
              <w:t>, b</w:t>
            </w:r>
            <w:r>
              <w:rPr>
                <w:rFonts w:ascii="Geneva" w:hAnsi="Geneva"/>
                <w:b/>
              </w:rPr>
              <w:t>uoy</w:t>
            </w:r>
            <w:r>
              <w:rPr>
                <w:rFonts w:ascii="Geneva" w:hAnsi="Geneva"/>
              </w:rPr>
              <w:t>ant, Fr</w:t>
            </w:r>
            <w:r>
              <w:rPr>
                <w:rFonts w:ascii="Geneva" w:hAnsi="Geneva"/>
                <w:b/>
              </w:rPr>
              <w:t>eu</w:t>
            </w:r>
            <w:r>
              <w:rPr>
                <w:rFonts w:ascii="Geneva" w:hAnsi="Geneva"/>
              </w:rPr>
              <w:t>d</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M</w:t>
            </w:r>
            <w:r>
              <w:rPr>
                <w:rFonts w:ascii="Geneva" w:hAnsi="Geneva"/>
                <w:b/>
              </w:rPr>
              <w:t>OU</w:t>
            </w:r>
            <w:r>
              <w:rPr>
                <w:rFonts w:ascii="Geneva" w:hAnsi="Geneva"/>
              </w:rPr>
              <w:t>TH, h</w:t>
            </w:r>
            <w:r>
              <w:rPr>
                <w:rFonts w:ascii="Geneva" w:hAnsi="Geneva"/>
                <w:b/>
              </w:rPr>
              <w:t>ou</w:t>
            </w:r>
            <w:r>
              <w:rPr>
                <w:rFonts w:ascii="Geneva" w:hAnsi="Geneva"/>
              </w:rPr>
              <w:t>se, b</w:t>
            </w:r>
            <w:r>
              <w:rPr>
                <w:rFonts w:ascii="Geneva" w:hAnsi="Geneva"/>
                <w:b/>
              </w:rPr>
              <w:t>ow</w:t>
            </w:r>
            <w:r>
              <w:rPr>
                <w:rFonts w:ascii="Geneva" w:hAnsi="Geneva"/>
              </w:rPr>
              <w:t>-b</w:t>
            </w:r>
            <w:r>
              <w:rPr>
                <w:rFonts w:ascii="Geneva" w:hAnsi="Geneva"/>
                <w:b/>
              </w:rPr>
              <w:t>ough</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G</w:t>
            </w:r>
            <w:r>
              <w:rPr>
                <w:rFonts w:ascii="Geneva" w:hAnsi="Geneva"/>
                <w:b/>
              </w:rPr>
              <w:t>OA</w:t>
            </w:r>
            <w:r>
              <w:rPr>
                <w:rFonts w:ascii="Geneva" w:hAnsi="Geneva"/>
              </w:rPr>
              <w:t>T, s</w:t>
            </w:r>
            <w:r>
              <w:rPr>
                <w:rFonts w:ascii="Geneva" w:hAnsi="Geneva"/>
                <w:b/>
              </w:rPr>
              <w:t>o</w:t>
            </w:r>
            <w:r>
              <w:rPr>
                <w:rFonts w:ascii="Geneva" w:hAnsi="Geneva"/>
              </w:rPr>
              <w:t>-s</w:t>
            </w:r>
            <w:r>
              <w:rPr>
                <w:rFonts w:ascii="Geneva" w:hAnsi="Geneva"/>
                <w:b/>
              </w:rPr>
              <w:t>ew</w:t>
            </w:r>
            <w:r>
              <w:rPr>
                <w:rFonts w:ascii="Geneva" w:hAnsi="Geneva"/>
              </w:rPr>
              <w:t>-s</w:t>
            </w:r>
            <w:r>
              <w:rPr>
                <w:rFonts w:ascii="Geneva" w:hAnsi="Geneva"/>
                <w:b/>
              </w:rPr>
              <w:t>ow</w:t>
            </w:r>
            <w:r>
              <w:rPr>
                <w:rFonts w:ascii="Geneva" w:hAnsi="Geneva"/>
              </w:rPr>
              <w:t>, s</w:t>
            </w:r>
            <w:r>
              <w:rPr>
                <w:rFonts w:ascii="Geneva" w:hAnsi="Geneva"/>
                <w:b/>
              </w:rPr>
              <w:t>ou</w:t>
            </w:r>
            <w:r>
              <w:rPr>
                <w:rFonts w:ascii="Geneva" w:hAnsi="Geneva"/>
              </w:rPr>
              <w:t>l-s</w:t>
            </w:r>
            <w:r>
              <w:rPr>
                <w:rFonts w:ascii="Geneva" w:hAnsi="Geneva"/>
                <w:b/>
              </w:rPr>
              <w:t>o</w:t>
            </w:r>
            <w:r>
              <w:rPr>
                <w:rFonts w:ascii="Geneva" w:hAnsi="Geneva"/>
              </w:rPr>
              <w:t>le-S</w:t>
            </w:r>
            <w:r>
              <w:rPr>
                <w:rFonts w:ascii="Geneva" w:hAnsi="Geneva"/>
                <w:b/>
              </w:rPr>
              <w:t>eou</w:t>
            </w:r>
            <w:r>
              <w:rPr>
                <w:rFonts w:ascii="Geneva" w:hAnsi="Geneva"/>
              </w:rPr>
              <w:t>l, c</w:t>
            </w:r>
            <w:r>
              <w:rPr>
                <w:rFonts w:ascii="Geneva" w:hAnsi="Geneva"/>
                <w:b/>
              </w:rPr>
              <w:t>oa</w:t>
            </w:r>
            <w:r>
              <w:rPr>
                <w:rFonts w:ascii="Geneva" w:hAnsi="Geneva"/>
              </w:rPr>
              <w:t>t, d</w:t>
            </w:r>
            <w:r>
              <w:rPr>
                <w:rFonts w:ascii="Geneva" w:hAnsi="Geneva"/>
                <w:b/>
              </w:rPr>
              <w:t>oe</w:t>
            </w:r>
            <w:r>
              <w:rPr>
                <w:rFonts w:ascii="Geneva" w:hAnsi="Geneva"/>
              </w:rPr>
              <w:t>-d</w:t>
            </w:r>
            <w:r>
              <w:rPr>
                <w:rFonts w:ascii="Geneva" w:hAnsi="Geneva"/>
                <w:b/>
              </w:rPr>
              <w:t>ough</w:t>
            </w:r>
            <w:r>
              <w:rPr>
                <w:rFonts w:ascii="Geneva" w:hAnsi="Geneva"/>
              </w:rPr>
              <w:t>, m</w:t>
            </w:r>
            <w:r>
              <w:rPr>
                <w:rFonts w:ascii="Geneva" w:hAnsi="Geneva"/>
                <w:b/>
              </w:rPr>
              <w:t>au</w:t>
            </w:r>
            <w:r>
              <w:rPr>
                <w:rFonts w:ascii="Geneva" w:hAnsi="Geneva"/>
              </w:rPr>
              <w:t>ve,</w:t>
            </w:r>
          </w:p>
          <w:p w:rsidR="00000000" w:rsidRDefault="00B9559C">
            <w:pPr>
              <w:spacing w:line="480" w:lineRule="atLeast"/>
              <w:ind w:right="-720"/>
              <w:rPr>
                <w:rFonts w:ascii="Geneva" w:hAnsi="Geneva"/>
              </w:rPr>
            </w:pPr>
            <w:r>
              <w:rPr>
                <w:rFonts w:ascii="Geneva" w:hAnsi="Geneva"/>
              </w:rPr>
              <w:t>b</w:t>
            </w:r>
            <w:r>
              <w:rPr>
                <w:rFonts w:ascii="Geneva" w:hAnsi="Geneva"/>
                <w:b/>
              </w:rPr>
              <w:t>eau</w:t>
            </w:r>
            <w:r>
              <w:rPr>
                <w:rFonts w:ascii="Geneva" w:hAnsi="Geneva"/>
              </w:rPr>
              <w:t>-b</w:t>
            </w:r>
            <w:r>
              <w:rPr>
                <w:rFonts w:ascii="Geneva" w:hAnsi="Geneva"/>
                <w:b/>
              </w:rPr>
              <w:t>ow</w:t>
            </w:r>
            <w:r>
              <w:rPr>
                <w:rFonts w:ascii="Geneva" w:hAnsi="Geneva"/>
              </w:rPr>
              <w:t>, y</w:t>
            </w:r>
            <w:r>
              <w:rPr>
                <w:rFonts w:ascii="Geneva" w:hAnsi="Geneva"/>
                <w:b/>
              </w:rPr>
              <w:t>eo</w:t>
            </w:r>
            <w:r>
              <w:rPr>
                <w:rFonts w:ascii="Geneva" w:hAnsi="Geneva"/>
              </w:rPr>
              <w:t>man, br</w:t>
            </w:r>
            <w:r>
              <w:rPr>
                <w:rFonts w:ascii="Geneva" w:hAnsi="Geneva"/>
                <w:b/>
              </w:rPr>
              <w:t>oa</w:t>
            </w:r>
            <w:r>
              <w:rPr>
                <w:rFonts w:ascii="Geneva" w:hAnsi="Geneva"/>
              </w:rPr>
              <w:t>ch-br</w:t>
            </w:r>
            <w:r>
              <w:rPr>
                <w:rFonts w:ascii="Geneva" w:hAnsi="Geneva"/>
                <w:b/>
              </w:rPr>
              <w:t>oo</w:t>
            </w:r>
            <w:r>
              <w:rPr>
                <w:rFonts w:ascii="Geneva" w:hAnsi="Geneva"/>
              </w:rPr>
              <w:t>ch</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N</w:t>
            </w:r>
            <w:r>
              <w:rPr>
                <w:rFonts w:ascii="Geneva" w:hAnsi="Geneva"/>
                <w:b/>
              </w:rPr>
              <w:t>EAR</w:t>
            </w:r>
            <w:r>
              <w:rPr>
                <w:rFonts w:ascii="Geneva" w:hAnsi="Geneva"/>
              </w:rPr>
              <w:t>, h</w:t>
            </w:r>
            <w:r>
              <w:rPr>
                <w:rFonts w:ascii="Geneva" w:hAnsi="Geneva"/>
                <w:b/>
              </w:rPr>
              <w:t>ere</w:t>
            </w:r>
            <w:r>
              <w:rPr>
                <w:rFonts w:ascii="Geneva" w:hAnsi="Geneva"/>
              </w:rPr>
              <w:t>-</w:t>
            </w:r>
            <w:r>
              <w:rPr>
                <w:rFonts w:ascii="Geneva" w:hAnsi="Geneva"/>
              </w:rPr>
              <w:t>h</w:t>
            </w:r>
            <w:r>
              <w:rPr>
                <w:rFonts w:ascii="Geneva" w:hAnsi="Geneva"/>
                <w:b/>
              </w:rPr>
              <w:t>ear</w:t>
            </w:r>
            <w:r>
              <w:rPr>
                <w:rFonts w:ascii="Geneva" w:hAnsi="Geneva"/>
              </w:rPr>
              <w:t>, d</w:t>
            </w:r>
            <w:r>
              <w:rPr>
                <w:rFonts w:ascii="Geneva" w:hAnsi="Geneva"/>
                <w:b/>
              </w:rPr>
              <w:t>eer</w:t>
            </w:r>
            <w:r>
              <w:rPr>
                <w:rFonts w:ascii="Geneva" w:hAnsi="Geneva"/>
              </w:rPr>
              <w:t>-d</w:t>
            </w:r>
            <w:r>
              <w:rPr>
                <w:rFonts w:ascii="Geneva" w:hAnsi="Geneva"/>
                <w:b/>
              </w:rPr>
              <w:t>ear</w:t>
            </w:r>
            <w:r>
              <w:rPr>
                <w:rFonts w:ascii="Geneva" w:hAnsi="Geneva"/>
              </w:rPr>
              <w:t>, p</w:t>
            </w:r>
            <w:r>
              <w:rPr>
                <w:rFonts w:ascii="Geneva" w:hAnsi="Geneva"/>
                <w:b/>
              </w:rPr>
              <w:t>ier</w:t>
            </w:r>
            <w:r>
              <w:rPr>
                <w:rFonts w:ascii="Geneva" w:hAnsi="Geneva"/>
              </w:rPr>
              <w:t>-p</w:t>
            </w:r>
            <w:r>
              <w:rPr>
                <w:rFonts w:ascii="Geneva" w:hAnsi="Geneva"/>
                <w:b/>
              </w:rPr>
              <w:t>eer</w:t>
            </w:r>
            <w:r>
              <w:rPr>
                <w:rFonts w:ascii="Geneva" w:hAnsi="Geneva"/>
              </w:rPr>
              <w:t>, w</w:t>
            </w:r>
            <w:r>
              <w:rPr>
                <w:rFonts w:ascii="Geneva" w:hAnsi="Geneva"/>
                <w:b/>
              </w:rPr>
              <w:t>eir</w:t>
            </w:r>
            <w:r>
              <w:rPr>
                <w:rFonts w:ascii="Geneva" w:hAnsi="Geneva"/>
              </w:rPr>
              <w:t>d, Gloucestersh</w:t>
            </w:r>
            <w:r>
              <w:rPr>
                <w:rFonts w:ascii="Geneva" w:hAnsi="Geneva"/>
                <w:b/>
              </w:rPr>
              <w:t>ire</w:t>
            </w:r>
            <w:r>
              <w:rPr>
                <w:rFonts w:ascii="Geneva" w:hAnsi="Geneva"/>
              </w:rPr>
              <w:t>,</w:t>
            </w:r>
          </w:p>
          <w:p w:rsidR="00000000" w:rsidRDefault="00B9559C">
            <w:pPr>
              <w:spacing w:line="480" w:lineRule="atLeast"/>
              <w:ind w:right="-720"/>
              <w:rPr>
                <w:rFonts w:ascii="Geneva" w:hAnsi="Geneva"/>
              </w:rPr>
            </w:pPr>
            <w:r>
              <w:rPr>
                <w:rFonts w:ascii="Geneva" w:hAnsi="Geneva"/>
              </w:rPr>
              <w:t>souven</w:t>
            </w:r>
            <w:r>
              <w:rPr>
                <w:rFonts w:ascii="Geneva" w:hAnsi="Geneva"/>
                <w:b/>
              </w:rPr>
              <w:t>ir</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SQU</w:t>
            </w:r>
            <w:r>
              <w:rPr>
                <w:rFonts w:ascii="Geneva" w:hAnsi="Geneva"/>
                <w:b/>
              </w:rPr>
              <w:t>ARE</w:t>
            </w:r>
            <w:r>
              <w:rPr>
                <w:rFonts w:ascii="Geneva" w:hAnsi="Geneva"/>
              </w:rPr>
              <w:t>, th</w:t>
            </w:r>
            <w:r>
              <w:rPr>
                <w:rFonts w:ascii="Geneva" w:hAnsi="Geneva"/>
                <w:b/>
              </w:rPr>
              <w:t>eir</w:t>
            </w:r>
            <w:r>
              <w:rPr>
                <w:rFonts w:ascii="Geneva" w:hAnsi="Geneva"/>
              </w:rPr>
              <w:t>-th</w:t>
            </w:r>
            <w:r>
              <w:rPr>
                <w:rFonts w:ascii="Geneva" w:hAnsi="Geneva"/>
                <w:b/>
              </w:rPr>
              <w:t>ere</w:t>
            </w:r>
            <w:r>
              <w:rPr>
                <w:rFonts w:ascii="Geneva" w:hAnsi="Geneva"/>
              </w:rPr>
              <w:t>, p</w:t>
            </w:r>
            <w:r>
              <w:rPr>
                <w:rFonts w:ascii="Geneva" w:hAnsi="Geneva"/>
                <w:b/>
              </w:rPr>
              <w:t>air</w:t>
            </w:r>
            <w:r>
              <w:rPr>
                <w:rFonts w:ascii="Geneva" w:hAnsi="Geneva"/>
              </w:rPr>
              <w:t>-p</w:t>
            </w:r>
            <w:r>
              <w:rPr>
                <w:rFonts w:ascii="Geneva" w:hAnsi="Geneva"/>
                <w:b/>
              </w:rPr>
              <w:t>are</w:t>
            </w:r>
            <w:r>
              <w:rPr>
                <w:rFonts w:ascii="Geneva" w:hAnsi="Geneva"/>
              </w:rPr>
              <w:t>-p</w:t>
            </w:r>
            <w:r>
              <w:rPr>
                <w:rFonts w:ascii="Geneva" w:hAnsi="Geneva"/>
                <w:b/>
              </w:rPr>
              <w:t>ear</w:t>
            </w:r>
            <w:r>
              <w:rPr>
                <w:rFonts w:ascii="Geneva" w:hAnsi="Geneva"/>
              </w:rPr>
              <w:t>, p</w:t>
            </w:r>
            <w:r>
              <w:rPr>
                <w:rFonts w:ascii="Geneva" w:hAnsi="Geneva"/>
                <w:b/>
              </w:rPr>
              <w:t>a</w:t>
            </w:r>
            <w:r>
              <w:rPr>
                <w:rFonts w:ascii="Geneva" w:hAnsi="Geneva"/>
              </w:rPr>
              <w:t>rent, m</w:t>
            </w:r>
            <w:r>
              <w:rPr>
                <w:rFonts w:ascii="Geneva" w:hAnsi="Geneva"/>
                <w:b/>
              </w:rPr>
              <w:t>a</w:t>
            </w:r>
            <w:r>
              <w:rPr>
                <w:rFonts w:ascii="Geneva" w:hAnsi="Geneva"/>
              </w:rPr>
              <w:t>re,</w:t>
            </w:r>
          </w:p>
          <w:p w:rsidR="00000000" w:rsidRDefault="00B9559C">
            <w:pPr>
              <w:spacing w:line="480" w:lineRule="atLeast"/>
              <w:ind w:right="-720"/>
              <w:rPr>
                <w:rFonts w:ascii="Geneva" w:hAnsi="Geneva"/>
              </w:rPr>
            </w:pPr>
            <w:r>
              <w:rPr>
                <w:rFonts w:ascii="Geneva" w:hAnsi="Geneva"/>
                <w:b/>
              </w:rPr>
              <w:t>air</w:t>
            </w:r>
            <w:r>
              <w:rPr>
                <w:rFonts w:ascii="Geneva" w:hAnsi="Geneva"/>
              </w:rPr>
              <w:t>-</w:t>
            </w:r>
            <w:r>
              <w:rPr>
                <w:rFonts w:ascii="Geneva" w:hAnsi="Geneva"/>
                <w:b/>
              </w:rPr>
              <w:t>ere</w:t>
            </w:r>
            <w:r>
              <w:rPr>
                <w:rFonts w:ascii="Geneva" w:hAnsi="Geneva"/>
              </w:rPr>
              <w:t>-</w:t>
            </w:r>
            <w:r>
              <w:rPr>
                <w:rFonts w:ascii="Geneva" w:hAnsi="Geneva"/>
                <w:b/>
              </w:rPr>
              <w:t>e'er</w:t>
            </w:r>
            <w:r>
              <w:rPr>
                <w:rFonts w:ascii="Geneva" w:hAnsi="Geneva"/>
              </w:rPr>
              <w:t>-</w:t>
            </w:r>
            <w:r>
              <w:rPr>
                <w:rFonts w:ascii="Geneva" w:hAnsi="Geneva"/>
                <w:b/>
              </w:rPr>
              <w:t>heir</w:t>
            </w:r>
            <w:r>
              <w:rPr>
                <w:rFonts w:ascii="Geneva" w:hAnsi="Geneva"/>
              </w:rPr>
              <w:t>-</w:t>
            </w:r>
            <w:r>
              <w:rPr>
                <w:rFonts w:ascii="Geneva" w:hAnsi="Geneva"/>
                <w:b/>
              </w:rPr>
              <w:t>Ayr</w:t>
            </w:r>
            <w:r>
              <w:rPr>
                <w:rFonts w:ascii="Geneva" w:hAnsi="Geneva"/>
              </w:rPr>
              <w:t>-</w:t>
            </w:r>
            <w:r>
              <w:rPr>
                <w:rFonts w:ascii="Geneva" w:hAnsi="Geneva"/>
                <w:b/>
              </w:rPr>
              <w:t>Eyre</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ST</w:t>
            </w:r>
            <w:r>
              <w:rPr>
                <w:rFonts w:ascii="Geneva" w:hAnsi="Geneva"/>
                <w:b/>
              </w:rPr>
              <w:t>AR</w:t>
            </w:r>
            <w:r>
              <w:rPr>
                <w:rFonts w:ascii="Geneva" w:hAnsi="Geneva"/>
              </w:rPr>
              <w:t xml:space="preserve">T, </w:t>
            </w:r>
            <w:r>
              <w:rPr>
                <w:rFonts w:ascii="Geneva" w:hAnsi="Geneva"/>
                <w:b/>
              </w:rPr>
              <w:t>are</w:t>
            </w:r>
            <w:r>
              <w:rPr>
                <w:rFonts w:ascii="Geneva" w:hAnsi="Geneva"/>
              </w:rPr>
              <w:t>, c</w:t>
            </w:r>
            <w:r>
              <w:rPr>
                <w:rFonts w:ascii="Geneva" w:hAnsi="Geneva"/>
                <w:b/>
              </w:rPr>
              <w:t>ar</w:t>
            </w:r>
            <w:r>
              <w:rPr>
                <w:rFonts w:ascii="Geneva" w:hAnsi="Geneva"/>
              </w:rPr>
              <w:t>, s</w:t>
            </w:r>
            <w:r>
              <w:rPr>
                <w:rFonts w:ascii="Geneva" w:hAnsi="Geneva"/>
                <w:b/>
              </w:rPr>
              <w:t>er</w:t>
            </w:r>
            <w:r>
              <w:rPr>
                <w:rFonts w:ascii="Geneva" w:hAnsi="Geneva"/>
              </w:rPr>
              <w:t>geant-S</w:t>
            </w:r>
            <w:r>
              <w:rPr>
                <w:rFonts w:ascii="Geneva" w:hAnsi="Geneva"/>
                <w:b/>
              </w:rPr>
              <w:t>ar</w:t>
            </w:r>
            <w:r>
              <w:rPr>
                <w:rFonts w:ascii="Geneva" w:hAnsi="Geneva"/>
              </w:rPr>
              <w:t>gent, h</w:t>
            </w:r>
            <w:r>
              <w:rPr>
                <w:rFonts w:ascii="Geneva" w:hAnsi="Geneva"/>
                <w:b/>
              </w:rPr>
              <w:t>ear</w:t>
            </w:r>
            <w:r>
              <w:rPr>
                <w:rFonts w:ascii="Geneva" w:hAnsi="Geneva"/>
              </w:rPr>
              <w:t>th, g</w:t>
            </w:r>
            <w:r>
              <w:rPr>
                <w:rFonts w:ascii="Geneva" w:hAnsi="Geneva"/>
                <w:b/>
              </w:rPr>
              <w:t>uar</w:t>
            </w:r>
            <w:r>
              <w:rPr>
                <w:rFonts w:ascii="Geneva" w:hAnsi="Geneva"/>
              </w:rPr>
              <w:t>d, cat</w:t>
            </w:r>
            <w:r>
              <w:rPr>
                <w:rFonts w:ascii="Geneva" w:hAnsi="Geneva"/>
                <w:b/>
              </w:rPr>
              <w:t>arrh</w:t>
            </w:r>
            <w:r>
              <w:rPr>
                <w:rFonts w:ascii="Geneva" w:hAnsi="Geneva"/>
              </w:rPr>
              <w:t>, biz</w:t>
            </w:r>
            <w:r>
              <w:rPr>
                <w:rFonts w:ascii="Geneva" w:hAnsi="Geneva"/>
                <w:b/>
              </w:rPr>
              <w:t>arre</w:t>
            </w:r>
            <w:r>
              <w:rPr>
                <w:rFonts w:ascii="Geneva" w:hAnsi="Geneva"/>
              </w:rPr>
              <w:t>,</w:t>
            </w:r>
          </w:p>
          <w:p w:rsidR="00000000" w:rsidRDefault="00B9559C">
            <w:pPr>
              <w:spacing w:line="480" w:lineRule="atLeast"/>
              <w:ind w:right="-720"/>
              <w:rPr>
                <w:rFonts w:ascii="Geneva" w:hAnsi="Geneva"/>
              </w:rPr>
            </w:pPr>
            <w:r>
              <w:rPr>
                <w:rFonts w:ascii="Geneva" w:hAnsi="Geneva"/>
              </w:rPr>
              <w:t>baz</w:t>
            </w:r>
            <w:r>
              <w:rPr>
                <w:rFonts w:ascii="Geneva" w:hAnsi="Geneva"/>
                <w:b/>
              </w:rPr>
              <w:t>aar</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lastRenderedPageBreak/>
              <w:t>N</w:t>
            </w:r>
            <w:r>
              <w:rPr>
                <w:rFonts w:ascii="Geneva" w:hAnsi="Geneva"/>
                <w:b/>
              </w:rPr>
              <w:t>OR</w:t>
            </w:r>
            <w:r>
              <w:rPr>
                <w:rFonts w:ascii="Geneva" w:hAnsi="Geneva"/>
              </w:rPr>
              <w:t xml:space="preserve">TH, </w:t>
            </w:r>
            <w:r>
              <w:rPr>
                <w:rFonts w:ascii="Geneva" w:hAnsi="Geneva"/>
                <w:b/>
              </w:rPr>
              <w:t>oar</w:t>
            </w:r>
            <w:r>
              <w:rPr>
                <w:rFonts w:ascii="Geneva" w:hAnsi="Geneva"/>
              </w:rPr>
              <w:t>-</w:t>
            </w:r>
            <w:r>
              <w:rPr>
                <w:rFonts w:ascii="Geneva" w:hAnsi="Geneva"/>
                <w:b/>
              </w:rPr>
              <w:t>ore</w:t>
            </w:r>
            <w:r>
              <w:rPr>
                <w:rFonts w:ascii="Geneva" w:hAnsi="Geneva"/>
              </w:rPr>
              <w:t>-</w:t>
            </w:r>
            <w:r>
              <w:rPr>
                <w:rFonts w:ascii="Geneva" w:hAnsi="Geneva"/>
                <w:b/>
              </w:rPr>
              <w:t>o'er</w:t>
            </w:r>
            <w:r>
              <w:rPr>
                <w:rFonts w:ascii="Geneva" w:hAnsi="Geneva"/>
              </w:rPr>
              <w:t>-</w:t>
            </w:r>
            <w:r>
              <w:rPr>
                <w:rFonts w:ascii="Geneva" w:hAnsi="Geneva"/>
                <w:b/>
              </w:rPr>
              <w:t>or</w:t>
            </w:r>
            <w:r>
              <w:rPr>
                <w:rFonts w:ascii="Geneva" w:hAnsi="Geneva"/>
              </w:rPr>
              <w:t>, d</w:t>
            </w:r>
            <w:r>
              <w:rPr>
                <w:rFonts w:ascii="Geneva" w:hAnsi="Geneva"/>
                <w:b/>
              </w:rPr>
              <w:t>oor</w:t>
            </w:r>
            <w:r>
              <w:rPr>
                <w:rFonts w:ascii="Geneva" w:hAnsi="Geneva"/>
              </w:rPr>
              <w:t>, p</w:t>
            </w:r>
            <w:r>
              <w:rPr>
                <w:rFonts w:ascii="Geneva" w:hAnsi="Geneva"/>
                <w:b/>
              </w:rPr>
              <w:t>our</w:t>
            </w:r>
            <w:r>
              <w:rPr>
                <w:rFonts w:ascii="Geneva" w:hAnsi="Geneva"/>
              </w:rPr>
              <w:t>, w</w:t>
            </w:r>
            <w:r>
              <w:rPr>
                <w:rFonts w:ascii="Geneva" w:hAnsi="Geneva"/>
                <w:b/>
              </w:rPr>
              <w:t>ar</w:t>
            </w:r>
            <w:r>
              <w:rPr>
                <w:rFonts w:ascii="Geneva" w:hAnsi="Geneva"/>
              </w:rPr>
              <w:t>, dinos</w:t>
            </w:r>
            <w:r>
              <w:rPr>
                <w:rFonts w:ascii="Geneva" w:hAnsi="Geneva"/>
                <w:b/>
              </w:rPr>
              <w:t>aur</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C</w:t>
            </w:r>
            <w:r>
              <w:rPr>
                <w:rFonts w:ascii="Geneva" w:hAnsi="Geneva"/>
                <w:b/>
              </w:rPr>
              <w:t>UR</w:t>
            </w:r>
            <w:r>
              <w:rPr>
                <w:rFonts w:ascii="Geneva" w:hAnsi="Geneva"/>
              </w:rPr>
              <w:t>E, p</w:t>
            </w:r>
            <w:r>
              <w:rPr>
                <w:rFonts w:ascii="Geneva" w:hAnsi="Geneva"/>
                <w:b/>
              </w:rPr>
              <w:t>oor</w:t>
            </w:r>
            <w:r>
              <w:rPr>
                <w:rFonts w:ascii="Geneva" w:hAnsi="Geneva"/>
              </w:rPr>
              <w:t>, t</w:t>
            </w:r>
            <w:r>
              <w:rPr>
                <w:rFonts w:ascii="Geneva" w:hAnsi="Geneva"/>
                <w:b/>
              </w:rPr>
              <w:t>our</w:t>
            </w:r>
            <w:r>
              <w:rPr>
                <w:rFonts w:ascii="Geneva" w:hAnsi="Geneva"/>
              </w:rPr>
              <w:t>, s</w:t>
            </w:r>
            <w:r>
              <w:rPr>
                <w:rFonts w:ascii="Geneva" w:hAnsi="Geneva"/>
                <w:b/>
              </w:rPr>
              <w:t>ure</w:t>
            </w:r>
            <w:r>
              <w:rPr>
                <w:rFonts w:ascii="Geneva" w:hAnsi="Geneva"/>
              </w:rPr>
              <w:t>, j</w:t>
            </w:r>
            <w:r>
              <w:rPr>
                <w:rFonts w:ascii="Geneva" w:hAnsi="Geneva"/>
                <w:b/>
              </w:rPr>
              <w:t>u</w:t>
            </w:r>
            <w:r>
              <w:rPr>
                <w:rFonts w:ascii="Geneva" w:hAnsi="Geneva"/>
              </w:rPr>
              <w:t>ry, M</w:t>
            </w:r>
            <w:r>
              <w:rPr>
                <w:rFonts w:ascii="Geneva" w:hAnsi="Geneva"/>
                <w:b/>
              </w:rPr>
              <w:t>oor</w:t>
            </w:r>
            <w:r>
              <w:rPr>
                <w:rFonts w:ascii="Geneva" w:hAnsi="Geneva"/>
              </w:rPr>
              <w:t>-m</w:t>
            </w:r>
            <w:r>
              <w:rPr>
                <w:rFonts w:ascii="Geneva" w:hAnsi="Geneva"/>
                <w:b/>
              </w:rPr>
              <w:t>oor</w:t>
            </w:r>
            <w:r>
              <w:rPr>
                <w:rFonts w:ascii="Geneva" w:hAnsi="Geneva"/>
              </w:rPr>
              <w:t>-M</w:t>
            </w:r>
            <w:r>
              <w:rPr>
                <w:rFonts w:ascii="Geneva" w:hAnsi="Geneva"/>
                <w:b/>
              </w:rPr>
              <w:t>oore</w:t>
            </w:r>
          </w:p>
        </w:tc>
      </w:tr>
      <w:tr w:rsidR="00000000">
        <w:tblPrEx>
          <w:tblCellMar>
            <w:top w:w="0" w:type="dxa"/>
            <w:bottom w:w="0" w:type="dxa"/>
          </w:tblCellMar>
        </w:tblPrEx>
        <w:tc>
          <w:tcPr>
            <w:tcW w:w="9360" w:type="dxa"/>
            <w:tcBorders>
              <w:top w:val="single" w:sz="2" w:space="0" w:color="auto"/>
              <w:bottom w:val="single" w:sz="2" w:space="0" w:color="auto"/>
            </w:tcBorders>
          </w:tcPr>
          <w:p w:rsidR="00000000" w:rsidRDefault="00B9559C">
            <w:pPr>
              <w:spacing w:line="480" w:lineRule="atLeast"/>
              <w:ind w:right="-720"/>
            </w:pPr>
            <w:r>
              <w:t>Table. A.2</w:t>
            </w:r>
            <w:r>
              <w:tab/>
              <w:t>Word Groups - Diphthongs</w:t>
            </w:r>
            <w:r>
              <w:fldChar w:fldCharType="begin"/>
            </w:r>
            <w:r>
              <w:instrText xml:space="preserve"> TC  "A.2</w:instrText>
            </w:r>
            <w:r>
              <w:tab/>
              <w:instrText xml:space="preserve">Word Groups - Diphthongs" \l 6 </w:instrText>
            </w:r>
            <w:r>
              <w:fldChar w:fldCharType="end"/>
            </w:r>
          </w:p>
          <w:p w:rsidR="00000000" w:rsidRDefault="00B9559C">
            <w:pPr>
              <w:spacing w:line="480" w:lineRule="atLeast"/>
              <w:ind w:right="-720"/>
              <w:rPr>
                <w:rFonts w:ascii="Geneva" w:hAnsi="Geneva"/>
                <w:b/>
              </w:rPr>
            </w:pP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ind w:right="-720"/>
              <w:jc w:val="center"/>
              <w:rPr>
                <w:rFonts w:ascii="Geneva" w:hAnsi="Geneva"/>
                <w:b/>
              </w:rPr>
            </w:pPr>
            <w:r>
              <w:rPr>
                <w:rFonts w:ascii="Geneva" w:hAnsi="Geneva"/>
                <w:b/>
              </w:rPr>
              <w:t>TRIPHTHONGS</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SAPPH</w:t>
            </w:r>
            <w:r>
              <w:rPr>
                <w:rFonts w:ascii="Geneva" w:hAnsi="Geneva"/>
                <w:b/>
              </w:rPr>
              <w:t>IRE</w:t>
            </w:r>
            <w:r>
              <w:rPr>
                <w:rFonts w:ascii="Geneva" w:hAnsi="Geneva"/>
              </w:rPr>
              <w:t>, h</w:t>
            </w:r>
            <w:r>
              <w:rPr>
                <w:rFonts w:ascii="Geneva" w:hAnsi="Geneva"/>
                <w:b/>
              </w:rPr>
              <w:t>ire</w:t>
            </w:r>
            <w:r>
              <w:rPr>
                <w:rFonts w:ascii="Geneva" w:hAnsi="Geneva"/>
              </w:rPr>
              <w:t>-h</w:t>
            </w:r>
            <w:r>
              <w:rPr>
                <w:rFonts w:ascii="Geneva" w:hAnsi="Geneva"/>
                <w:b/>
              </w:rPr>
              <w:t>igher</w:t>
            </w:r>
            <w:r>
              <w:rPr>
                <w:rFonts w:ascii="Geneva" w:hAnsi="Geneva"/>
              </w:rPr>
              <w:t>, b</w:t>
            </w:r>
            <w:r>
              <w:rPr>
                <w:rFonts w:ascii="Geneva" w:hAnsi="Geneva"/>
                <w:b/>
              </w:rPr>
              <w:t>yre</w:t>
            </w:r>
            <w:r>
              <w:rPr>
                <w:rFonts w:ascii="Geneva" w:hAnsi="Geneva"/>
              </w:rPr>
              <w:t>-b</w:t>
            </w:r>
            <w:r>
              <w:rPr>
                <w:rFonts w:ascii="Geneva" w:hAnsi="Geneva"/>
                <w:b/>
              </w:rPr>
              <w:t>uyer</w:t>
            </w:r>
            <w:r>
              <w:rPr>
                <w:rFonts w:ascii="Geneva" w:hAnsi="Geneva"/>
              </w:rPr>
              <w:t>, d</w:t>
            </w:r>
            <w:r>
              <w:rPr>
                <w:rFonts w:ascii="Geneva" w:hAnsi="Geneva"/>
                <w:b/>
              </w:rPr>
              <w:t>ire</w:t>
            </w:r>
            <w:r>
              <w:rPr>
                <w:rFonts w:ascii="Geneva" w:hAnsi="Geneva"/>
              </w:rPr>
              <w:t>-d</w:t>
            </w:r>
            <w:r>
              <w:rPr>
                <w:rFonts w:ascii="Geneva" w:hAnsi="Geneva"/>
                <w:b/>
              </w:rPr>
              <w:t>yer</w:t>
            </w:r>
            <w:r>
              <w:rPr>
                <w:rFonts w:ascii="Geneva" w:hAnsi="Geneva"/>
              </w:rPr>
              <w:t>, l</w:t>
            </w:r>
            <w:r>
              <w:rPr>
                <w:rFonts w:ascii="Geneva" w:hAnsi="Geneva"/>
                <w:b/>
              </w:rPr>
              <w:t>yre</w:t>
            </w:r>
            <w:r>
              <w:rPr>
                <w:rFonts w:ascii="Geneva" w:hAnsi="Geneva"/>
              </w:rPr>
              <w:t>-l</w:t>
            </w:r>
            <w:r>
              <w:rPr>
                <w:rFonts w:ascii="Geneva" w:hAnsi="Geneva"/>
                <w:b/>
              </w:rPr>
              <w:t>iar</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OUR</w:t>
            </w:r>
            <w:r>
              <w:rPr>
                <w:rFonts w:ascii="Geneva" w:hAnsi="Geneva"/>
              </w:rPr>
              <w:t>, fl</w:t>
            </w:r>
            <w:r>
              <w:rPr>
                <w:rFonts w:ascii="Geneva" w:hAnsi="Geneva"/>
                <w:b/>
              </w:rPr>
              <w:t>ower</w:t>
            </w:r>
            <w:r>
              <w:rPr>
                <w:rFonts w:ascii="Geneva" w:hAnsi="Geneva"/>
              </w:rPr>
              <w:t>-fl</w:t>
            </w:r>
            <w:r>
              <w:rPr>
                <w:rFonts w:ascii="Geneva" w:hAnsi="Geneva"/>
                <w:b/>
              </w:rPr>
              <w:t>our</w:t>
            </w:r>
            <w:r>
              <w:rPr>
                <w:rFonts w:ascii="Geneva" w:hAnsi="Geneva"/>
              </w:rPr>
              <w:t>-fl</w:t>
            </w:r>
            <w:r>
              <w:rPr>
                <w:rFonts w:ascii="Geneva" w:hAnsi="Geneva"/>
                <w:b/>
              </w:rPr>
              <w:t>ow'r</w:t>
            </w:r>
            <w:r>
              <w:rPr>
                <w:rFonts w:ascii="Geneva" w:hAnsi="Geneva"/>
              </w:rPr>
              <w:t xml:space="preserve">, </w:t>
            </w:r>
            <w:r>
              <w:rPr>
                <w:rFonts w:ascii="Geneva" w:hAnsi="Geneva"/>
                <w:b/>
              </w:rPr>
              <w:t>our</w:t>
            </w:r>
            <w:r>
              <w:rPr>
                <w:rFonts w:ascii="Geneva" w:hAnsi="Geneva"/>
              </w:rPr>
              <w:t>-h</w:t>
            </w:r>
            <w:r>
              <w:rPr>
                <w:rFonts w:ascii="Geneva" w:hAnsi="Geneva"/>
                <w:b/>
              </w:rPr>
              <w:t>our</w:t>
            </w:r>
            <w:r>
              <w:rPr>
                <w:rFonts w:ascii="Geneva" w:hAnsi="Geneva"/>
              </w:rPr>
              <w:t>-</w:t>
            </w:r>
            <w:r>
              <w:rPr>
                <w:rFonts w:ascii="Geneva" w:hAnsi="Geneva"/>
                <w:b/>
              </w:rPr>
              <w:t>Auer</w:t>
            </w:r>
          </w:p>
        </w:tc>
      </w:tr>
      <w:tr w:rsidR="00000000">
        <w:tblPrEx>
          <w:tblCellMar>
            <w:top w:w="0" w:type="dxa"/>
            <w:bottom w:w="0" w:type="dxa"/>
          </w:tblCellMar>
        </w:tblPrEx>
        <w:tc>
          <w:tcPr>
            <w:tcW w:w="9360" w:type="dxa"/>
            <w:tcBorders>
              <w:top w:val="single" w:sz="2" w:space="0" w:color="auto"/>
              <w:bottom w:val="single" w:sz="2" w:space="0" w:color="auto"/>
            </w:tcBorders>
          </w:tcPr>
          <w:p w:rsidR="00000000" w:rsidRDefault="00B9559C">
            <w:pPr>
              <w:spacing w:line="480" w:lineRule="atLeast"/>
              <w:ind w:right="-720"/>
            </w:pPr>
            <w:r>
              <w:t>Table</w:t>
            </w:r>
            <w:r>
              <w:t>. A.3</w:t>
            </w:r>
            <w:r>
              <w:tab/>
              <w:t>Word Groups - Triphthongs</w:t>
            </w:r>
            <w:r>
              <w:fldChar w:fldCharType="begin"/>
            </w:r>
            <w:r>
              <w:instrText xml:space="preserve"> TC  "A.3</w:instrText>
            </w:r>
            <w:r>
              <w:tab/>
              <w:instrText xml:space="preserve">Word Groups - Triphthongs" \l 6 </w:instrText>
            </w:r>
            <w:r>
              <w:fldChar w:fldCharType="end"/>
            </w:r>
          </w:p>
          <w:p w:rsidR="00000000" w:rsidRDefault="00B9559C">
            <w:pPr>
              <w:spacing w:line="480" w:lineRule="atLeast"/>
              <w:ind w:right="-720"/>
              <w:rPr>
                <w:rFonts w:ascii="Geneva" w:hAnsi="Geneva"/>
                <w:b/>
              </w:rPr>
            </w:pP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ind w:right="-720"/>
              <w:jc w:val="center"/>
              <w:rPr>
                <w:rFonts w:ascii="Geneva" w:hAnsi="Geneva"/>
                <w:b/>
              </w:rPr>
            </w:pPr>
            <w:r>
              <w:rPr>
                <w:rFonts w:ascii="Geneva" w:hAnsi="Geneva"/>
                <w:b/>
              </w:rPr>
              <w:t>CONSONANTS</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b</w:t>
            </w:r>
            <w:r>
              <w:rPr>
                <w:rFonts w:ascii="Geneva" w:hAnsi="Geneva"/>
              </w:rPr>
              <w:t xml:space="preserve">e, </w:t>
            </w:r>
            <w:r>
              <w:rPr>
                <w:rFonts w:ascii="Geneva" w:hAnsi="Geneva"/>
                <w:b/>
              </w:rPr>
              <w:t>b</w:t>
            </w:r>
            <w:r>
              <w:rPr>
                <w:rFonts w:ascii="Geneva" w:hAnsi="Geneva"/>
              </w:rPr>
              <w:t>u</w:t>
            </w:r>
            <w:r>
              <w:rPr>
                <w:rFonts w:ascii="Geneva" w:hAnsi="Geneva"/>
                <w:b/>
              </w:rPr>
              <w:t>bb</w:t>
            </w:r>
            <w:r>
              <w:rPr>
                <w:rFonts w:ascii="Geneva" w:hAnsi="Geneva"/>
              </w:rPr>
              <w:t>le, tu</w:t>
            </w:r>
            <w:r>
              <w:rPr>
                <w:rFonts w:ascii="Geneva" w:hAnsi="Geneva"/>
                <w:b/>
              </w:rPr>
              <w:t>b</w:t>
            </w:r>
            <w:r>
              <w:rPr>
                <w:rFonts w:ascii="Geneva" w:hAnsi="Geneva"/>
              </w:rPr>
              <w:t>e</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ch</w:t>
            </w:r>
            <w:r>
              <w:rPr>
                <w:rFonts w:ascii="Geneva" w:hAnsi="Geneva"/>
              </w:rPr>
              <w:t xml:space="preserve">icken, </w:t>
            </w:r>
            <w:r>
              <w:rPr>
                <w:rFonts w:ascii="Geneva" w:hAnsi="Geneva"/>
                <w:b/>
              </w:rPr>
              <w:t>c</w:t>
            </w:r>
            <w:r>
              <w:rPr>
                <w:rFonts w:ascii="Geneva" w:hAnsi="Geneva"/>
              </w:rPr>
              <w:t>ello, wre</w:t>
            </w:r>
            <w:r>
              <w:rPr>
                <w:rFonts w:ascii="Geneva" w:hAnsi="Geneva"/>
                <w:b/>
              </w:rPr>
              <w:t>tch</w:t>
            </w:r>
            <w:r>
              <w:rPr>
                <w:rFonts w:ascii="Geneva" w:hAnsi="Geneva"/>
              </w:rPr>
              <w:t>ed, na</w:t>
            </w:r>
            <w:r>
              <w:rPr>
                <w:rFonts w:ascii="Geneva" w:hAnsi="Geneva"/>
                <w:b/>
              </w:rPr>
              <w:t>t</w:t>
            </w:r>
            <w:r>
              <w:rPr>
                <w:rFonts w:ascii="Geneva" w:hAnsi="Geneva"/>
              </w:rPr>
              <w:t>ure</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d</w:t>
            </w:r>
            <w:r>
              <w:rPr>
                <w:rFonts w:ascii="Geneva" w:hAnsi="Geneva"/>
              </w:rPr>
              <w:t>ab, pa</w:t>
            </w:r>
            <w:r>
              <w:rPr>
                <w:rFonts w:ascii="Geneva" w:hAnsi="Geneva"/>
                <w:b/>
              </w:rPr>
              <w:t>dd</w:t>
            </w:r>
            <w:r>
              <w:rPr>
                <w:rFonts w:ascii="Geneva" w:hAnsi="Geneva"/>
              </w:rPr>
              <w:t>le, store</w:t>
            </w:r>
            <w:r>
              <w:rPr>
                <w:rFonts w:ascii="Geneva" w:hAnsi="Geneva"/>
                <w:b/>
              </w:rPr>
              <w:t>d</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f</w:t>
            </w:r>
            <w:r>
              <w:rPr>
                <w:rFonts w:ascii="Geneva" w:hAnsi="Geneva"/>
              </w:rPr>
              <w:t xml:space="preserve">all, </w:t>
            </w:r>
            <w:r>
              <w:rPr>
                <w:rFonts w:ascii="Geneva" w:hAnsi="Geneva"/>
                <w:b/>
              </w:rPr>
              <w:t>ph</w:t>
            </w:r>
            <w:r>
              <w:rPr>
                <w:rFonts w:ascii="Geneva" w:hAnsi="Geneva"/>
              </w:rPr>
              <w:t xml:space="preserve">onetic, </w:t>
            </w:r>
            <w:r>
              <w:rPr>
                <w:rFonts w:ascii="Geneva" w:hAnsi="Geneva"/>
                <w:b/>
              </w:rPr>
              <w:t>f</w:t>
            </w:r>
            <w:r>
              <w:rPr>
                <w:rFonts w:ascii="Geneva" w:hAnsi="Geneva"/>
              </w:rPr>
              <w:t>lu</w:t>
            </w:r>
            <w:r>
              <w:rPr>
                <w:rFonts w:ascii="Geneva" w:hAnsi="Geneva"/>
                <w:b/>
              </w:rPr>
              <w:t>ff</w:t>
            </w:r>
            <w:r>
              <w:rPr>
                <w:rFonts w:ascii="Geneva" w:hAnsi="Geneva"/>
              </w:rPr>
              <w:t>, cou</w:t>
            </w:r>
            <w:r>
              <w:rPr>
                <w:rFonts w:ascii="Geneva" w:hAnsi="Geneva"/>
                <w:b/>
              </w:rPr>
              <w:t>gh</w:t>
            </w:r>
            <w:r>
              <w:rPr>
                <w:rFonts w:ascii="Geneva" w:hAnsi="Geneva"/>
              </w:rPr>
              <w:t>, ha</w:t>
            </w:r>
            <w:r>
              <w:rPr>
                <w:rFonts w:ascii="Geneva" w:hAnsi="Geneva"/>
                <w:b/>
              </w:rPr>
              <w:t>lf</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g</w:t>
            </w:r>
            <w:r>
              <w:rPr>
                <w:rFonts w:ascii="Geneva" w:hAnsi="Geneva"/>
              </w:rPr>
              <w:t>ive, la</w:t>
            </w:r>
            <w:r>
              <w:rPr>
                <w:rFonts w:ascii="Geneva" w:hAnsi="Geneva"/>
                <w:b/>
              </w:rPr>
              <w:t>g</w:t>
            </w:r>
            <w:r>
              <w:rPr>
                <w:rFonts w:ascii="Geneva" w:hAnsi="Geneva"/>
              </w:rPr>
              <w:t>, e</w:t>
            </w:r>
            <w:r>
              <w:rPr>
                <w:rFonts w:ascii="Geneva" w:hAnsi="Geneva"/>
                <w:b/>
              </w:rPr>
              <w:t>gg</w:t>
            </w:r>
            <w:r>
              <w:rPr>
                <w:rFonts w:ascii="Geneva" w:hAnsi="Geneva"/>
              </w:rPr>
              <w:t>, be</w:t>
            </w:r>
            <w:r>
              <w:rPr>
                <w:rFonts w:ascii="Geneva" w:hAnsi="Geneva"/>
                <w:b/>
              </w:rPr>
              <w:t>gg</w:t>
            </w:r>
            <w:r>
              <w:rPr>
                <w:rFonts w:ascii="Geneva" w:hAnsi="Geneva"/>
              </w:rPr>
              <w:t>ar, e</w:t>
            </w:r>
            <w:r>
              <w:rPr>
                <w:rFonts w:ascii="Geneva" w:hAnsi="Geneva"/>
                <w:b/>
              </w:rPr>
              <w:t>x</w:t>
            </w:r>
            <w:r>
              <w:rPr>
                <w:rFonts w:ascii="Geneva" w:hAnsi="Geneva"/>
              </w:rPr>
              <w:t>amine, e</w:t>
            </w:r>
            <w:r>
              <w:rPr>
                <w:rFonts w:ascii="Geneva" w:hAnsi="Geneva"/>
                <w:b/>
              </w:rPr>
              <w:t>xh</w:t>
            </w:r>
            <w:r>
              <w:rPr>
                <w:rFonts w:ascii="Geneva" w:hAnsi="Geneva"/>
              </w:rPr>
              <w:t xml:space="preserve">aust, </w:t>
            </w:r>
            <w:r>
              <w:rPr>
                <w:rFonts w:ascii="Geneva" w:hAnsi="Geneva"/>
                <w:b/>
              </w:rPr>
              <w:t>gh</w:t>
            </w:r>
            <w:r>
              <w:rPr>
                <w:rFonts w:ascii="Geneva" w:hAnsi="Geneva"/>
              </w:rPr>
              <w:t>ost</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h</w:t>
            </w:r>
            <w:r>
              <w:rPr>
                <w:rFonts w:ascii="Geneva" w:hAnsi="Geneva"/>
              </w:rPr>
              <w:t xml:space="preserve">e, </w:t>
            </w:r>
            <w:r>
              <w:rPr>
                <w:rFonts w:ascii="Geneva" w:hAnsi="Geneva"/>
                <w:b/>
              </w:rPr>
              <w:t>wh</w:t>
            </w:r>
            <w:r>
              <w:rPr>
                <w:rFonts w:ascii="Geneva" w:hAnsi="Geneva"/>
              </w:rPr>
              <w:t>o,</w:t>
            </w:r>
            <w:r>
              <w:rPr>
                <w:rFonts w:ascii="Geneva" w:hAnsi="Geneva"/>
              </w:rPr>
              <w:t xml:space="preserve"> mis</w:t>
            </w:r>
            <w:r>
              <w:rPr>
                <w:rFonts w:ascii="Geneva" w:hAnsi="Geneva"/>
                <w:b/>
              </w:rPr>
              <w:t>h</w:t>
            </w:r>
            <w:r>
              <w:rPr>
                <w:rFonts w:ascii="Geneva" w:hAnsi="Geneva"/>
              </w:rPr>
              <w:t>ap</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wh</w:t>
            </w:r>
            <w:r>
              <w:rPr>
                <w:rFonts w:ascii="Geneva" w:hAnsi="Geneva"/>
              </w:rPr>
              <w:t>at, some</w:t>
            </w:r>
            <w:r>
              <w:rPr>
                <w:rFonts w:ascii="Geneva" w:hAnsi="Geneva"/>
                <w:b/>
              </w:rPr>
              <w:t>wh</w:t>
            </w:r>
            <w:r>
              <w:rPr>
                <w:rFonts w:ascii="Geneva" w:hAnsi="Geneva"/>
              </w:rPr>
              <w:t>ere</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J</w:t>
            </w:r>
            <w:r>
              <w:rPr>
                <w:rFonts w:ascii="Geneva" w:hAnsi="Geneva"/>
              </w:rPr>
              <w:t xml:space="preserve">uly, </w:t>
            </w:r>
            <w:r>
              <w:rPr>
                <w:rFonts w:ascii="Geneva" w:hAnsi="Geneva"/>
                <w:b/>
              </w:rPr>
              <w:t>g</w:t>
            </w:r>
            <w:r>
              <w:rPr>
                <w:rFonts w:ascii="Geneva" w:hAnsi="Geneva"/>
              </w:rPr>
              <w:t>enuine, sol</w:t>
            </w:r>
            <w:r>
              <w:rPr>
                <w:rFonts w:ascii="Geneva" w:hAnsi="Geneva"/>
                <w:b/>
              </w:rPr>
              <w:t>d</w:t>
            </w:r>
            <w:r>
              <w:rPr>
                <w:rFonts w:ascii="Geneva" w:hAnsi="Geneva"/>
              </w:rPr>
              <w:t xml:space="preserve">ier, </w:t>
            </w:r>
            <w:r>
              <w:rPr>
                <w:rFonts w:ascii="Geneva" w:hAnsi="Geneva"/>
                <w:b/>
              </w:rPr>
              <w:t>j</w:t>
            </w:r>
            <w:r>
              <w:rPr>
                <w:rFonts w:ascii="Geneva" w:hAnsi="Geneva"/>
              </w:rPr>
              <w:t>u</w:t>
            </w:r>
            <w:r>
              <w:rPr>
                <w:rFonts w:ascii="Geneva" w:hAnsi="Geneva"/>
                <w:b/>
              </w:rPr>
              <w:t>dg</w:t>
            </w:r>
            <w:r>
              <w:rPr>
                <w:rFonts w:ascii="Geneva" w:hAnsi="Geneva"/>
              </w:rPr>
              <w:t>e, re</w:t>
            </w:r>
            <w:r>
              <w:rPr>
                <w:rFonts w:ascii="Geneva" w:hAnsi="Geneva"/>
                <w:b/>
              </w:rPr>
              <w:t>g</w:t>
            </w:r>
            <w:r>
              <w:rPr>
                <w:rFonts w:ascii="Geneva" w:hAnsi="Geneva"/>
              </w:rPr>
              <w:t>ion, exa</w:t>
            </w:r>
            <w:r>
              <w:rPr>
                <w:rFonts w:ascii="Geneva" w:hAnsi="Geneva"/>
                <w:b/>
              </w:rPr>
              <w:t>gg</w:t>
            </w:r>
            <w:r>
              <w:rPr>
                <w:rFonts w:ascii="Geneva" w:hAnsi="Geneva"/>
              </w:rPr>
              <w:t>erate</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K</w:t>
            </w:r>
            <w:r>
              <w:rPr>
                <w:rFonts w:ascii="Geneva" w:hAnsi="Geneva"/>
              </w:rPr>
              <w:t xml:space="preserve">im, </w:t>
            </w:r>
            <w:r>
              <w:rPr>
                <w:rFonts w:ascii="Geneva" w:hAnsi="Geneva"/>
                <w:b/>
              </w:rPr>
              <w:t>c</w:t>
            </w:r>
            <w:r>
              <w:rPr>
                <w:rFonts w:ascii="Geneva" w:hAnsi="Geneva"/>
              </w:rPr>
              <w:t xml:space="preserve">oat, </w:t>
            </w:r>
            <w:r>
              <w:rPr>
                <w:rFonts w:ascii="Geneva" w:hAnsi="Geneva"/>
                <w:b/>
              </w:rPr>
              <w:t>ch</w:t>
            </w:r>
            <w:r>
              <w:rPr>
                <w:rFonts w:ascii="Geneva" w:hAnsi="Geneva"/>
              </w:rPr>
              <w:t xml:space="preserve">aos, </w:t>
            </w:r>
            <w:r>
              <w:rPr>
                <w:rFonts w:ascii="Geneva" w:hAnsi="Geneva"/>
                <w:b/>
              </w:rPr>
              <w:t>q</w:t>
            </w:r>
            <w:r>
              <w:rPr>
                <w:rFonts w:ascii="Geneva" w:hAnsi="Geneva"/>
              </w:rPr>
              <w:t>uit, e</w:t>
            </w:r>
            <w:r>
              <w:rPr>
                <w:rFonts w:ascii="Geneva" w:hAnsi="Geneva"/>
                <w:b/>
              </w:rPr>
              <w:t>x</w:t>
            </w:r>
            <w:r>
              <w:rPr>
                <w:rFonts w:ascii="Geneva" w:hAnsi="Geneva"/>
              </w:rPr>
              <w:t>pend, ba</w:t>
            </w:r>
            <w:r>
              <w:rPr>
                <w:rFonts w:ascii="Geneva" w:hAnsi="Geneva"/>
                <w:b/>
              </w:rPr>
              <w:t>ck</w:t>
            </w:r>
            <w:r>
              <w:rPr>
                <w:rFonts w:ascii="Geneva" w:hAnsi="Geneva"/>
              </w:rPr>
              <w:t>, pla</w:t>
            </w:r>
            <w:r>
              <w:rPr>
                <w:rFonts w:ascii="Geneva" w:hAnsi="Geneva"/>
                <w:b/>
              </w:rPr>
              <w:t>que</w:t>
            </w:r>
            <w:r>
              <w:rPr>
                <w:rFonts w:ascii="Geneva" w:hAnsi="Geneva"/>
              </w:rPr>
              <w:t>-pla</w:t>
            </w:r>
            <w:r>
              <w:rPr>
                <w:rFonts w:ascii="Geneva" w:hAnsi="Geneva"/>
                <w:b/>
              </w:rPr>
              <w:t>ck</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l</w:t>
            </w:r>
            <w:r>
              <w:rPr>
                <w:rFonts w:ascii="Geneva" w:hAnsi="Geneva"/>
              </w:rPr>
              <w:t>i</w:t>
            </w:r>
            <w:r>
              <w:rPr>
                <w:rFonts w:ascii="Geneva" w:hAnsi="Geneva"/>
                <w:b/>
              </w:rPr>
              <w:t>l</w:t>
            </w:r>
            <w:r>
              <w:rPr>
                <w:rFonts w:ascii="Geneva" w:hAnsi="Geneva"/>
              </w:rPr>
              <w:t>y, ta</w:t>
            </w:r>
            <w:r>
              <w:rPr>
                <w:rFonts w:ascii="Geneva" w:hAnsi="Geneva"/>
                <w:b/>
              </w:rPr>
              <w:t>ll</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m</w:t>
            </w:r>
            <w:r>
              <w:rPr>
                <w:rFonts w:ascii="Geneva" w:hAnsi="Geneva"/>
              </w:rPr>
              <w:t>ad, hu</w:t>
            </w:r>
            <w:r>
              <w:rPr>
                <w:rFonts w:ascii="Geneva" w:hAnsi="Geneva"/>
                <w:b/>
              </w:rPr>
              <w:t>mm</w:t>
            </w:r>
            <w:r>
              <w:rPr>
                <w:rFonts w:ascii="Geneva" w:hAnsi="Geneva"/>
              </w:rPr>
              <w:t>er, hy</w:t>
            </w:r>
            <w:r>
              <w:rPr>
                <w:rFonts w:ascii="Geneva" w:hAnsi="Geneva"/>
                <w:b/>
              </w:rPr>
              <w:t>mn</w:t>
            </w:r>
            <w:r>
              <w:rPr>
                <w:rFonts w:ascii="Geneva" w:hAnsi="Geneva"/>
              </w:rPr>
              <w:t>, bo</w:t>
            </w:r>
            <w:r>
              <w:rPr>
                <w:rFonts w:ascii="Geneva" w:hAnsi="Geneva"/>
                <w:b/>
              </w:rPr>
              <w:t>mb</w:t>
            </w:r>
            <w:r>
              <w:rPr>
                <w:rFonts w:ascii="Geneva" w:hAnsi="Geneva"/>
              </w:rPr>
              <w:t>, phle</w:t>
            </w:r>
            <w:r>
              <w:rPr>
                <w:rFonts w:ascii="Geneva" w:hAnsi="Geneva"/>
                <w:b/>
              </w:rPr>
              <w:t>gm</w:t>
            </w:r>
            <w:r>
              <w:rPr>
                <w:rFonts w:ascii="Geneva" w:hAnsi="Geneva"/>
              </w:rPr>
              <w:t>, ca</w:t>
            </w:r>
            <w:r>
              <w:rPr>
                <w:rFonts w:ascii="Geneva" w:hAnsi="Geneva"/>
                <w:b/>
              </w:rPr>
              <w:t>lm</w:t>
            </w:r>
            <w:r>
              <w:rPr>
                <w:rFonts w:ascii="Geneva" w:hAnsi="Geneva"/>
              </w:rPr>
              <w:t>, Ba</w:t>
            </w:r>
            <w:r>
              <w:rPr>
                <w:rFonts w:ascii="Geneva" w:hAnsi="Geneva"/>
                <w:b/>
              </w:rPr>
              <w:t>n</w:t>
            </w:r>
            <w:r>
              <w:rPr>
                <w:rFonts w:ascii="Geneva" w:hAnsi="Geneva"/>
              </w:rPr>
              <w:t>ff</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n</w:t>
            </w:r>
            <w:r>
              <w:rPr>
                <w:rFonts w:ascii="Geneva" w:hAnsi="Geneva"/>
              </w:rPr>
              <w:t>o</w:t>
            </w:r>
            <w:r>
              <w:rPr>
                <w:rFonts w:ascii="Geneva" w:hAnsi="Geneva"/>
                <w:b/>
              </w:rPr>
              <w:t>n</w:t>
            </w:r>
            <w:r>
              <w:rPr>
                <w:rFonts w:ascii="Geneva" w:hAnsi="Geneva"/>
              </w:rPr>
              <w:t>e-</w:t>
            </w:r>
            <w:r>
              <w:rPr>
                <w:rFonts w:ascii="Geneva" w:hAnsi="Geneva"/>
                <w:b/>
              </w:rPr>
              <w:t>n</w:t>
            </w:r>
            <w:r>
              <w:rPr>
                <w:rFonts w:ascii="Geneva" w:hAnsi="Geneva"/>
              </w:rPr>
              <w:t>u</w:t>
            </w:r>
            <w:r>
              <w:rPr>
                <w:rFonts w:ascii="Geneva" w:hAnsi="Geneva"/>
                <w:b/>
              </w:rPr>
              <w:t>n</w:t>
            </w:r>
            <w:r>
              <w:rPr>
                <w:rFonts w:ascii="Geneva" w:hAnsi="Geneva"/>
              </w:rPr>
              <w:t>, gu</w:t>
            </w:r>
            <w:r>
              <w:rPr>
                <w:rFonts w:ascii="Geneva" w:hAnsi="Geneva"/>
                <w:b/>
              </w:rPr>
              <w:t>nn</w:t>
            </w:r>
            <w:r>
              <w:rPr>
                <w:rFonts w:ascii="Geneva" w:hAnsi="Geneva"/>
              </w:rPr>
              <w:t xml:space="preserve">ing, </w:t>
            </w:r>
            <w:r>
              <w:rPr>
                <w:rFonts w:ascii="Geneva" w:hAnsi="Geneva"/>
                <w:b/>
              </w:rPr>
              <w:t>mn</w:t>
            </w:r>
            <w:r>
              <w:rPr>
                <w:rFonts w:ascii="Geneva" w:hAnsi="Geneva"/>
              </w:rPr>
              <w:t>emo</w:t>
            </w:r>
            <w:r>
              <w:rPr>
                <w:rFonts w:ascii="Geneva" w:hAnsi="Geneva"/>
                <w:b/>
              </w:rPr>
              <w:t>n</w:t>
            </w:r>
            <w:r>
              <w:rPr>
                <w:rFonts w:ascii="Geneva" w:hAnsi="Geneva"/>
              </w:rPr>
              <w:t xml:space="preserve">ic, </w:t>
            </w:r>
            <w:r>
              <w:rPr>
                <w:rFonts w:ascii="Geneva" w:hAnsi="Geneva"/>
                <w:b/>
              </w:rPr>
              <w:t>pn</w:t>
            </w:r>
            <w:r>
              <w:rPr>
                <w:rFonts w:ascii="Geneva" w:hAnsi="Geneva"/>
              </w:rPr>
              <w:t>eumatic,</w:t>
            </w:r>
          </w:p>
          <w:p w:rsidR="00000000" w:rsidRDefault="00B9559C">
            <w:pPr>
              <w:spacing w:line="480" w:lineRule="atLeast"/>
              <w:ind w:right="-720"/>
              <w:rPr>
                <w:rFonts w:ascii="Geneva" w:hAnsi="Geneva"/>
              </w:rPr>
            </w:pPr>
            <w:r>
              <w:rPr>
                <w:rFonts w:ascii="Geneva" w:hAnsi="Geneva"/>
                <w:b/>
              </w:rPr>
              <w:t>gn</w:t>
            </w:r>
            <w:r>
              <w:rPr>
                <w:rFonts w:ascii="Geneva" w:hAnsi="Geneva"/>
              </w:rPr>
              <w:t>ome-</w:t>
            </w:r>
            <w:r>
              <w:rPr>
                <w:rFonts w:ascii="Geneva" w:hAnsi="Geneva"/>
                <w:b/>
              </w:rPr>
              <w:t>N</w:t>
            </w:r>
            <w:r>
              <w:rPr>
                <w:rFonts w:ascii="Geneva" w:hAnsi="Geneva"/>
              </w:rPr>
              <w:t>ome, rei</w:t>
            </w:r>
            <w:r>
              <w:rPr>
                <w:rFonts w:ascii="Geneva" w:hAnsi="Geneva"/>
                <w:b/>
              </w:rPr>
              <w:t>gn</w:t>
            </w:r>
            <w:r>
              <w:rPr>
                <w:rFonts w:ascii="Geneva" w:hAnsi="Geneva"/>
              </w:rPr>
              <w:t>-rei</w:t>
            </w:r>
            <w:r>
              <w:rPr>
                <w:rFonts w:ascii="Geneva" w:hAnsi="Geneva"/>
                <w:b/>
              </w:rPr>
              <w:t>n</w:t>
            </w:r>
            <w:r>
              <w:rPr>
                <w:rFonts w:ascii="Geneva" w:hAnsi="Geneva"/>
              </w:rPr>
              <w:t>-rai</w:t>
            </w:r>
            <w:r>
              <w:rPr>
                <w:rFonts w:ascii="Geneva" w:hAnsi="Geneva"/>
                <w:b/>
              </w:rPr>
              <w:t>n</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si</w:t>
            </w:r>
            <w:r>
              <w:rPr>
                <w:rFonts w:ascii="Geneva" w:hAnsi="Geneva"/>
                <w:b/>
              </w:rPr>
              <w:t>ng</w:t>
            </w:r>
            <w:r>
              <w:rPr>
                <w:rFonts w:ascii="Geneva" w:hAnsi="Geneva"/>
              </w:rPr>
              <w:t>i</w:t>
            </w:r>
            <w:r>
              <w:rPr>
                <w:rFonts w:ascii="Geneva" w:hAnsi="Geneva"/>
                <w:b/>
              </w:rPr>
              <w:t>ng</w:t>
            </w:r>
            <w:r>
              <w:rPr>
                <w:rFonts w:ascii="Geneva" w:hAnsi="Geneva"/>
              </w:rPr>
              <w:t>, ba</w:t>
            </w:r>
            <w:r>
              <w:rPr>
                <w:rFonts w:ascii="Geneva" w:hAnsi="Geneva"/>
                <w:b/>
              </w:rPr>
              <w:t>n</w:t>
            </w:r>
            <w:r>
              <w:rPr>
                <w:rFonts w:ascii="Geneva" w:hAnsi="Geneva"/>
              </w:rPr>
              <w:t>k, to</w:t>
            </w:r>
            <w:r>
              <w:rPr>
                <w:rFonts w:ascii="Geneva" w:hAnsi="Geneva"/>
                <w:b/>
              </w:rPr>
              <w:t>ngue</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p</w:t>
            </w:r>
            <w:r>
              <w:rPr>
                <w:rFonts w:ascii="Geneva" w:hAnsi="Geneva"/>
              </w:rPr>
              <w:t>at, ha</w:t>
            </w:r>
            <w:r>
              <w:rPr>
                <w:rFonts w:ascii="Geneva" w:hAnsi="Geneva"/>
                <w:b/>
              </w:rPr>
              <w:t>pp</w:t>
            </w:r>
            <w:r>
              <w:rPr>
                <w:rFonts w:ascii="Geneva" w:hAnsi="Geneva"/>
              </w:rPr>
              <w:t>y, ho</w:t>
            </w:r>
            <w:r>
              <w:rPr>
                <w:rFonts w:ascii="Geneva" w:hAnsi="Geneva"/>
                <w:b/>
              </w:rPr>
              <w:t>p</w:t>
            </w:r>
            <w:r>
              <w:rPr>
                <w:rFonts w:ascii="Geneva" w:hAnsi="Geneva"/>
              </w:rPr>
              <w:t>, hiccou</w:t>
            </w:r>
            <w:r>
              <w:rPr>
                <w:rFonts w:ascii="Geneva" w:hAnsi="Geneva"/>
                <w:b/>
              </w:rPr>
              <w:t>gh</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r</w:t>
            </w:r>
            <w:r>
              <w:rPr>
                <w:rFonts w:ascii="Geneva" w:hAnsi="Geneva"/>
              </w:rPr>
              <w:t>ight-</w:t>
            </w:r>
            <w:r>
              <w:rPr>
                <w:rFonts w:ascii="Geneva" w:hAnsi="Geneva"/>
                <w:b/>
              </w:rPr>
              <w:t>r</w:t>
            </w:r>
            <w:r>
              <w:rPr>
                <w:rFonts w:ascii="Geneva" w:hAnsi="Geneva"/>
              </w:rPr>
              <w:t>ite-</w:t>
            </w:r>
            <w:r>
              <w:rPr>
                <w:rFonts w:ascii="Geneva" w:hAnsi="Geneva"/>
                <w:b/>
              </w:rPr>
              <w:t>wr</w:t>
            </w:r>
            <w:r>
              <w:rPr>
                <w:rFonts w:ascii="Geneva" w:hAnsi="Geneva"/>
              </w:rPr>
              <w:t>ite-</w:t>
            </w:r>
            <w:r>
              <w:rPr>
                <w:rFonts w:ascii="Geneva" w:hAnsi="Geneva"/>
                <w:b/>
              </w:rPr>
              <w:t>Wr</w:t>
            </w:r>
            <w:r>
              <w:rPr>
                <w:rFonts w:ascii="Geneva" w:hAnsi="Geneva"/>
              </w:rPr>
              <w:t>ight, ca</w:t>
            </w:r>
            <w:r>
              <w:rPr>
                <w:rFonts w:ascii="Geneva" w:hAnsi="Geneva"/>
                <w:b/>
              </w:rPr>
              <w:t>rr</w:t>
            </w:r>
            <w:r>
              <w:rPr>
                <w:rFonts w:ascii="Geneva" w:hAnsi="Geneva"/>
              </w:rPr>
              <w:t xml:space="preserve">y, </w:t>
            </w:r>
            <w:r>
              <w:rPr>
                <w:rFonts w:ascii="Geneva" w:hAnsi="Geneva"/>
                <w:b/>
              </w:rPr>
              <w:t>rh</w:t>
            </w:r>
            <w:r>
              <w:rPr>
                <w:rFonts w:ascii="Geneva" w:hAnsi="Geneva"/>
              </w:rPr>
              <w:t>eumatism</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lastRenderedPageBreak/>
              <w:t>s</w:t>
            </w:r>
            <w:r>
              <w:rPr>
                <w:rFonts w:ascii="Geneva" w:hAnsi="Geneva"/>
              </w:rPr>
              <w:t xml:space="preserve">aid, </w:t>
            </w:r>
            <w:r>
              <w:rPr>
                <w:rFonts w:ascii="Geneva" w:hAnsi="Geneva"/>
                <w:b/>
              </w:rPr>
              <w:t>ps</w:t>
            </w:r>
            <w:r>
              <w:rPr>
                <w:rFonts w:ascii="Geneva" w:hAnsi="Geneva"/>
              </w:rPr>
              <w:t xml:space="preserve">ychology, </w:t>
            </w:r>
            <w:r>
              <w:rPr>
                <w:rFonts w:ascii="Geneva" w:hAnsi="Geneva"/>
                <w:b/>
              </w:rPr>
              <w:t>sch</w:t>
            </w:r>
            <w:r>
              <w:rPr>
                <w:rFonts w:ascii="Geneva" w:hAnsi="Geneva"/>
              </w:rPr>
              <w:t xml:space="preserve">ism, </w:t>
            </w:r>
            <w:r>
              <w:rPr>
                <w:rFonts w:ascii="Geneva" w:hAnsi="Geneva"/>
                <w:b/>
              </w:rPr>
              <w:t>c</w:t>
            </w:r>
            <w:r>
              <w:rPr>
                <w:rFonts w:ascii="Geneva" w:hAnsi="Geneva"/>
              </w:rPr>
              <w:t>ent-</w:t>
            </w:r>
            <w:r>
              <w:rPr>
                <w:rFonts w:ascii="Geneva" w:hAnsi="Geneva"/>
                <w:b/>
              </w:rPr>
              <w:t>s</w:t>
            </w:r>
            <w:r>
              <w:rPr>
                <w:rFonts w:ascii="Geneva" w:hAnsi="Geneva"/>
              </w:rPr>
              <w:t>ent, di</w:t>
            </w:r>
            <w:r>
              <w:rPr>
                <w:rFonts w:ascii="Geneva" w:hAnsi="Geneva"/>
                <w:b/>
              </w:rPr>
              <w:t>c</w:t>
            </w:r>
            <w:r>
              <w:rPr>
                <w:rFonts w:ascii="Geneva" w:hAnsi="Geneva"/>
              </w:rPr>
              <w:t>e, a</w:t>
            </w:r>
            <w:r>
              <w:rPr>
                <w:rFonts w:ascii="Geneva" w:hAnsi="Geneva"/>
                <w:b/>
              </w:rPr>
              <w:t>x</w:t>
            </w:r>
            <w:r>
              <w:rPr>
                <w:rFonts w:ascii="Geneva" w:hAnsi="Geneva"/>
              </w:rPr>
              <w:t>, hi</w:t>
            </w:r>
            <w:r>
              <w:rPr>
                <w:rFonts w:ascii="Geneva" w:hAnsi="Geneva"/>
                <w:b/>
              </w:rPr>
              <w:t>ss</w:t>
            </w:r>
            <w:r>
              <w:rPr>
                <w:rFonts w:ascii="Geneva" w:hAnsi="Geneva"/>
              </w:rPr>
              <w:t>, pi</w:t>
            </w:r>
            <w:r>
              <w:rPr>
                <w:rFonts w:ascii="Geneva" w:hAnsi="Geneva"/>
                <w:b/>
              </w:rPr>
              <w:t>zz</w:t>
            </w:r>
            <w:r>
              <w:rPr>
                <w:rFonts w:ascii="Geneva" w:hAnsi="Geneva"/>
              </w:rPr>
              <w:t>a</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sh</w:t>
            </w:r>
            <w:r>
              <w:rPr>
                <w:rFonts w:ascii="Geneva" w:hAnsi="Geneva"/>
              </w:rPr>
              <w:t xml:space="preserve">oe, </w:t>
            </w:r>
            <w:r>
              <w:rPr>
                <w:rFonts w:ascii="Geneva" w:hAnsi="Geneva"/>
                <w:b/>
              </w:rPr>
              <w:t>s</w:t>
            </w:r>
            <w:r>
              <w:rPr>
                <w:rFonts w:ascii="Geneva" w:hAnsi="Geneva"/>
              </w:rPr>
              <w:t>ure, o</w:t>
            </w:r>
            <w:r>
              <w:rPr>
                <w:rFonts w:ascii="Geneva" w:hAnsi="Geneva"/>
                <w:b/>
              </w:rPr>
              <w:t>c</w:t>
            </w:r>
            <w:r>
              <w:rPr>
                <w:rFonts w:ascii="Geneva" w:hAnsi="Geneva"/>
              </w:rPr>
              <w:t>ean, ma</w:t>
            </w:r>
            <w:r>
              <w:rPr>
                <w:rFonts w:ascii="Geneva" w:hAnsi="Geneva"/>
                <w:b/>
              </w:rPr>
              <w:t>ch</w:t>
            </w:r>
            <w:r>
              <w:rPr>
                <w:rFonts w:ascii="Geneva" w:hAnsi="Geneva"/>
              </w:rPr>
              <w:t>ine, an</w:t>
            </w:r>
            <w:r>
              <w:rPr>
                <w:rFonts w:ascii="Geneva" w:hAnsi="Geneva"/>
                <w:b/>
              </w:rPr>
              <w:t>x</w:t>
            </w:r>
            <w:r>
              <w:rPr>
                <w:rFonts w:ascii="Geneva" w:hAnsi="Geneva"/>
              </w:rPr>
              <w:t>ious, mi</w:t>
            </w:r>
            <w:r>
              <w:rPr>
                <w:rFonts w:ascii="Geneva" w:hAnsi="Geneva"/>
                <w:b/>
              </w:rPr>
              <w:t>ss</w:t>
            </w:r>
            <w:r>
              <w:rPr>
                <w:rFonts w:ascii="Geneva" w:hAnsi="Geneva"/>
              </w:rPr>
              <w:t>ion,</w:t>
            </w:r>
          </w:p>
          <w:p w:rsidR="00000000" w:rsidRDefault="00B9559C">
            <w:pPr>
              <w:spacing w:line="480" w:lineRule="atLeast"/>
              <w:ind w:right="-720"/>
              <w:rPr>
                <w:rFonts w:ascii="Geneva" w:hAnsi="Geneva"/>
              </w:rPr>
            </w:pPr>
            <w:r>
              <w:rPr>
                <w:rFonts w:ascii="Geneva" w:hAnsi="Geneva"/>
              </w:rPr>
              <w:t>con</w:t>
            </w:r>
            <w:r>
              <w:rPr>
                <w:rFonts w:ascii="Geneva" w:hAnsi="Geneva"/>
                <w:b/>
              </w:rPr>
              <w:t>sc</w:t>
            </w:r>
            <w:r>
              <w:rPr>
                <w:rFonts w:ascii="Geneva" w:hAnsi="Geneva"/>
              </w:rPr>
              <w:t>ious, mo</w:t>
            </w:r>
            <w:r>
              <w:rPr>
                <w:rFonts w:ascii="Geneva" w:hAnsi="Geneva"/>
                <w:b/>
              </w:rPr>
              <w:t>tion</w:t>
            </w:r>
            <w:r>
              <w:rPr>
                <w:rFonts w:ascii="Geneva" w:hAnsi="Geneva"/>
              </w:rPr>
              <w:t xml:space="preserve">, </w:t>
            </w:r>
            <w:r>
              <w:rPr>
                <w:rFonts w:ascii="Geneva" w:hAnsi="Geneva"/>
                <w:b/>
              </w:rPr>
              <w:t>sch</w:t>
            </w:r>
            <w:r>
              <w:rPr>
                <w:rFonts w:ascii="Geneva" w:hAnsi="Geneva"/>
              </w:rPr>
              <w:t>napps</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t</w:t>
            </w:r>
            <w:r>
              <w:rPr>
                <w:rFonts w:ascii="Geneva" w:hAnsi="Geneva"/>
              </w:rPr>
              <w:t>op, be</w:t>
            </w:r>
            <w:r>
              <w:rPr>
                <w:rFonts w:ascii="Geneva" w:hAnsi="Geneva"/>
                <w:b/>
              </w:rPr>
              <w:t>tt</w:t>
            </w:r>
            <w:r>
              <w:rPr>
                <w:rFonts w:ascii="Geneva" w:hAnsi="Geneva"/>
              </w:rPr>
              <w:t>er, hi</w:t>
            </w:r>
            <w:r>
              <w:rPr>
                <w:rFonts w:ascii="Geneva" w:hAnsi="Geneva"/>
                <w:b/>
              </w:rPr>
              <w:t>t</w:t>
            </w:r>
            <w:r>
              <w:rPr>
                <w:rFonts w:ascii="Geneva" w:hAnsi="Geneva"/>
              </w:rPr>
              <w:t>, helpe</w:t>
            </w:r>
            <w:r>
              <w:rPr>
                <w:rFonts w:ascii="Geneva" w:hAnsi="Geneva"/>
                <w:b/>
              </w:rPr>
              <w:t>d</w:t>
            </w:r>
            <w:r>
              <w:rPr>
                <w:rFonts w:ascii="Geneva" w:hAnsi="Geneva"/>
              </w:rPr>
              <w:t xml:space="preserve">, </w:t>
            </w:r>
            <w:r>
              <w:rPr>
                <w:rFonts w:ascii="Geneva" w:hAnsi="Geneva"/>
                <w:b/>
              </w:rPr>
              <w:t>T</w:t>
            </w:r>
            <w:r>
              <w:rPr>
                <w:rFonts w:ascii="Geneva" w:hAnsi="Geneva"/>
                <w:b/>
              </w:rPr>
              <w:t>h</w:t>
            </w:r>
            <w:r>
              <w:rPr>
                <w:rFonts w:ascii="Geneva" w:hAnsi="Geneva"/>
              </w:rPr>
              <w:t xml:space="preserve">ames, </w:t>
            </w:r>
            <w:r>
              <w:rPr>
                <w:rFonts w:ascii="Geneva" w:hAnsi="Geneva"/>
                <w:b/>
              </w:rPr>
              <w:t>pt</w:t>
            </w:r>
            <w:r>
              <w:rPr>
                <w:rFonts w:ascii="Geneva" w:hAnsi="Geneva"/>
              </w:rPr>
              <w:t>omaine, dou</w:t>
            </w:r>
            <w:r>
              <w:rPr>
                <w:rFonts w:ascii="Geneva" w:hAnsi="Geneva"/>
                <w:b/>
              </w:rPr>
              <w:t>bt</w:t>
            </w:r>
            <w:r>
              <w:rPr>
                <w:rFonts w:ascii="Geneva" w:hAnsi="Geneva"/>
              </w:rPr>
              <w:t>, ri</w:t>
            </w:r>
            <w:r>
              <w:rPr>
                <w:rFonts w:ascii="Geneva" w:hAnsi="Geneva"/>
                <w:b/>
              </w:rPr>
              <w:t>ght</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th</w:t>
            </w:r>
            <w:r>
              <w:rPr>
                <w:rFonts w:ascii="Geneva" w:hAnsi="Geneva"/>
              </w:rPr>
              <w:t>ick, Ma</w:t>
            </w:r>
            <w:r>
              <w:rPr>
                <w:rFonts w:ascii="Geneva" w:hAnsi="Geneva"/>
                <w:b/>
              </w:rPr>
              <w:t>tth</w:t>
            </w:r>
            <w:r>
              <w:rPr>
                <w:rFonts w:ascii="Geneva" w:hAnsi="Geneva"/>
              </w:rPr>
              <w:t>ew</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th</w:t>
            </w:r>
            <w:r>
              <w:rPr>
                <w:rFonts w:ascii="Geneva" w:hAnsi="Geneva"/>
              </w:rPr>
              <w:t>is, la</w:t>
            </w:r>
            <w:r>
              <w:rPr>
                <w:rFonts w:ascii="Geneva" w:hAnsi="Geneva"/>
                <w:b/>
              </w:rPr>
              <w:t>th</w:t>
            </w:r>
            <w:r>
              <w:rPr>
                <w:rFonts w:ascii="Geneva" w:hAnsi="Geneva"/>
              </w:rPr>
              <w:t>e</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v</w:t>
            </w:r>
            <w:r>
              <w:rPr>
                <w:rFonts w:ascii="Geneva" w:hAnsi="Geneva"/>
              </w:rPr>
              <w:t>er</w:t>
            </w:r>
            <w:r>
              <w:rPr>
                <w:rFonts w:ascii="Geneva" w:hAnsi="Geneva"/>
                <w:b/>
              </w:rPr>
              <w:t>v</w:t>
            </w:r>
            <w:r>
              <w:rPr>
                <w:rFonts w:ascii="Geneva" w:hAnsi="Geneva"/>
              </w:rPr>
              <w:t>e, o</w:t>
            </w:r>
            <w:r>
              <w:rPr>
                <w:rFonts w:ascii="Geneva" w:hAnsi="Geneva"/>
                <w:b/>
              </w:rPr>
              <w:t>f</w:t>
            </w:r>
            <w:r>
              <w:rPr>
                <w:rFonts w:ascii="Geneva" w:hAnsi="Geneva"/>
              </w:rPr>
              <w:t>, Ste</w:t>
            </w:r>
            <w:r>
              <w:rPr>
                <w:rFonts w:ascii="Geneva" w:hAnsi="Geneva"/>
                <w:b/>
              </w:rPr>
              <w:t>ph</w:t>
            </w:r>
            <w:r>
              <w:rPr>
                <w:rFonts w:ascii="Geneva" w:hAnsi="Geneva"/>
              </w:rPr>
              <w:t>en-Ste</w:t>
            </w:r>
            <w:r>
              <w:rPr>
                <w:rFonts w:ascii="Geneva" w:hAnsi="Geneva"/>
                <w:b/>
              </w:rPr>
              <w:t>v</w:t>
            </w:r>
            <w:r>
              <w:rPr>
                <w:rFonts w:ascii="Geneva" w:hAnsi="Geneva"/>
              </w:rPr>
              <w:t>en</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w</w:t>
            </w:r>
            <w:r>
              <w:rPr>
                <w:rFonts w:ascii="Geneva" w:hAnsi="Geneva"/>
              </w:rPr>
              <w:t xml:space="preserve">eed, </w:t>
            </w:r>
            <w:r>
              <w:rPr>
                <w:rFonts w:ascii="Geneva" w:hAnsi="Geneva"/>
                <w:b/>
              </w:rPr>
              <w:t>w</w:t>
            </w:r>
            <w:r>
              <w:rPr>
                <w:rFonts w:ascii="Geneva" w:hAnsi="Geneva"/>
              </w:rPr>
              <w:t>ow, lang</w:t>
            </w:r>
            <w:r>
              <w:rPr>
                <w:rFonts w:ascii="Geneva" w:hAnsi="Geneva"/>
                <w:b/>
              </w:rPr>
              <w:t>u</w:t>
            </w:r>
            <w:r>
              <w:rPr>
                <w:rFonts w:ascii="Geneva" w:hAnsi="Geneva"/>
              </w:rPr>
              <w:t>age, q</w:t>
            </w:r>
            <w:r>
              <w:rPr>
                <w:rFonts w:ascii="Geneva" w:hAnsi="Geneva"/>
                <w:b/>
              </w:rPr>
              <w:t>u</w:t>
            </w:r>
            <w:r>
              <w:rPr>
                <w:rFonts w:ascii="Geneva" w:hAnsi="Geneva"/>
              </w:rPr>
              <w:t xml:space="preserve">ip, </w:t>
            </w:r>
            <w:r>
              <w:rPr>
                <w:rFonts w:ascii="Geneva" w:hAnsi="Geneva"/>
                <w:b/>
              </w:rPr>
              <w:t>o</w:t>
            </w:r>
            <w:r>
              <w:rPr>
                <w:rFonts w:ascii="Geneva" w:hAnsi="Geneva"/>
              </w:rPr>
              <w:t xml:space="preserve">ne, San </w:t>
            </w:r>
            <w:r>
              <w:rPr>
                <w:rFonts w:ascii="Geneva" w:hAnsi="Geneva"/>
                <w:b/>
              </w:rPr>
              <w:t>J</w:t>
            </w:r>
            <w:r>
              <w:rPr>
                <w:rFonts w:ascii="Geneva" w:hAnsi="Geneva"/>
              </w:rPr>
              <w:t>uan</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y</w:t>
            </w:r>
            <w:r>
              <w:rPr>
                <w:rFonts w:ascii="Geneva" w:hAnsi="Geneva"/>
              </w:rPr>
              <w:t>ou. brill</w:t>
            </w:r>
            <w:r>
              <w:rPr>
                <w:rFonts w:ascii="Geneva" w:hAnsi="Geneva"/>
                <w:b/>
              </w:rPr>
              <w:t>i</w:t>
            </w:r>
            <w:r>
              <w:rPr>
                <w:rFonts w:ascii="Geneva" w:hAnsi="Geneva"/>
              </w:rPr>
              <w:t xml:space="preserve">ant, </w:t>
            </w:r>
            <w:r>
              <w:rPr>
                <w:rFonts w:ascii="Geneva" w:hAnsi="Geneva"/>
                <w:b/>
              </w:rPr>
              <w:t>u</w:t>
            </w:r>
            <w:r>
              <w:rPr>
                <w:rFonts w:ascii="Geneva" w:hAnsi="Geneva"/>
              </w:rPr>
              <w:t xml:space="preserve">sual, </w:t>
            </w:r>
            <w:r>
              <w:rPr>
                <w:rFonts w:ascii="Geneva" w:hAnsi="Geneva"/>
                <w:b/>
              </w:rPr>
              <w:t>kn</w:t>
            </w:r>
            <w:r>
              <w:rPr>
                <w:rFonts w:ascii="Geneva" w:hAnsi="Geneva"/>
              </w:rPr>
              <w:t>ew-</w:t>
            </w:r>
            <w:r>
              <w:rPr>
                <w:rFonts w:ascii="Geneva" w:hAnsi="Geneva"/>
                <w:b/>
              </w:rPr>
              <w:t>n</w:t>
            </w:r>
            <w:r>
              <w:rPr>
                <w:rFonts w:ascii="Geneva" w:hAnsi="Geneva"/>
              </w:rPr>
              <w:t>ew, b</w:t>
            </w:r>
            <w:r>
              <w:rPr>
                <w:rFonts w:ascii="Geneva" w:hAnsi="Geneva"/>
                <w:b/>
              </w:rPr>
              <w:t>ea</w:t>
            </w:r>
            <w:r>
              <w:rPr>
                <w:rFonts w:ascii="Geneva" w:hAnsi="Geneva"/>
              </w:rPr>
              <w:t xml:space="preserve">uty, </w:t>
            </w:r>
            <w:r>
              <w:rPr>
                <w:rFonts w:ascii="Geneva" w:hAnsi="Geneva"/>
                <w:b/>
              </w:rPr>
              <w:t>J</w:t>
            </w:r>
            <w:r>
              <w:rPr>
                <w:rFonts w:ascii="Geneva" w:hAnsi="Geneva"/>
              </w:rPr>
              <w:t>ung</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b/>
              </w:rPr>
              <w:t>z</w:t>
            </w:r>
            <w:r>
              <w:rPr>
                <w:rFonts w:ascii="Geneva" w:hAnsi="Geneva"/>
              </w:rPr>
              <w:t xml:space="preserve">oom, </w:t>
            </w:r>
            <w:r>
              <w:rPr>
                <w:rFonts w:ascii="Geneva" w:hAnsi="Geneva"/>
                <w:b/>
              </w:rPr>
              <w:t>x</w:t>
            </w:r>
            <w:r>
              <w:rPr>
                <w:rFonts w:ascii="Geneva" w:hAnsi="Geneva"/>
              </w:rPr>
              <w:t>ylophone, di</w:t>
            </w:r>
            <w:r>
              <w:rPr>
                <w:rFonts w:ascii="Geneva" w:hAnsi="Geneva"/>
                <w:b/>
              </w:rPr>
              <w:t>s</w:t>
            </w:r>
            <w:r>
              <w:rPr>
                <w:rFonts w:ascii="Geneva" w:hAnsi="Geneva"/>
              </w:rPr>
              <w:t>aster, wa</w:t>
            </w:r>
            <w:r>
              <w:rPr>
                <w:rFonts w:ascii="Geneva" w:hAnsi="Geneva"/>
                <w:b/>
              </w:rPr>
              <w:t>s</w:t>
            </w:r>
            <w:r>
              <w:rPr>
                <w:rFonts w:ascii="Geneva" w:hAnsi="Geneva"/>
              </w:rPr>
              <w:t>, clo</w:t>
            </w:r>
            <w:r>
              <w:rPr>
                <w:rFonts w:ascii="Geneva" w:hAnsi="Geneva"/>
                <w:b/>
              </w:rPr>
              <w:t>s</w:t>
            </w:r>
            <w:r>
              <w:rPr>
                <w:rFonts w:ascii="Geneva" w:hAnsi="Geneva"/>
              </w:rPr>
              <w:t>e (v.), bu</w:t>
            </w:r>
            <w:r>
              <w:rPr>
                <w:rFonts w:ascii="Geneva" w:hAnsi="Geneva"/>
                <w:b/>
              </w:rPr>
              <w:t>zz</w:t>
            </w:r>
            <w:r>
              <w:rPr>
                <w:rFonts w:ascii="Geneva" w:hAnsi="Geneva"/>
              </w:rPr>
              <w:t>, e</w:t>
            </w:r>
            <w:r>
              <w:rPr>
                <w:rFonts w:ascii="Geneva" w:hAnsi="Geneva"/>
                <w:b/>
              </w:rPr>
              <w:t>x</w:t>
            </w:r>
            <w:r>
              <w:rPr>
                <w:rFonts w:ascii="Geneva" w:hAnsi="Geneva"/>
              </w:rPr>
              <w:t>amine</w:t>
            </w:r>
          </w:p>
        </w:tc>
      </w:tr>
      <w:tr w:rsidR="00000000">
        <w:tblPrEx>
          <w:tblCellMar>
            <w:top w:w="0" w:type="dxa"/>
            <w:bottom w:w="0" w:type="dxa"/>
          </w:tblCellMar>
        </w:tblPrEx>
        <w:tc>
          <w:tcPr>
            <w:tcW w:w="936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ind w:right="-720"/>
              <w:rPr>
                <w:rFonts w:ascii="Geneva" w:hAnsi="Geneva"/>
              </w:rPr>
            </w:pPr>
            <w:r>
              <w:rPr>
                <w:rFonts w:ascii="Geneva" w:hAnsi="Geneva"/>
              </w:rPr>
              <w:t>negli</w:t>
            </w:r>
            <w:r>
              <w:rPr>
                <w:rFonts w:ascii="Geneva" w:hAnsi="Geneva"/>
                <w:b/>
              </w:rPr>
              <w:t>g</w:t>
            </w:r>
            <w:r>
              <w:rPr>
                <w:rFonts w:ascii="Geneva" w:hAnsi="Geneva"/>
              </w:rPr>
              <w:t>ée, mira</w:t>
            </w:r>
            <w:r>
              <w:rPr>
                <w:rFonts w:ascii="Geneva" w:hAnsi="Geneva"/>
                <w:b/>
              </w:rPr>
              <w:t>g</w:t>
            </w:r>
            <w:r>
              <w:rPr>
                <w:rFonts w:ascii="Geneva" w:hAnsi="Geneva"/>
              </w:rPr>
              <w:t>e, a</w:t>
            </w:r>
            <w:r>
              <w:rPr>
                <w:rFonts w:ascii="Geneva" w:hAnsi="Geneva"/>
                <w:b/>
              </w:rPr>
              <w:t>z</w:t>
            </w:r>
            <w:r>
              <w:rPr>
                <w:rFonts w:ascii="Geneva" w:hAnsi="Geneva"/>
              </w:rPr>
              <w:t>u</w:t>
            </w:r>
            <w:r>
              <w:rPr>
                <w:rFonts w:ascii="Geneva" w:hAnsi="Geneva"/>
              </w:rPr>
              <w:t>re, trea</w:t>
            </w:r>
            <w:r>
              <w:rPr>
                <w:rFonts w:ascii="Geneva" w:hAnsi="Geneva"/>
                <w:b/>
              </w:rPr>
              <w:t>s</w:t>
            </w:r>
            <w:r>
              <w:rPr>
                <w:rFonts w:ascii="Geneva" w:hAnsi="Geneva"/>
              </w:rPr>
              <w:t>ure, bi</w:t>
            </w:r>
            <w:r>
              <w:rPr>
                <w:rFonts w:ascii="Geneva" w:hAnsi="Geneva"/>
                <w:b/>
              </w:rPr>
              <w:t>j</w:t>
            </w:r>
            <w:r>
              <w:rPr>
                <w:rFonts w:ascii="Geneva" w:hAnsi="Geneva"/>
              </w:rPr>
              <w:t xml:space="preserve">ou, </w:t>
            </w:r>
            <w:r>
              <w:rPr>
                <w:rFonts w:ascii="Geneva" w:hAnsi="Geneva"/>
                <w:b/>
              </w:rPr>
              <w:t>Zs</w:t>
            </w:r>
            <w:r>
              <w:rPr>
                <w:rFonts w:ascii="Geneva" w:hAnsi="Geneva"/>
              </w:rPr>
              <w:t xml:space="preserve">a </w:t>
            </w:r>
            <w:r>
              <w:rPr>
                <w:rFonts w:ascii="Geneva" w:hAnsi="Geneva"/>
                <w:b/>
              </w:rPr>
              <w:t>Zs</w:t>
            </w:r>
            <w:r>
              <w:rPr>
                <w:rFonts w:ascii="Geneva" w:hAnsi="Geneva"/>
              </w:rPr>
              <w:t>a</w:t>
            </w:r>
          </w:p>
        </w:tc>
      </w:tr>
    </w:tbl>
    <w:p w:rsidR="00000000" w:rsidRDefault="00B9559C">
      <w:r>
        <w:t>Table. A.4</w:t>
      </w:r>
      <w:r>
        <w:tab/>
        <w:t>Word Groups - Consonants</w:t>
      </w:r>
      <w:r>
        <w:fldChar w:fldCharType="begin"/>
      </w:r>
      <w:r>
        <w:instrText xml:space="preserve"> TC  "A.4</w:instrText>
      </w:r>
      <w:r>
        <w:tab/>
        <w:instrText xml:space="preserve">Word Groups - Consonants" \l 6 </w:instrText>
      </w:r>
      <w:r>
        <w:fldChar w:fldCharType="end"/>
      </w:r>
    </w:p>
    <w:p w:rsidR="00000000" w:rsidRDefault="00B9559C">
      <w:pPr>
        <w:spacing w:line="480" w:lineRule="atLeast"/>
        <w:jc w:val="center"/>
        <w:rPr>
          <w:sz w:val="36"/>
        </w:rPr>
      </w:pPr>
      <w:r>
        <w:rPr>
          <w:b/>
        </w:rPr>
        <w:br w:type="page"/>
      </w:r>
      <w:r>
        <w:rPr>
          <w:sz w:val="36"/>
        </w:rPr>
        <w:lastRenderedPageBreak/>
        <w:t>APPENDIX B</w:t>
      </w:r>
      <w:r>
        <w:rPr>
          <w:sz w:val="36"/>
        </w:rPr>
        <w:fldChar w:fldCharType="begin"/>
      </w:r>
      <w:r>
        <w:rPr>
          <w:sz w:val="36"/>
        </w:rPr>
        <w:instrText xml:space="preserve"> TC  "APPENDIX B" \l 1 </w:instrText>
      </w:r>
      <w:r>
        <w:rPr>
          <w:sz w:val="36"/>
        </w:rPr>
        <w:fldChar w:fldCharType="end"/>
      </w:r>
    </w:p>
    <w:p w:rsidR="00000000" w:rsidRDefault="00B9559C">
      <w:pPr>
        <w:spacing w:line="480" w:lineRule="atLeast"/>
        <w:jc w:val="center"/>
      </w:pPr>
      <w:r>
        <w:rPr>
          <w:sz w:val="36"/>
        </w:rPr>
        <w:drawing>
          <wp:inline distT="0" distB="0" distL="0" distR="0">
            <wp:extent cx="7277100" cy="4279900"/>
            <wp:effectExtent l="0" t="0" r="12700" b="1270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277100" cy="4279900"/>
                    </a:xfrm>
                    <a:prstGeom prst="rect">
                      <a:avLst/>
                    </a:prstGeom>
                    <a:noFill/>
                    <a:ln>
                      <a:noFill/>
                    </a:ln>
                  </pic:spPr>
                </pic:pic>
              </a:graphicData>
            </a:graphic>
          </wp:inline>
        </w:drawing>
      </w:r>
      <w:r>
        <w:t>Figure B.1</w:t>
      </w:r>
      <w:r>
        <w:tab/>
        <w:t>Map of Accents on a Social Scale III</w:t>
      </w:r>
      <w:r>
        <w:fldChar w:fldCharType="begin"/>
      </w:r>
      <w:r>
        <w:instrText xml:space="preserve"> TC  "B.1</w:instrText>
      </w:r>
      <w:r>
        <w:tab/>
        <w:instrText xml:space="preserve">Map of Accents on a Social Scale III" \l 5 </w:instrText>
      </w:r>
      <w:r>
        <w:fldChar w:fldCharType="end"/>
      </w:r>
    </w:p>
    <w:p w:rsidR="00000000" w:rsidRDefault="00B9559C">
      <w:pPr>
        <w:spacing w:line="480" w:lineRule="atLeast"/>
        <w:jc w:val="center"/>
        <w:rPr>
          <w:b/>
          <w:sz w:val="36"/>
        </w:rPr>
      </w:pPr>
      <w:r>
        <w:rPr>
          <w:b/>
        </w:rPr>
        <w:br w:type="page"/>
      </w:r>
      <w:r>
        <w:rPr>
          <w:b/>
          <w:sz w:val="36"/>
        </w:rPr>
        <w:lastRenderedPageBreak/>
        <w:t>Appen</w:t>
      </w:r>
      <w:r>
        <w:rPr>
          <w:b/>
          <w:sz w:val="36"/>
        </w:rPr>
        <w:t>dix C</w:t>
      </w:r>
      <w:r>
        <w:rPr>
          <w:b/>
          <w:sz w:val="36"/>
        </w:rPr>
        <w:fldChar w:fldCharType="begin"/>
      </w:r>
      <w:r>
        <w:rPr>
          <w:b/>
          <w:sz w:val="36"/>
        </w:rPr>
        <w:instrText xml:space="preserve"> TC  "Appendix C" \l 1 </w:instrText>
      </w:r>
      <w:r>
        <w:rPr>
          <w:b/>
          <w:sz w:val="36"/>
        </w:rPr>
        <w:fldChar w:fldCharType="end"/>
      </w:r>
    </w:p>
    <w:p w:rsidR="00000000" w:rsidRDefault="00B9559C">
      <w:pPr>
        <w:spacing w:line="480" w:lineRule="atLeast"/>
        <w:jc w:val="both"/>
      </w:pPr>
    </w:p>
    <w:p w:rsidR="00000000" w:rsidRDefault="00B9559C">
      <w:pPr>
        <w:spacing w:line="480" w:lineRule="atLeast"/>
        <w:jc w:val="both"/>
      </w:pPr>
      <w:r>
        <w:tab/>
        <w:t>The following table lists those sources that do not use the IPA to describe sounds. They will usually employ a form of diacritics, transliteration or respelling instead. Whenever these sources are used an attempt is made to</w:t>
      </w:r>
      <w:r>
        <w:t xml:space="preserve"> unify their transcriptions by finding a correlative IPA symbol. This chart shows the original sources' sound representations, key words, and their selected IPA pairings.</w:t>
      </w:r>
    </w:p>
    <w:p w:rsidR="00000000" w:rsidRDefault="00B9559C">
      <w:pPr>
        <w:spacing w:line="480" w:lineRule="atLeast"/>
        <w:jc w:val="both"/>
      </w:pPr>
    </w:p>
    <w:tbl>
      <w:tblPr>
        <w:tblW w:w="0" w:type="auto"/>
        <w:tblLayout w:type="fixed"/>
        <w:tblCellMar>
          <w:left w:w="80" w:type="dxa"/>
          <w:right w:w="80" w:type="dxa"/>
        </w:tblCellMar>
        <w:tblLook w:val="0000" w:firstRow="0" w:lastRow="0" w:firstColumn="0" w:lastColumn="0" w:noHBand="0" w:noVBand="0"/>
      </w:tblPr>
      <w:tblGrid>
        <w:gridCol w:w="720"/>
        <w:gridCol w:w="720"/>
        <w:gridCol w:w="1008"/>
        <w:gridCol w:w="720"/>
        <w:gridCol w:w="1008"/>
        <w:gridCol w:w="720"/>
        <w:gridCol w:w="1008"/>
        <w:gridCol w:w="720"/>
        <w:gridCol w:w="1008"/>
        <w:gridCol w:w="720"/>
        <w:gridCol w:w="1008"/>
      </w:tblGrid>
      <w:tr w:rsidR="00000000">
        <w:tblPrEx>
          <w:tblCellMar>
            <w:top w:w="0" w:type="dxa"/>
            <w:bottom w:w="0" w:type="dxa"/>
          </w:tblCellMar>
        </w:tblPrEx>
        <w:tc>
          <w:tcPr>
            <w:tcW w:w="9360" w:type="dxa"/>
            <w:gridSpan w:val="11"/>
            <w:tcBorders>
              <w:top w:val="single" w:sz="2" w:space="0" w:color="auto"/>
              <w:left w:val="single" w:sz="2" w:space="0" w:color="auto"/>
              <w:bottom w:val="single" w:sz="2" w:space="0" w:color="auto"/>
              <w:right w:val="single" w:sz="2" w:space="0" w:color="auto"/>
            </w:tcBorders>
            <w:shd w:val="pct10" w:color="auto" w:fill="auto"/>
          </w:tcPr>
          <w:p w:rsidR="00000000" w:rsidRDefault="00B9559C">
            <w:pPr>
              <w:spacing w:line="480" w:lineRule="atLeast"/>
              <w:jc w:val="center"/>
              <w:rPr>
                <w:rFonts w:ascii="Geneva" w:hAnsi="Geneva"/>
              </w:rPr>
            </w:pPr>
            <w:r>
              <w:rPr>
                <w:rFonts w:ascii="Geneva" w:hAnsi="Geneva"/>
              </w:rPr>
              <w:t>TRANSCRIPTION EQUIVALENCIES</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sz w:val="14"/>
              </w:rPr>
            </w:pPr>
            <w:r>
              <w:rPr>
                <w:rFonts w:ascii="Geneva" w:hAnsi="Geneva"/>
                <w:sz w:val="14"/>
              </w:rPr>
              <w:t>IPA SYMBOL</w:t>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ERLICH</w:t>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HERMAN</w:t>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HOBBS</w:t>
            </w:r>
            <w:r>
              <w:rPr>
                <w:rStyle w:val="FootnoteReference"/>
              </w:rPr>
              <w:footnoteReference w:id="93"/>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MACHLIN</w:t>
            </w:r>
            <w:r>
              <w:rPr>
                <w:rStyle w:val="FootnoteReference"/>
              </w:rPr>
              <w:footnoteReference w:id="94"/>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MOLIN</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i</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ee</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me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EE</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he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E</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free</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È</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I</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i</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is</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i</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sit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i</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city</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i</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lift</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e</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bet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EH</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get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e</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bed</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œ</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a</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apt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A</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bad</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sz w:val="8"/>
              </w:rPr>
              <w:t xml:space="preserve">narrow </w:t>
            </w:r>
            <w:r>
              <w:rPr>
                <w:rFonts w:ascii="Geneva" w:hAnsi="Geneva"/>
              </w:rPr>
              <w:t>"a"</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a</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man</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a</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happy</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a</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A:</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ask</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sz w:val="8"/>
              </w:rPr>
              <w:t>intermediate</w:t>
            </w:r>
            <w:r>
              <w:rPr>
                <w:rFonts w:ascii="Geneva" w:hAnsi="Geneva"/>
              </w:rPr>
              <w:t>"a"</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ask</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IPAKiel" w:hAnsi="IPAKiel"/>
              </w:rPr>
              <w:t>A</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ask</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A</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ah</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calm</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AH</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palm</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sz w:val="8"/>
              </w:rPr>
              <w:t xml:space="preserve">broad </w:t>
            </w:r>
            <w:r>
              <w:rPr>
                <w:rFonts w:ascii="Geneva" w:hAnsi="Geneva"/>
              </w:rPr>
              <w:t>"a"</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father</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ah</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father</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A</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father</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Å</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hot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on</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ho</w:t>
            </w:r>
            <w:r>
              <w:rPr>
                <w:rFonts w:ascii="Geneva" w:hAnsi="Geneva"/>
              </w:rPr>
              <w:t>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box</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stop</w:t>
            </w:r>
          </w:p>
        </w:tc>
      </w:tr>
    </w:tbl>
    <w:p w:rsidR="00000000" w:rsidRDefault="00B9559C">
      <w:r>
        <w:br w:type="page"/>
      </w:r>
    </w:p>
    <w:tbl>
      <w:tblPr>
        <w:tblW w:w="0" w:type="auto"/>
        <w:tblLayout w:type="fixed"/>
        <w:tblCellMar>
          <w:left w:w="80" w:type="dxa"/>
          <w:right w:w="80" w:type="dxa"/>
        </w:tblCellMar>
        <w:tblLook w:val="0000" w:firstRow="0" w:lastRow="0" w:firstColumn="0" w:lastColumn="0" w:noHBand="0" w:noVBand="0"/>
      </w:tblPr>
      <w:tblGrid>
        <w:gridCol w:w="720"/>
        <w:gridCol w:w="720"/>
        <w:gridCol w:w="1008"/>
        <w:gridCol w:w="720"/>
        <w:gridCol w:w="1008"/>
        <w:gridCol w:w="720"/>
        <w:gridCol w:w="1008"/>
        <w:gridCol w:w="720"/>
        <w:gridCol w:w="1008"/>
        <w:gridCol w:w="720"/>
        <w:gridCol w:w="1008"/>
      </w:tblGrid>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sz w:val="14"/>
              </w:rPr>
            </w:pPr>
            <w:r>
              <w:rPr>
                <w:rFonts w:ascii="Geneva" w:hAnsi="Geneva"/>
                <w:sz w:val="14"/>
              </w:rPr>
              <w:t>IPA SYMBOL</w:t>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ERLICH</w:t>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HERMAN</w:t>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HOBBS</w:t>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MACHLIN</w:t>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MOLIN</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O</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aw</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all</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AW</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off</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w:t>
            </w:r>
            <w:r>
              <w:rPr>
                <w:rFonts w:ascii="IPAKiel" w:hAnsi="IPAKiel"/>
              </w:rPr>
              <w:t>›</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all</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aw</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all</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h</w:t>
            </w:r>
            <w:r>
              <w:rPr>
                <w:rFonts w:ascii="Geneva" w:hAnsi="Geneva"/>
                <w:u w:val="single"/>
              </w:rPr>
              <w:t>o</w:t>
            </w:r>
            <w:r>
              <w:rPr>
                <w:rFonts w:ascii="Geneva" w:hAnsi="Geneva"/>
              </w:rPr>
              <w:t>rse</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o</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U</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uu</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book</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oo</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good</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u</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cook</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u</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oo</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soon</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OO</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food</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oo</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food</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OO</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food</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U</w:t>
            </w:r>
          </w:p>
          <w:p w:rsidR="00000000" w:rsidRDefault="00B9559C">
            <w:pPr>
              <w:spacing w:line="480" w:lineRule="atLeast"/>
              <w:jc w:val="both"/>
              <w:rPr>
                <w:rFonts w:ascii="Geneva" w:hAnsi="Geneva"/>
              </w:rPr>
            </w:pPr>
            <w:r>
              <w:rPr>
                <w:rFonts w:ascii="Geneva" w:hAnsi="Geneva"/>
              </w:rPr>
              <w:t>U</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you</w:t>
            </w:r>
          </w:p>
          <w:p w:rsidR="00000000" w:rsidRDefault="00B9559C">
            <w:pPr>
              <w:spacing w:line="480" w:lineRule="atLeast"/>
              <w:jc w:val="both"/>
              <w:rPr>
                <w:rFonts w:ascii="Geneva" w:hAnsi="Geneva"/>
              </w:rPr>
            </w:pPr>
            <w:r>
              <w:rPr>
                <w:rFonts w:ascii="Geneva" w:hAnsi="Geneva"/>
              </w:rPr>
              <w:t>fool</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ø</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u</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up</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U</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up</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u</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up</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IPAKiel" w:hAnsi="IPAKiel"/>
              </w:rPr>
              <w:t>´</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ago</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UH</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alone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uh</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e</w:t>
            </w:r>
          </w:p>
          <w:p w:rsidR="00000000" w:rsidRDefault="00B9559C">
            <w:pPr>
              <w:spacing w:line="480" w:lineRule="atLeast"/>
              <w:jc w:val="both"/>
              <w:rPr>
                <w:rFonts w:ascii="Geneva" w:hAnsi="Geneva"/>
              </w:rPr>
            </w:pPr>
            <w:r>
              <w:rPr>
                <w:rFonts w:ascii="Geneva" w:hAnsi="Geneva"/>
              </w:rPr>
              <w:t>I</w:t>
            </w:r>
          </w:p>
          <w:p w:rsidR="00000000" w:rsidRDefault="00B9559C">
            <w:pPr>
              <w:spacing w:line="480" w:lineRule="atLeast"/>
              <w:jc w:val="both"/>
              <w:rPr>
                <w:rFonts w:ascii="Geneva" w:hAnsi="Geneva"/>
              </w:rPr>
            </w:pPr>
            <w:r>
              <w:rPr>
                <w:rFonts w:ascii="Geneva" w:hAnsi="Geneva"/>
              </w:rPr>
              <w:t>i</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sz w:val="22"/>
              </w:rPr>
            </w:pPr>
            <w:r>
              <w:rPr>
                <w:rFonts w:ascii="Geneva" w:hAnsi="Geneva"/>
                <w:sz w:val="22"/>
              </w:rPr>
              <w:t>lev</w:t>
            </w:r>
            <w:r>
              <w:rPr>
                <w:rFonts w:ascii="Geneva" w:hAnsi="Geneva"/>
                <w:sz w:val="22"/>
                <w:u w:val="single"/>
              </w:rPr>
              <w:t>e</w:t>
            </w:r>
            <w:r>
              <w:rPr>
                <w:rFonts w:ascii="Geneva" w:hAnsi="Geneva"/>
                <w:sz w:val="22"/>
              </w:rPr>
              <w:t>l</w:t>
            </w:r>
          </w:p>
          <w:p w:rsidR="00000000" w:rsidRDefault="00B9559C">
            <w:pPr>
              <w:spacing w:line="480" w:lineRule="atLeast"/>
              <w:jc w:val="both"/>
              <w:rPr>
                <w:rFonts w:ascii="Geneva" w:hAnsi="Geneva"/>
                <w:sz w:val="22"/>
              </w:rPr>
            </w:pPr>
            <w:r>
              <w:rPr>
                <w:rFonts w:ascii="Geneva" w:hAnsi="Geneva"/>
                <w:sz w:val="22"/>
              </w:rPr>
              <w:t>pr</w:t>
            </w:r>
            <w:r>
              <w:rPr>
                <w:rFonts w:ascii="Geneva" w:hAnsi="Geneva"/>
                <w:sz w:val="22"/>
                <w:u w:val="single"/>
              </w:rPr>
              <w:t>e</w:t>
            </w:r>
            <w:r>
              <w:rPr>
                <w:rFonts w:ascii="Geneva" w:hAnsi="Geneva"/>
                <w:sz w:val="22"/>
              </w:rPr>
              <w:t>d</w:t>
            </w:r>
            <w:r>
              <w:rPr>
                <w:rFonts w:ascii="Geneva" w:hAnsi="Geneva"/>
                <w:sz w:val="22"/>
              </w:rPr>
              <w:t>ict</w:t>
            </w:r>
          </w:p>
          <w:p w:rsidR="00000000" w:rsidRDefault="00B9559C">
            <w:pPr>
              <w:spacing w:line="480" w:lineRule="atLeast"/>
              <w:jc w:val="both"/>
              <w:rPr>
                <w:rFonts w:ascii="Geneva" w:hAnsi="Geneva"/>
                <w:sz w:val="22"/>
              </w:rPr>
            </w:pPr>
            <w:r>
              <w:rPr>
                <w:rFonts w:ascii="Geneva" w:hAnsi="Geneva"/>
                <w:sz w:val="22"/>
                <w:u w:val="single"/>
              </w:rPr>
              <w:t>a</w:t>
            </w:r>
            <w:r>
              <w:rPr>
                <w:rFonts w:ascii="Geneva" w:hAnsi="Geneva"/>
                <w:sz w:val="22"/>
              </w:rPr>
              <w:t>go</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E</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l</w:t>
            </w:r>
            <w:r>
              <w:rPr>
                <w:rFonts w:ascii="Geneva" w:hAnsi="Geneva"/>
                <w:u w:val="single"/>
              </w:rPr>
              <w:t>ea</w:t>
            </w:r>
            <w:r>
              <w:rPr>
                <w:rFonts w:ascii="Geneva" w:hAnsi="Geneva"/>
              </w:rPr>
              <w:t>rn</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ur</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first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ER</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curb</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aI*</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i</w:t>
            </w:r>
            <w:r>
              <w:rPr>
                <w:rFonts w:ascii="IPAKiel" w:hAnsi="IPAKiel"/>
              </w:rPr>
              <w:t>€</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my</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I</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ice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Y</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I</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island</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aU*</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ow</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cow</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OW</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out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out</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eI*</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ay</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say</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AY</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take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A</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day</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oU*</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oh</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clone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OH</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bone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old</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OI*</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oi</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boy</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OI</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oil</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oE</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boy</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I„*</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eer</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beer</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air</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care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A„*</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ahr</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ark</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O„*</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or</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for</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U„*</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oor</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cure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aI*„*</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aU*„*</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bl>
    <w:p w:rsidR="00000000" w:rsidRDefault="00B9559C">
      <w:r>
        <w:br w:type="page"/>
      </w:r>
    </w:p>
    <w:tbl>
      <w:tblPr>
        <w:tblW w:w="0" w:type="auto"/>
        <w:tblLayout w:type="fixed"/>
        <w:tblCellMar>
          <w:left w:w="80" w:type="dxa"/>
          <w:right w:w="80" w:type="dxa"/>
        </w:tblCellMar>
        <w:tblLook w:val="0000" w:firstRow="0" w:lastRow="0" w:firstColumn="0" w:lastColumn="0" w:noHBand="0" w:noVBand="0"/>
      </w:tblPr>
      <w:tblGrid>
        <w:gridCol w:w="720"/>
        <w:gridCol w:w="720"/>
        <w:gridCol w:w="1008"/>
        <w:gridCol w:w="720"/>
        <w:gridCol w:w="1008"/>
        <w:gridCol w:w="720"/>
        <w:gridCol w:w="1008"/>
        <w:gridCol w:w="720"/>
        <w:gridCol w:w="1008"/>
        <w:gridCol w:w="720"/>
        <w:gridCol w:w="1008"/>
      </w:tblGrid>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sz w:val="14"/>
              </w:rPr>
            </w:pPr>
            <w:r>
              <w:rPr>
                <w:rFonts w:ascii="Geneva" w:hAnsi="Geneva"/>
                <w:sz w:val="14"/>
              </w:rPr>
              <w:t>IPA SYMBOL</w:t>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ERLICH</w:t>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HERMAN</w:t>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HOBBS</w:t>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MACHLIN</w:t>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MOLIN</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b</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b</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bob</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tS</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ch</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chest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tch</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church</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C</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church</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d</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d</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dud</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f</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f</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far</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g</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g</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grave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h</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h</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half</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dZ</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j</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jump</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j</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George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k</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k</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cuff</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l, :</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l</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lull</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m</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m</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mom</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n</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n</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nun</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N</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ng</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hang</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n</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bank</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p</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p</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pop</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r</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rare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s</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s</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spice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s</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outset</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S</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sh</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shush</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sh</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she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S</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shop</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t</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toot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th</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bath</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t</w:t>
            </w:r>
            <w:r>
              <w:rPr>
                <w:rFonts w:ascii="Geneva" w:hAnsi="Geneva"/>
              </w:rPr>
              <w:t>h</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thin</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t</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think</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D</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th</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bathe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TH</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the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T</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this</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v</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v</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valve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w</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w</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west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j</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y</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you</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z</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z</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hazy</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r>
    </w:tbl>
    <w:p w:rsidR="00000000" w:rsidRDefault="00B9559C">
      <w:r>
        <w:br w:type="page"/>
      </w:r>
    </w:p>
    <w:tbl>
      <w:tblPr>
        <w:tblW w:w="0" w:type="auto"/>
        <w:tblLayout w:type="fixed"/>
        <w:tblCellMar>
          <w:left w:w="80" w:type="dxa"/>
          <w:right w:w="80" w:type="dxa"/>
        </w:tblCellMar>
        <w:tblLook w:val="0000" w:firstRow="0" w:lastRow="0" w:firstColumn="0" w:lastColumn="0" w:noHBand="0" w:noVBand="0"/>
      </w:tblPr>
      <w:tblGrid>
        <w:gridCol w:w="720"/>
        <w:gridCol w:w="720"/>
        <w:gridCol w:w="1008"/>
        <w:gridCol w:w="720"/>
        <w:gridCol w:w="1008"/>
        <w:gridCol w:w="720"/>
        <w:gridCol w:w="1008"/>
        <w:gridCol w:w="720"/>
        <w:gridCol w:w="1008"/>
        <w:gridCol w:w="720"/>
        <w:gridCol w:w="1008"/>
      </w:tblGrid>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sz w:val="14"/>
              </w:rPr>
            </w:pPr>
            <w:r>
              <w:rPr>
                <w:rFonts w:ascii="Geneva" w:hAnsi="Geneva"/>
                <w:sz w:val="14"/>
              </w:rPr>
              <w:t>IPA SYMBOL</w:t>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ERLICH</w:t>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HERMAN</w:t>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HOBBS</w:t>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MACHLIN</w:t>
            </w:r>
          </w:p>
        </w:tc>
        <w:tc>
          <w:tcPr>
            <w:tcW w:w="1728" w:type="dxa"/>
            <w:gridSpan w:val="2"/>
            <w:tcBorders>
              <w:top w:val="single" w:sz="2" w:space="0" w:color="auto"/>
              <w:left w:val="single" w:sz="2" w:space="0" w:color="auto"/>
              <w:bottom w:val="single" w:sz="2" w:space="0" w:color="auto"/>
              <w:right w:val="single" w:sz="2" w:space="0" w:color="auto"/>
            </w:tcBorders>
            <w:shd w:val="pct10" w:color="auto" w:fill="auto"/>
          </w:tcPr>
          <w:p w:rsidR="00000000" w:rsidRDefault="00B9559C">
            <w:pPr>
              <w:jc w:val="center"/>
              <w:rPr>
                <w:rFonts w:ascii="Geneva" w:hAnsi="Geneva"/>
              </w:rPr>
            </w:pPr>
            <w:r>
              <w:rPr>
                <w:rFonts w:ascii="Geneva" w:hAnsi="Geneva"/>
              </w:rPr>
              <w:t>MOLIN</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Z</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zh</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sz w:val="22"/>
              </w:rPr>
            </w:pPr>
            <w:r>
              <w:rPr>
                <w:rFonts w:ascii="Geneva" w:hAnsi="Geneva"/>
                <w:sz w:val="22"/>
              </w:rPr>
              <w:t>leisure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zh</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r>
              <w:rPr>
                <w:rFonts w:ascii="Geneva" w:hAnsi="Geneva"/>
              </w:rPr>
              <w:t>azure</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z</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sz w:val="20"/>
              </w:rPr>
            </w:pPr>
            <w:r>
              <w:rPr>
                <w:rFonts w:ascii="Geneva" w:hAnsi="Geneva"/>
                <w:sz w:val="20"/>
              </w:rPr>
              <w:t>measure</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sz w:val="22"/>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sz w:val="20"/>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both"/>
              <w:rPr>
                <w:rFonts w:ascii="IPAKiel" w:hAnsi="IPAKiel"/>
                <w:sz w:val="28"/>
              </w:rPr>
            </w:pPr>
            <w:r>
              <w:rPr>
                <w:rFonts w:ascii="IPAKiel" w:hAnsi="IPAKiel"/>
                <w:sz w:val="28"/>
              </w:rPr>
              <w:t>…</w:t>
            </w: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sz w:val="22"/>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rPr>
            </w:pPr>
          </w:p>
        </w:tc>
        <w:tc>
          <w:tcPr>
            <w:tcW w:w="720" w:type="dxa"/>
            <w:tcBorders>
              <w:top w:val="single" w:sz="2" w:space="0" w:color="auto"/>
              <w:bottom w:val="single" w:sz="2" w:space="0" w:color="auto"/>
            </w:tcBorders>
          </w:tcPr>
          <w:p w:rsidR="00000000" w:rsidRDefault="00B9559C">
            <w:pPr>
              <w:spacing w:line="480" w:lineRule="atLeast"/>
              <w:jc w:val="both"/>
              <w:rPr>
                <w:rFonts w:ascii="Geneva" w:hAnsi="Geneva"/>
              </w:rPr>
            </w:pPr>
            <w:r>
              <w:rPr>
                <w:rFonts w:ascii="Geneva" w:hAnsi="Geneva"/>
              </w:rPr>
              <w:t>:</w:t>
            </w:r>
          </w:p>
        </w:tc>
        <w:tc>
          <w:tcPr>
            <w:tcW w:w="1008" w:type="dxa"/>
            <w:tcBorders>
              <w:top w:val="single" w:sz="2" w:space="0" w:color="auto"/>
              <w:bottom w:val="single" w:sz="2" w:space="0" w:color="auto"/>
              <w:right w:val="single" w:sz="2" w:space="0" w:color="auto"/>
            </w:tcBorders>
          </w:tcPr>
          <w:p w:rsidR="00000000" w:rsidRDefault="00B9559C">
            <w:pPr>
              <w:spacing w:line="480" w:lineRule="atLeast"/>
              <w:jc w:val="both"/>
              <w:rPr>
                <w:rFonts w:ascii="Geneva" w:hAnsi="Geneva"/>
                <w:sz w:val="20"/>
              </w:rPr>
            </w:pPr>
          </w:p>
        </w:tc>
      </w:tr>
    </w:tbl>
    <w:p w:rsidR="00000000" w:rsidRDefault="00B9559C">
      <w:pPr>
        <w:spacing w:line="480" w:lineRule="atLeast"/>
        <w:jc w:val="both"/>
      </w:pPr>
      <w:r>
        <w:t>Table C.1</w:t>
      </w:r>
      <w:r>
        <w:tab/>
        <w:t>Transcrip</w:t>
      </w:r>
      <w:r>
        <w:t>tion Equivalencies</w:t>
      </w:r>
      <w:r>
        <w:fldChar w:fldCharType="begin"/>
      </w:r>
      <w:r>
        <w:instrText xml:space="preserve"> TC  "C.1</w:instrText>
      </w:r>
      <w:r>
        <w:tab/>
        <w:instrText xml:space="preserve">Transcription Equivalencies" \l 6 </w:instrText>
      </w:r>
      <w:r>
        <w:fldChar w:fldCharType="end"/>
      </w:r>
    </w:p>
    <w:p w:rsidR="00000000" w:rsidRDefault="00B9559C">
      <w:pPr>
        <w:spacing w:line="480" w:lineRule="atLeast"/>
        <w:jc w:val="center"/>
        <w:rPr>
          <w:b/>
          <w:sz w:val="36"/>
        </w:rPr>
      </w:pPr>
      <w:r>
        <w:rPr>
          <w:b/>
        </w:rPr>
        <w:br w:type="page"/>
      </w:r>
      <w:r>
        <w:rPr>
          <w:b/>
          <w:sz w:val="36"/>
        </w:rPr>
        <w:lastRenderedPageBreak/>
        <w:t>APPENDIX D</w:t>
      </w:r>
    </w:p>
    <w:p w:rsidR="00000000" w:rsidRDefault="00B9559C">
      <w:pPr>
        <w:spacing w:line="480" w:lineRule="atLeast"/>
        <w:jc w:val="center"/>
        <w:rPr>
          <w:b/>
          <w:sz w:val="36"/>
        </w:rPr>
      </w:pPr>
    </w:p>
    <w:p w:rsidR="00000000" w:rsidRDefault="00B9559C">
      <w:pPr>
        <w:spacing w:line="480" w:lineRule="atLeast"/>
        <w:jc w:val="center"/>
        <w:rPr>
          <w:b/>
          <w:sz w:val="36"/>
        </w:rPr>
      </w:pPr>
    </w:p>
    <w:p w:rsidR="00000000" w:rsidRDefault="00B9559C">
      <w:pPr>
        <w:spacing w:line="480" w:lineRule="atLeast"/>
        <w:jc w:val="center"/>
      </w:pPr>
      <w:r>
        <w:rPr>
          <w:sz w:val="36"/>
        </w:rPr>
        <w:t xml:space="preserve">THE INTERNATIONAL PHONETIC ALPHABET </w:t>
      </w:r>
      <w:r>
        <w:t>(revised to 1993),</w:t>
      </w:r>
    </w:p>
    <w:p w:rsidR="00000000" w:rsidRDefault="00B9559C">
      <w:pPr>
        <w:spacing w:line="480" w:lineRule="atLeast"/>
        <w:jc w:val="center"/>
      </w:pPr>
      <w:r>
        <w:t xml:space="preserve">as presented in the </w:t>
      </w:r>
      <w:r>
        <w:rPr>
          <w:u w:val="single"/>
        </w:rPr>
        <w:t>Journal of the International Phonetic Association</w:t>
      </w:r>
      <w:r>
        <w:t>, Volume 23, Number 1, June 1993.</w:t>
      </w:r>
    </w:p>
    <w:p w:rsidR="00000000" w:rsidRDefault="00B9559C">
      <w:pPr>
        <w:spacing w:line="480" w:lineRule="atLeast"/>
      </w:pPr>
    </w:p>
    <w:p w:rsidR="00000000" w:rsidRDefault="00B9559C">
      <w:pPr>
        <w:spacing w:line="480" w:lineRule="atLeast"/>
      </w:pPr>
    </w:p>
    <w:p w:rsidR="00000000" w:rsidRDefault="00B9559C">
      <w:pPr>
        <w:spacing w:line="480" w:lineRule="atLeast"/>
      </w:pPr>
      <w:r>
        <w:rPr>
          <w:b/>
        </w:rPr>
        <w:t>CONSONANTS (PULMO</w:t>
      </w:r>
      <w:r>
        <w:rPr>
          <w:b/>
        </w:rPr>
        <w:t>NIC)</w:t>
      </w:r>
    </w:p>
    <w:tbl>
      <w:tblPr>
        <w:tblW w:w="0" w:type="auto"/>
        <w:tblLayout w:type="fixed"/>
        <w:tblCellMar>
          <w:left w:w="80" w:type="dxa"/>
          <w:right w:w="80" w:type="dxa"/>
        </w:tblCellMar>
        <w:tblLook w:val="0000" w:firstRow="0" w:lastRow="0" w:firstColumn="0" w:lastColumn="0" w:noHBand="0" w:noVBand="0"/>
      </w:tblPr>
      <w:tblGrid>
        <w:gridCol w:w="108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gridCol w:w="540"/>
      </w:tblGrid>
      <w:tr w:rsidR="00000000">
        <w:tblPrEx>
          <w:tblCellMar>
            <w:top w:w="0" w:type="dxa"/>
            <w:bottom w:w="0" w:type="dxa"/>
          </w:tblCellMar>
        </w:tblPrEx>
        <w:tc>
          <w:tcPr>
            <w:tcW w:w="1080" w:type="dxa"/>
          </w:tcPr>
          <w:p w:rsidR="00000000" w:rsidRDefault="00B9559C">
            <w:pPr>
              <w:spacing w:line="480" w:lineRule="atLeast"/>
              <w:jc w:val="center"/>
              <w:rPr>
                <w:sz w:val="8"/>
              </w:rPr>
            </w:pPr>
          </w:p>
        </w:tc>
        <w:tc>
          <w:tcPr>
            <w:tcW w:w="1080" w:type="dxa"/>
            <w:gridSpan w:val="2"/>
            <w:tcBorders>
              <w:top w:val="single" w:sz="12" w:space="0" w:color="auto"/>
              <w:left w:val="single" w:sz="12" w:space="0" w:color="auto"/>
              <w:bottom w:val="single" w:sz="12" w:space="0" w:color="auto"/>
              <w:right w:val="single" w:sz="2" w:space="0" w:color="auto"/>
            </w:tcBorders>
          </w:tcPr>
          <w:p w:rsidR="00000000" w:rsidRDefault="00B9559C">
            <w:pPr>
              <w:spacing w:line="480" w:lineRule="atLeast"/>
              <w:jc w:val="center"/>
              <w:rPr>
                <w:sz w:val="14"/>
              </w:rPr>
            </w:pPr>
            <w:r>
              <w:rPr>
                <w:sz w:val="14"/>
              </w:rPr>
              <w:t>Bilabial</w:t>
            </w:r>
          </w:p>
        </w:tc>
        <w:tc>
          <w:tcPr>
            <w:tcW w:w="1080" w:type="dxa"/>
            <w:gridSpan w:val="2"/>
            <w:tcBorders>
              <w:top w:val="single" w:sz="12" w:space="0" w:color="auto"/>
              <w:left w:val="single" w:sz="2" w:space="0" w:color="auto"/>
              <w:bottom w:val="single" w:sz="12" w:space="0" w:color="auto"/>
              <w:right w:val="single" w:sz="2" w:space="0" w:color="auto"/>
            </w:tcBorders>
          </w:tcPr>
          <w:p w:rsidR="00000000" w:rsidRDefault="00B9559C">
            <w:pPr>
              <w:spacing w:line="480" w:lineRule="atLeast"/>
              <w:jc w:val="center"/>
              <w:rPr>
                <w:sz w:val="14"/>
              </w:rPr>
            </w:pPr>
            <w:r>
              <w:rPr>
                <w:sz w:val="14"/>
              </w:rPr>
              <w:t>Labiodental</w:t>
            </w:r>
          </w:p>
        </w:tc>
        <w:tc>
          <w:tcPr>
            <w:tcW w:w="1080" w:type="dxa"/>
            <w:gridSpan w:val="2"/>
            <w:tcBorders>
              <w:top w:val="single" w:sz="12" w:space="0" w:color="auto"/>
              <w:left w:val="single" w:sz="2" w:space="0" w:color="auto"/>
              <w:bottom w:val="single" w:sz="12" w:space="0" w:color="auto"/>
              <w:right w:val="single" w:sz="2" w:space="0" w:color="auto"/>
            </w:tcBorders>
          </w:tcPr>
          <w:p w:rsidR="00000000" w:rsidRDefault="00B9559C">
            <w:pPr>
              <w:spacing w:line="480" w:lineRule="atLeast"/>
              <w:jc w:val="center"/>
              <w:rPr>
                <w:sz w:val="14"/>
              </w:rPr>
            </w:pPr>
            <w:r>
              <w:rPr>
                <w:sz w:val="14"/>
              </w:rPr>
              <w:t>Dental</w:t>
            </w:r>
          </w:p>
        </w:tc>
        <w:tc>
          <w:tcPr>
            <w:tcW w:w="1080" w:type="dxa"/>
            <w:gridSpan w:val="2"/>
            <w:tcBorders>
              <w:top w:val="single" w:sz="12" w:space="0" w:color="auto"/>
              <w:left w:val="single" w:sz="2" w:space="0" w:color="auto"/>
              <w:bottom w:val="single" w:sz="12" w:space="0" w:color="auto"/>
              <w:right w:val="single" w:sz="2" w:space="0" w:color="auto"/>
            </w:tcBorders>
          </w:tcPr>
          <w:p w:rsidR="00000000" w:rsidRDefault="00B9559C">
            <w:pPr>
              <w:spacing w:line="480" w:lineRule="atLeast"/>
              <w:jc w:val="center"/>
              <w:rPr>
                <w:sz w:val="14"/>
              </w:rPr>
            </w:pPr>
            <w:r>
              <w:rPr>
                <w:sz w:val="14"/>
              </w:rPr>
              <w:t>Alveolar</w:t>
            </w:r>
          </w:p>
        </w:tc>
        <w:tc>
          <w:tcPr>
            <w:tcW w:w="1080" w:type="dxa"/>
            <w:gridSpan w:val="2"/>
            <w:tcBorders>
              <w:top w:val="single" w:sz="12" w:space="0" w:color="auto"/>
              <w:left w:val="single" w:sz="2" w:space="0" w:color="auto"/>
              <w:bottom w:val="single" w:sz="12" w:space="0" w:color="auto"/>
              <w:right w:val="single" w:sz="2" w:space="0" w:color="auto"/>
            </w:tcBorders>
          </w:tcPr>
          <w:p w:rsidR="00000000" w:rsidRDefault="00B9559C">
            <w:pPr>
              <w:spacing w:line="480" w:lineRule="atLeast"/>
              <w:jc w:val="center"/>
              <w:rPr>
                <w:sz w:val="14"/>
              </w:rPr>
            </w:pPr>
            <w:r>
              <w:rPr>
                <w:sz w:val="14"/>
              </w:rPr>
              <w:t>Postalveolar</w:t>
            </w:r>
          </w:p>
        </w:tc>
        <w:tc>
          <w:tcPr>
            <w:tcW w:w="1080" w:type="dxa"/>
            <w:gridSpan w:val="2"/>
            <w:tcBorders>
              <w:top w:val="single" w:sz="12" w:space="0" w:color="auto"/>
              <w:left w:val="single" w:sz="2" w:space="0" w:color="auto"/>
              <w:bottom w:val="single" w:sz="12" w:space="0" w:color="auto"/>
              <w:right w:val="single" w:sz="2" w:space="0" w:color="auto"/>
            </w:tcBorders>
          </w:tcPr>
          <w:p w:rsidR="00000000" w:rsidRDefault="00B9559C">
            <w:pPr>
              <w:spacing w:line="480" w:lineRule="atLeast"/>
              <w:jc w:val="center"/>
              <w:rPr>
                <w:sz w:val="14"/>
              </w:rPr>
            </w:pPr>
            <w:r>
              <w:rPr>
                <w:sz w:val="14"/>
              </w:rPr>
              <w:t>Retroflex</w:t>
            </w:r>
          </w:p>
        </w:tc>
        <w:tc>
          <w:tcPr>
            <w:tcW w:w="1080" w:type="dxa"/>
            <w:gridSpan w:val="2"/>
            <w:tcBorders>
              <w:top w:val="single" w:sz="12" w:space="0" w:color="auto"/>
              <w:left w:val="single" w:sz="2" w:space="0" w:color="auto"/>
              <w:bottom w:val="single" w:sz="12" w:space="0" w:color="auto"/>
              <w:right w:val="single" w:sz="2" w:space="0" w:color="auto"/>
            </w:tcBorders>
          </w:tcPr>
          <w:p w:rsidR="00000000" w:rsidRDefault="00B9559C">
            <w:pPr>
              <w:spacing w:line="480" w:lineRule="atLeast"/>
              <w:jc w:val="center"/>
              <w:rPr>
                <w:sz w:val="14"/>
              </w:rPr>
            </w:pPr>
            <w:r>
              <w:rPr>
                <w:sz w:val="14"/>
              </w:rPr>
              <w:t>Palatal</w:t>
            </w:r>
          </w:p>
        </w:tc>
        <w:tc>
          <w:tcPr>
            <w:tcW w:w="1080" w:type="dxa"/>
            <w:gridSpan w:val="2"/>
            <w:tcBorders>
              <w:top w:val="single" w:sz="12" w:space="0" w:color="auto"/>
              <w:left w:val="single" w:sz="2" w:space="0" w:color="auto"/>
              <w:bottom w:val="single" w:sz="12" w:space="0" w:color="auto"/>
              <w:right w:val="single" w:sz="2" w:space="0" w:color="auto"/>
            </w:tcBorders>
          </w:tcPr>
          <w:p w:rsidR="00000000" w:rsidRDefault="00B9559C">
            <w:pPr>
              <w:spacing w:line="480" w:lineRule="atLeast"/>
              <w:jc w:val="center"/>
              <w:rPr>
                <w:sz w:val="14"/>
              </w:rPr>
            </w:pPr>
            <w:r>
              <w:rPr>
                <w:sz w:val="14"/>
              </w:rPr>
              <w:t>Velar</w:t>
            </w:r>
          </w:p>
        </w:tc>
        <w:tc>
          <w:tcPr>
            <w:tcW w:w="1080" w:type="dxa"/>
            <w:gridSpan w:val="2"/>
            <w:tcBorders>
              <w:top w:val="single" w:sz="12" w:space="0" w:color="auto"/>
              <w:left w:val="single" w:sz="2" w:space="0" w:color="auto"/>
              <w:bottom w:val="single" w:sz="12" w:space="0" w:color="auto"/>
              <w:right w:val="single" w:sz="2" w:space="0" w:color="auto"/>
            </w:tcBorders>
          </w:tcPr>
          <w:p w:rsidR="00000000" w:rsidRDefault="00B9559C">
            <w:pPr>
              <w:spacing w:line="480" w:lineRule="atLeast"/>
              <w:jc w:val="center"/>
              <w:rPr>
                <w:sz w:val="14"/>
              </w:rPr>
            </w:pPr>
            <w:r>
              <w:rPr>
                <w:sz w:val="14"/>
              </w:rPr>
              <w:t>Uvular</w:t>
            </w:r>
          </w:p>
        </w:tc>
        <w:tc>
          <w:tcPr>
            <w:tcW w:w="1080" w:type="dxa"/>
            <w:gridSpan w:val="2"/>
            <w:tcBorders>
              <w:top w:val="single" w:sz="12" w:space="0" w:color="auto"/>
              <w:left w:val="single" w:sz="2" w:space="0" w:color="auto"/>
              <w:bottom w:val="single" w:sz="12" w:space="0" w:color="auto"/>
              <w:right w:val="single" w:sz="2" w:space="0" w:color="auto"/>
            </w:tcBorders>
          </w:tcPr>
          <w:p w:rsidR="00000000" w:rsidRDefault="00B9559C">
            <w:pPr>
              <w:spacing w:line="480" w:lineRule="atLeast"/>
              <w:jc w:val="center"/>
              <w:rPr>
                <w:sz w:val="14"/>
              </w:rPr>
            </w:pPr>
            <w:r>
              <w:rPr>
                <w:sz w:val="14"/>
              </w:rPr>
              <w:t>Pharyngeal</w:t>
            </w:r>
          </w:p>
        </w:tc>
        <w:tc>
          <w:tcPr>
            <w:tcW w:w="1080" w:type="dxa"/>
            <w:gridSpan w:val="2"/>
            <w:tcBorders>
              <w:top w:val="single" w:sz="12" w:space="0" w:color="auto"/>
              <w:left w:val="single" w:sz="2" w:space="0" w:color="auto"/>
              <w:bottom w:val="single" w:sz="12" w:space="0" w:color="auto"/>
              <w:right w:val="single" w:sz="12" w:space="0" w:color="auto"/>
            </w:tcBorders>
          </w:tcPr>
          <w:p w:rsidR="00000000" w:rsidRDefault="00B9559C">
            <w:pPr>
              <w:spacing w:line="480" w:lineRule="atLeast"/>
              <w:jc w:val="center"/>
              <w:rPr>
                <w:sz w:val="14"/>
              </w:rPr>
            </w:pPr>
            <w:r>
              <w:rPr>
                <w:sz w:val="14"/>
              </w:rPr>
              <w:t>Glottal</w:t>
            </w:r>
          </w:p>
        </w:tc>
      </w:tr>
      <w:tr w:rsidR="00000000">
        <w:tblPrEx>
          <w:tblCellMar>
            <w:top w:w="0" w:type="dxa"/>
            <w:bottom w:w="0" w:type="dxa"/>
          </w:tblCellMar>
        </w:tblPrEx>
        <w:tc>
          <w:tcPr>
            <w:tcW w:w="1080" w:type="dxa"/>
            <w:tcBorders>
              <w:top w:val="single" w:sz="12" w:space="0" w:color="auto"/>
              <w:left w:val="single" w:sz="12" w:space="0" w:color="auto"/>
              <w:bottom w:val="single" w:sz="2" w:space="0" w:color="auto"/>
            </w:tcBorders>
          </w:tcPr>
          <w:p w:rsidR="00000000" w:rsidRDefault="00B9559C">
            <w:pPr>
              <w:spacing w:line="480" w:lineRule="atLeast"/>
              <w:rPr>
                <w:sz w:val="12"/>
              </w:rPr>
            </w:pPr>
            <w:r>
              <w:rPr>
                <w:sz w:val="12"/>
              </w:rPr>
              <w:t>Plosive</w:t>
            </w:r>
          </w:p>
        </w:tc>
        <w:tc>
          <w:tcPr>
            <w:tcW w:w="540" w:type="dxa"/>
            <w:tcBorders>
              <w:top w:val="single" w:sz="12" w:space="0" w:color="auto"/>
              <w:left w:val="single" w:sz="1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p</w:t>
            </w:r>
          </w:p>
        </w:tc>
        <w:tc>
          <w:tcPr>
            <w:tcW w:w="540" w:type="dxa"/>
            <w:tcBorders>
              <w:top w:val="single" w:sz="1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b</w:t>
            </w:r>
          </w:p>
        </w:tc>
        <w:tc>
          <w:tcPr>
            <w:tcW w:w="540" w:type="dxa"/>
            <w:tcBorders>
              <w:top w:val="single" w:sz="1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1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1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1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1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t</w:t>
            </w:r>
          </w:p>
        </w:tc>
        <w:tc>
          <w:tcPr>
            <w:tcW w:w="540" w:type="dxa"/>
            <w:tcBorders>
              <w:top w:val="single" w:sz="1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d</w:t>
            </w:r>
          </w:p>
        </w:tc>
        <w:tc>
          <w:tcPr>
            <w:tcW w:w="540" w:type="dxa"/>
            <w:tcBorders>
              <w:top w:val="single" w:sz="1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1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1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Ê</w:t>
            </w:r>
          </w:p>
        </w:tc>
        <w:tc>
          <w:tcPr>
            <w:tcW w:w="540" w:type="dxa"/>
            <w:tcBorders>
              <w:top w:val="single" w:sz="1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540" w:type="dxa"/>
            <w:tcBorders>
              <w:top w:val="single" w:sz="1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c</w:t>
            </w:r>
          </w:p>
        </w:tc>
        <w:tc>
          <w:tcPr>
            <w:tcW w:w="540" w:type="dxa"/>
            <w:tcBorders>
              <w:top w:val="single" w:sz="1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Ô</w:t>
            </w:r>
          </w:p>
        </w:tc>
        <w:tc>
          <w:tcPr>
            <w:tcW w:w="540" w:type="dxa"/>
            <w:tcBorders>
              <w:top w:val="single" w:sz="1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k</w:t>
            </w:r>
          </w:p>
        </w:tc>
        <w:tc>
          <w:tcPr>
            <w:tcW w:w="540" w:type="dxa"/>
            <w:tcBorders>
              <w:top w:val="single" w:sz="1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g</w:t>
            </w:r>
          </w:p>
        </w:tc>
        <w:tc>
          <w:tcPr>
            <w:tcW w:w="540" w:type="dxa"/>
            <w:tcBorders>
              <w:top w:val="single" w:sz="1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q</w:t>
            </w:r>
          </w:p>
        </w:tc>
        <w:tc>
          <w:tcPr>
            <w:tcW w:w="540" w:type="dxa"/>
            <w:tcBorders>
              <w:top w:val="single" w:sz="1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G</w:t>
            </w:r>
          </w:p>
        </w:tc>
        <w:tc>
          <w:tcPr>
            <w:tcW w:w="540" w:type="dxa"/>
            <w:tcBorders>
              <w:top w:val="single" w:sz="1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12" w:space="0" w:color="auto"/>
              <w:left w:val="single" w:sz="2" w:space="0" w:color="auto"/>
              <w:bottom w:val="single" w:sz="2" w:space="0" w:color="auto"/>
              <w:right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1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540" w:type="dxa"/>
            <w:tcBorders>
              <w:top w:val="single" w:sz="12" w:space="0" w:color="auto"/>
              <w:left w:val="single" w:sz="2" w:space="0" w:color="auto"/>
              <w:bottom w:val="single" w:sz="2" w:space="0" w:color="auto"/>
              <w:right w:val="single" w:sz="2" w:space="0" w:color="auto"/>
            </w:tcBorders>
            <w:shd w:val="pct25" w:color="auto" w:fill="auto"/>
          </w:tcPr>
          <w:p w:rsidR="00000000" w:rsidRDefault="00B9559C">
            <w:pPr>
              <w:spacing w:line="480" w:lineRule="atLeast"/>
              <w:jc w:val="center"/>
              <w:rPr>
                <w:rFonts w:ascii="IPAKiel" w:hAnsi="IPAKiel"/>
                <w:sz w:val="36"/>
              </w:rPr>
            </w:pPr>
          </w:p>
        </w:tc>
      </w:tr>
      <w:tr w:rsidR="00000000">
        <w:tblPrEx>
          <w:tblCellMar>
            <w:top w:w="0" w:type="dxa"/>
            <w:bottom w:w="0" w:type="dxa"/>
          </w:tblCellMar>
        </w:tblPrEx>
        <w:tc>
          <w:tcPr>
            <w:tcW w:w="1080" w:type="dxa"/>
            <w:tcBorders>
              <w:top w:val="single" w:sz="2" w:space="0" w:color="auto"/>
              <w:left w:val="single" w:sz="12" w:space="0" w:color="auto"/>
              <w:bottom w:val="single" w:sz="2" w:space="0" w:color="auto"/>
              <w:right w:val="single" w:sz="12" w:space="0" w:color="auto"/>
            </w:tcBorders>
          </w:tcPr>
          <w:p w:rsidR="00000000" w:rsidRDefault="00B9559C">
            <w:pPr>
              <w:spacing w:line="480" w:lineRule="atLeast"/>
              <w:rPr>
                <w:sz w:val="12"/>
              </w:rPr>
            </w:pPr>
            <w:r>
              <w:rPr>
                <w:sz w:val="12"/>
              </w:rPr>
              <w:t>Nasal</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m</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µ</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n</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N</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540" w:type="dxa"/>
            <w:tcBorders>
              <w:top w:val="single" w:sz="2" w:space="0" w:color="auto"/>
              <w:bottom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shd w:val="pct25" w:color="auto" w:fill="auto"/>
          </w:tcPr>
          <w:p w:rsidR="00000000" w:rsidRDefault="00B9559C">
            <w:pPr>
              <w:spacing w:line="480" w:lineRule="atLeast"/>
              <w:jc w:val="center"/>
              <w:rPr>
                <w:rFonts w:ascii="IPAKiel" w:hAnsi="IPAKiel"/>
                <w:sz w:val="36"/>
              </w:rPr>
            </w:pPr>
          </w:p>
        </w:tc>
      </w:tr>
      <w:tr w:rsidR="00000000">
        <w:tblPrEx>
          <w:tblCellMar>
            <w:top w:w="0" w:type="dxa"/>
            <w:bottom w:w="0" w:type="dxa"/>
          </w:tblCellMar>
        </w:tblPrEx>
        <w:tc>
          <w:tcPr>
            <w:tcW w:w="1080" w:type="dxa"/>
            <w:tcBorders>
              <w:top w:val="single" w:sz="2" w:space="0" w:color="auto"/>
              <w:left w:val="single" w:sz="12" w:space="0" w:color="auto"/>
              <w:bottom w:val="single" w:sz="2" w:space="0" w:color="auto"/>
              <w:right w:val="single" w:sz="12" w:space="0" w:color="auto"/>
            </w:tcBorders>
          </w:tcPr>
          <w:p w:rsidR="00000000" w:rsidRDefault="00B9559C">
            <w:pPr>
              <w:spacing w:line="480" w:lineRule="atLeast"/>
              <w:rPr>
                <w:sz w:val="12"/>
              </w:rPr>
            </w:pPr>
            <w:r>
              <w:rPr>
                <w:sz w:val="12"/>
              </w:rPr>
              <w:t>Trill</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ı</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r</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R</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shd w:val="pct25" w:color="auto" w:fill="auto"/>
          </w:tcPr>
          <w:p w:rsidR="00000000" w:rsidRDefault="00B9559C">
            <w:pPr>
              <w:spacing w:line="480" w:lineRule="atLeast"/>
              <w:jc w:val="center"/>
              <w:rPr>
                <w:rFonts w:ascii="IPAKiel" w:hAnsi="IPAKiel"/>
                <w:sz w:val="36"/>
              </w:rPr>
            </w:pPr>
          </w:p>
        </w:tc>
      </w:tr>
      <w:tr w:rsidR="00000000">
        <w:tblPrEx>
          <w:tblCellMar>
            <w:top w:w="0" w:type="dxa"/>
            <w:bottom w:w="0" w:type="dxa"/>
          </w:tblCellMar>
        </w:tblPrEx>
        <w:tc>
          <w:tcPr>
            <w:tcW w:w="1080" w:type="dxa"/>
            <w:tcBorders>
              <w:top w:val="single" w:sz="2" w:space="0" w:color="auto"/>
              <w:left w:val="single" w:sz="12" w:space="0" w:color="auto"/>
              <w:bottom w:val="single" w:sz="2" w:space="0" w:color="auto"/>
              <w:right w:val="single" w:sz="12" w:space="0" w:color="auto"/>
            </w:tcBorders>
          </w:tcPr>
          <w:p w:rsidR="00000000" w:rsidRDefault="00B9559C">
            <w:pPr>
              <w:spacing w:line="480" w:lineRule="atLeast"/>
              <w:rPr>
                <w:sz w:val="12"/>
              </w:rPr>
            </w:pPr>
            <w:r>
              <w:rPr>
                <w:sz w:val="12"/>
              </w:rPr>
              <w:t>Tap or Flap</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shd w:val="pct25" w:color="auto" w:fill="auto"/>
          </w:tcPr>
          <w:p w:rsidR="00000000" w:rsidRDefault="00B9559C">
            <w:pPr>
              <w:spacing w:line="480" w:lineRule="atLeast"/>
              <w:jc w:val="center"/>
              <w:rPr>
                <w:rFonts w:ascii="IPAKiel" w:hAnsi="IPAKiel"/>
                <w:sz w:val="36"/>
              </w:rPr>
            </w:pPr>
          </w:p>
        </w:tc>
      </w:tr>
      <w:tr w:rsidR="00000000">
        <w:tblPrEx>
          <w:tblCellMar>
            <w:top w:w="0" w:type="dxa"/>
            <w:bottom w:w="0" w:type="dxa"/>
          </w:tblCellMar>
        </w:tblPrEx>
        <w:tc>
          <w:tcPr>
            <w:tcW w:w="1080" w:type="dxa"/>
            <w:tcBorders>
              <w:top w:val="single" w:sz="2" w:space="0" w:color="auto"/>
              <w:left w:val="single" w:sz="12" w:space="0" w:color="auto"/>
              <w:bottom w:val="single" w:sz="2" w:space="0" w:color="auto"/>
              <w:right w:val="single" w:sz="12" w:space="0" w:color="auto"/>
            </w:tcBorders>
          </w:tcPr>
          <w:p w:rsidR="00000000" w:rsidRDefault="00B9559C">
            <w:pPr>
              <w:spacing w:line="480" w:lineRule="atLeast"/>
              <w:rPr>
                <w:sz w:val="12"/>
              </w:rPr>
            </w:pPr>
            <w:r>
              <w:rPr>
                <w:sz w:val="12"/>
              </w:rPr>
              <w:t>Fricative</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F</w:t>
            </w: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B</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f</w:t>
            </w: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v</w:t>
            </w: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T</w:t>
            </w:r>
          </w:p>
        </w:tc>
        <w:tc>
          <w:tcPr>
            <w:tcW w:w="5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D</w:t>
            </w:r>
          </w:p>
        </w:tc>
        <w:tc>
          <w:tcPr>
            <w:tcW w:w="5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s</w:t>
            </w:r>
          </w:p>
        </w:tc>
        <w:tc>
          <w:tcPr>
            <w:tcW w:w="5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z</w:t>
            </w:r>
          </w:p>
        </w:tc>
        <w:tc>
          <w:tcPr>
            <w:tcW w:w="5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S</w:t>
            </w:r>
          </w:p>
        </w:tc>
        <w:tc>
          <w:tcPr>
            <w:tcW w:w="540" w:type="dxa"/>
            <w:tcBorders>
              <w:top w:val="single" w:sz="2" w:space="0" w:color="auto"/>
              <w:left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Z</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ß</w:t>
            </w: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Ω</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ç</w:t>
            </w: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J</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x</w:t>
            </w: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V</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X</w:t>
            </w: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Â</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h</w:t>
            </w: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H</w:t>
            </w:r>
          </w:p>
        </w:tc>
      </w:tr>
      <w:tr w:rsidR="00000000">
        <w:tblPrEx>
          <w:tblCellMar>
            <w:top w:w="0" w:type="dxa"/>
            <w:bottom w:w="0" w:type="dxa"/>
          </w:tblCellMar>
        </w:tblPrEx>
        <w:tc>
          <w:tcPr>
            <w:tcW w:w="1080" w:type="dxa"/>
            <w:tcBorders>
              <w:top w:val="single" w:sz="2" w:space="0" w:color="auto"/>
              <w:left w:val="single" w:sz="12" w:space="0" w:color="auto"/>
              <w:bottom w:val="single" w:sz="2" w:space="0" w:color="auto"/>
            </w:tcBorders>
          </w:tcPr>
          <w:p w:rsidR="00000000" w:rsidRDefault="00B9559C">
            <w:pPr>
              <w:spacing w:line="480" w:lineRule="atLeast"/>
              <w:rPr>
                <w:sz w:val="12"/>
              </w:rPr>
            </w:pPr>
            <w:r>
              <w:rPr>
                <w:sz w:val="12"/>
              </w:rPr>
              <w:t>Lateral</w:t>
            </w:r>
          </w:p>
          <w:p w:rsidR="00000000" w:rsidRDefault="00B9559C">
            <w:pPr>
              <w:rPr>
                <w:sz w:val="12"/>
              </w:rPr>
            </w:pPr>
            <w:r>
              <w:rPr>
                <w:sz w:val="12"/>
              </w:rPr>
              <w:t>fricative</w:t>
            </w:r>
          </w:p>
        </w:tc>
        <w:tc>
          <w:tcPr>
            <w:tcW w:w="540" w:type="dxa"/>
            <w:tcBorders>
              <w:top w:val="single" w:sz="2" w:space="0" w:color="auto"/>
              <w:left w:val="single" w:sz="12" w:space="0" w:color="auto"/>
              <w:bottom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Ò</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L</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shd w:val="pct25" w:color="auto" w:fill="auto"/>
          </w:tcPr>
          <w:p w:rsidR="00000000" w:rsidRDefault="00B9559C">
            <w:pPr>
              <w:spacing w:line="480" w:lineRule="atLeast"/>
              <w:jc w:val="center"/>
              <w:rPr>
                <w:rFonts w:ascii="IPAKiel" w:hAnsi="IPAKiel"/>
                <w:sz w:val="36"/>
              </w:rPr>
            </w:pPr>
          </w:p>
        </w:tc>
      </w:tr>
      <w:tr w:rsidR="00000000">
        <w:tblPrEx>
          <w:tblCellMar>
            <w:top w:w="0" w:type="dxa"/>
            <w:bottom w:w="0" w:type="dxa"/>
          </w:tblCellMar>
        </w:tblPrEx>
        <w:tc>
          <w:tcPr>
            <w:tcW w:w="1080" w:type="dxa"/>
            <w:tcBorders>
              <w:top w:val="single" w:sz="2" w:space="0" w:color="auto"/>
              <w:left w:val="single" w:sz="12" w:space="0" w:color="auto"/>
              <w:bottom w:val="single" w:sz="2" w:space="0" w:color="auto"/>
              <w:right w:val="single" w:sz="12" w:space="0" w:color="auto"/>
            </w:tcBorders>
          </w:tcPr>
          <w:p w:rsidR="00000000" w:rsidRDefault="00B9559C">
            <w:pPr>
              <w:spacing w:line="480" w:lineRule="atLeast"/>
              <w:rPr>
                <w:sz w:val="12"/>
              </w:rPr>
            </w:pPr>
            <w:r>
              <w:rPr>
                <w:sz w:val="12"/>
              </w:rPr>
              <w:t>Approximant</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j</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shd w:val="pct25" w:color="auto" w:fill="auto"/>
          </w:tcPr>
          <w:p w:rsidR="00000000" w:rsidRDefault="00B9559C">
            <w:pPr>
              <w:spacing w:line="480" w:lineRule="atLeast"/>
              <w:jc w:val="center"/>
              <w:rPr>
                <w:rFonts w:ascii="IPAKiel" w:hAnsi="IPAKiel"/>
                <w:sz w:val="36"/>
              </w:rPr>
            </w:pPr>
          </w:p>
        </w:tc>
      </w:tr>
      <w:tr w:rsidR="00000000">
        <w:tblPrEx>
          <w:tblCellMar>
            <w:top w:w="0" w:type="dxa"/>
            <w:bottom w:w="0" w:type="dxa"/>
          </w:tblCellMar>
        </w:tblPrEx>
        <w:tc>
          <w:tcPr>
            <w:tcW w:w="1080" w:type="dxa"/>
            <w:tcBorders>
              <w:top w:val="single" w:sz="2" w:space="0" w:color="auto"/>
              <w:left w:val="single" w:sz="12" w:space="0" w:color="auto"/>
              <w:bottom w:val="single" w:sz="12" w:space="0" w:color="auto"/>
              <w:right w:val="single" w:sz="12" w:space="0" w:color="auto"/>
            </w:tcBorders>
          </w:tcPr>
          <w:p w:rsidR="00000000" w:rsidRDefault="00B9559C">
            <w:pPr>
              <w:spacing w:line="480" w:lineRule="atLeast"/>
              <w:rPr>
                <w:sz w:val="12"/>
              </w:rPr>
            </w:pPr>
            <w:r>
              <w:rPr>
                <w:sz w:val="12"/>
              </w:rPr>
              <w:t>Lateral</w:t>
            </w:r>
          </w:p>
          <w:p w:rsidR="00000000" w:rsidRDefault="00B9559C">
            <w:pPr>
              <w:rPr>
                <w:sz w:val="12"/>
              </w:rPr>
            </w:pPr>
            <w:r>
              <w:rPr>
                <w:sz w:val="12"/>
              </w:rPr>
              <w:t>approximant</w:t>
            </w:r>
          </w:p>
        </w:tc>
        <w:tc>
          <w:tcPr>
            <w:tcW w:w="540" w:type="dxa"/>
            <w:tcBorders>
              <w:top w:val="single" w:sz="2" w:space="0" w:color="auto"/>
              <w:bottom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l</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tcPr>
          <w:p w:rsidR="00000000" w:rsidRDefault="00B9559C">
            <w:pPr>
              <w:spacing w:line="480" w:lineRule="atLeast"/>
              <w:jc w:val="center"/>
              <w:rPr>
                <w:rFonts w:ascii="IPAKiel" w:hAnsi="IPAKiel"/>
                <w:sz w:val="36"/>
              </w:rPr>
            </w:pPr>
            <w:r>
              <w:rPr>
                <w:rFonts w:ascii="IPAKiel" w:hAnsi="IPAKiel"/>
                <w:sz w:val="36"/>
              </w:rPr>
              <w:t>K</w:t>
            </w: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p>
        </w:tc>
        <w:tc>
          <w:tcPr>
            <w:tcW w:w="540" w:type="dxa"/>
            <w:tcBorders>
              <w:top w:val="single" w:sz="6" w:space="0" w:color="auto"/>
              <w:left w:val="single" w:sz="6" w:space="0" w:color="auto"/>
              <w:bottom w:val="single" w:sz="6"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6" w:space="0" w:color="auto"/>
              <w:bottom w:val="single" w:sz="6" w:space="0" w:color="auto"/>
              <w:right w:val="single" w:sz="6"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tcBorders>
            <w:shd w:val="pct25" w:color="auto" w:fill="auto"/>
          </w:tcPr>
          <w:p w:rsidR="00000000" w:rsidRDefault="00B9559C">
            <w:pPr>
              <w:spacing w:line="480" w:lineRule="atLeast"/>
              <w:jc w:val="center"/>
              <w:rPr>
                <w:rFonts w:ascii="IPAKiel" w:hAnsi="IPAKiel"/>
                <w:sz w:val="36"/>
              </w:rPr>
            </w:pPr>
          </w:p>
        </w:tc>
        <w:tc>
          <w:tcPr>
            <w:tcW w:w="540" w:type="dxa"/>
            <w:tcBorders>
              <w:top w:val="single" w:sz="2" w:space="0" w:color="auto"/>
              <w:bottom w:val="single" w:sz="2" w:space="0" w:color="auto"/>
              <w:right w:val="single" w:sz="2" w:space="0" w:color="auto"/>
            </w:tcBorders>
            <w:shd w:val="pct25" w:color="auto" w:fill="auto"/>
          </w:tcPr>
          <w:p w:rsidR="00000000" w:rsidRDefault="00B9559C">
            <w:pPr>
              <w:spacing w:line="480" w:lineRule="atLeast"/>
              <w:jc w:val="center"/>
              <w:rPr>
                <w:rFonts w:ascii="IPAKiel" w:hAnsi="IPAKiel"/>
                <w:sz w:val="36"/>
              </w:rPr>
            </w:pPr>
          </w:p>
        </w:tc>
      </w:tr>
    </w:tbl>
    <w:p w:rsidR="00000000" w:rsidRDefault="00B9559C">
      <w:pPr>
        <w:spacing w:line="480" w:lineRule="atLeast"/>
        <w:jc w:val="center"/>
        <w:rPr>
          <w:sz w:val="18"/>
        </w:rPr>
      </w:pPr>
      <w:r>
        <w:rPr>
          <w:sz w:val="18"/>
        </w:rPr>
        <w:t>Where symbols appear in pairs, the one to the right represents a voiced</w:t>
      </w:r>
      <w:r>
        <w:rPr>
          <w:sz w:val="18"/>
        </w:rPr>
        <w:t xml:space="preserve"> consonant. Shaded areas denote articulations judged impossible.</w:t>
      </w:r>
    </w:p>
    <w:p w:rsidR="00000000" w:rsidRDefault="00B9559C">
      <w:pPr>
        <w:spacing w:line="480" w:lineRule="atLeast"/>
      </w:pPr>
      <w:r>
        <w:br w:type="page"/>
      </w:r>
      <w:r>
        <w:lastRenderedPageBreak/>
        <w:tab/>
      </w:r>
      <w:r>
        <w:rPr>
          <w:b/>
        </w:rPr>
        <w:t>CONSONANTS</w:t>
      </w:r>
      <w:r>
        <w:t xml:space="preserve"> (NON-PULMONIC)</w:t>
      </w:r>
      <w:r>
        <w:tab/>
      </w:r>
      <w:r>
        <w:tab/>
      </w:r>
      <w:r>
        <w:tab/>
      </w:r>
      <w:r>
        <w:tab/>
      </w:r>
      <w:r>
        <w:tab/>
      </w:r>
      <w:r>
        <w:rPr>
          <w:b/>
        </w:rPr>
        <w:t>OTHER SYMBOLS</w:t>
      </w:r>
    </w:p>
    <w:tbl>
      <w:tblPr>
        <w:tblW w:w="0" w:type="auto"/>
        <w:tblLayout w:type="fixed"/>
        <w:tblCellMar>
          <w:left w:w="80" w:type="dxa"/>
          <w:right w:w="80" w:type="dxa"/>
        </w:tblCellMar>
        <w:tblLook w:val="0000" w:firstRow="0" w:lastRow="0" w:firstColumn="0" w:lastColumn="0" w:noHBand="0" w:noVBand="0"/>
      </w:tblPr>
      <w:tblGrid>
        <w:gridCol w:w="720"/>
        <w:gridCol w:w="1380"/>
        <w:gridCol w:w="720"/>
        <w:gridCol w:w="1380"/>
        <w:gridCol w:w="720"/>
        <w:gridCol w:w="1380"/>
        <w:gridCol w:w="360"/>
        <w:gridCol w:w="720"/>
        <w:gridCol w:w="2430"/>
        <w:gridCol w:w="720"/>
        <w:gridCol w:w="2426"/>
        <w:gridCol w:w="8"/>
      </w:tblGrid>
      <w:tr w:rsidR="00000000">
        <w:tblPrEx>
          <w:tblCellMar>
            <w:top w:w="0" w:type="dxa"/>
            <w:bottom w:w="0" w:type="dxa"/>
          </w:tblCellMar>
        </w:tblPrEx>
        <w:trPr>
          <w:gridAfter w:val="1"/>
          <w:wAfter w:w="8" w:type="dxa"/>
        </w:trPr>
        <w:tc>
          <w:tcPr>
            <w:tcW w:w="2100" w:type="dxa"/>
            <w:gridSpan w:val="2"/>
            <w:tcBorders>
              <w:top w:val="single" w:sz="2" w:space="0" w:color="auto"/>
              <w:left w:val="single" w:sz="2" w:space="0" w:color="auto"/>
              <w:right w:val="single" w:sz="2" w:space="0" w:color="auto"/>
            </w:tcBorders>
          </w:tcPr>
          <w:p w:rsidR="00000000" w:rsidRDefault="00B9559C">
            <w:pPr>
              <w:spacing w:line="480" w:lineRule="atLeast"/>
              <w:rPr>
                <w:sz w:val="18"/>
              </w:rPr>
            </w:pPr>
            <w:r>
              <w:rPr>
                <w:sz w:val="18"/>
              </w:rPr>
              <w:t>Clicks</w:t>
            </w:r>
          </w:p>
        </w:tc>
        <w:tc>
          <w:tcPr>
            <w:tcW w:w="2100" w:type="dxa"/>
            <w:gridSpan w:val="2"/>
            <w:tcBorders>
              <w:top w:val="single" w:sz="2" w:space="0" w:color="auto"/>
              <w:right w:val="single" w:sz="2" w:space="0" w:color="auto"/>
            </w:tcBorders>
          </w:tcPr>
          <w:p w:rsidR="00000000" w:rsidRDefault="00B9559C">
            <w:pPr>
              <w:spacing w:line="480" w:lineRule="atLeast"/>
              <w:rPr>
                <w:sz w:val="18"/>
              </w:rPr>
            </w:pPr>
            <w:r>
              <w:rPr>
                <w:sz w:val="18"/>
              </w:rPr>
              <w:t>Voiced Implosives</w:t>
            </w:r>
          </w:p>
        </w:tc>
        <w:tc>
          <w:tcPr>
            <w:tcW w:w="2100" w:type="dxa"/>
            <w:gridSpan w:val="2"/>
            <w:tcBorders>
              <w:top w:val="single" w:sz="2" w:space="0" w:color="auto"/>
              <w:left w:val="single" w:sz="2" w:space="0" w:color="auto"/>
              <w:right w:val="single" w:sz="2" w:space="0" w:color="auto"/>
            </w:tcBorders>
          </w:tcPr>
          <w:p w:rsidR="00000000" w:rsidRDefault="00B9559C">
            <w:pPr>
              <w:spacing w:line="480" w:lineRule="atLeast"/>
              <w:rPr>
                <w:sz w:val="18"/>
              </w:rPr>
            </w:pPr>
            <w:r>
              <w:rPr>
                <w:sz w:val="18"/>
              </w:rPr>
              <w:t>Ejectives</w:t>
            </w:r>
          </w:p>
        </w:tc>
        <w:tc>
          <w:tcPr>
            <w:tcW w:w="360" w:type="dxa"/>
          </w:tcPr>
          <w:p w:rsidR="00000000" w:rsidRDefault="00B9559C">
            <w:pPr>
              <w:spacing w:line="480" w:lineRule="atLeast"/>
            </w:pPr>
          </w:p>
        </w:tc>
        <w:tc>
          <w:tcPr>
            <w:tcW w:w="720" w:type="dxa"/>
            <w:tcBorders>
              <w:top w:val="single" w:sz="2" w:space="0" w:color="auto"/>
              <w:left w:val="single" w:sz="2" w:space="0" w:color="auto"/>
            </w:tcBorders>
          </w:tcPr>
          <w:p w:rsidR="00000000" w:rsidRDefault="00B9559C">
            <w:pPr>
              <w:spacing w:line="480" w:lineRule="atLeast"/>
              <w:rPr>
                <w:rFonts w:ascii="IPAKiel" w:hAnsi="IPAKiel"/>
                <w:sz w:val="36"/>
              </w:rPr>
            </w:pPr>
            <w:r>
              <w:rPr>
                <w:rFonts w:ascii="IPAKiel" w:hAnsi="IPAKiel"/>
                <w:sz w:val="36"/>
              </w:rPr>
              <w:t>∑</w:t>
            </w:r>
          </w:p>
        </w:tc>
        <w:tc>
          <w:tcPr>
            <w:tcW w:w="2426" w:type="dxa"/>
            <w:tcBorders>
              <w:top w:val="single" w:sz="2" w:space="0" w:color="auto"/>
            </w:tcBorders>
          </w:tcPr>
          <w:p w:rsidR="00000000" w:rsidRDefault="00B9559C">
            <w:pPr>
              <w:spacing w:line="480" w:lineRule="atLeast"/>
              <w:rPr>
                <w:sz w:val="14"/>
              </w:rPr>
            </w:pPr>
            <w:r>
              <w:rPr>
                <w:sz w:val="14"/>
              </w:rPr>
              <w:t>Voiceless labial-velar fricative</w:t>
            </w:r>
          </w:p>
        </w:tc>
        <w:tc>
          <w:tcPr>
            <w:tcW w:w="720" w:type="dxa"/>
            <w:tcBorders>
              <w:top w:val="single" w:sz="2" w:space="0" w:color="auto"/>
            </w:tcBorders>
          </w:tcPr>
          <w:p w:rsidR="00000000" w:rsidRDefault="00B9559C">
            <w:pPr>
              <w:spacing w:line="480" w:lineRule="atLeast"/>
              <w:rPr>
                <w:rFonts w:ascii="IPAKiel" w:hAnsi="IPAKiel"/>
                <w:sz w:val="36"/>
              </w:rPr>
            </w:pPr>
            <w:r>
              <w:rPr>
                <w:rFonts w:ascii="IPAKiel" w:hAnsi="IPAKiel"/>
                <w:sz w:val="36"/>
              </w:rPr>
              <w:t>Ç Û</w:t>
            </w:r>
          </w:p>
        </w:tc>
        <w:tc>
          <w:tcPr>
            <w:tcW w:w="2426" w:type="dxa"/>
            <w:tcBorders>
              <w:top w:val="single" w:sz="2" w:space="0" w:color="auto"/>
              <w:right w:val="single" w:sz="2" w:space="0" w:color="auto"/>
            </w:tcBorders>
          </w:tcPr>
          <w:p w:rsidR="00000000" w:rsidRDefault="00B9559C">
            <w:pPr>
              <w:spacing w:line="480" w:lineRule="atLeast"/>
              <w:rPr>
                <w:sz w:val="14"/>
              </w:rPr>
            </w:pPr>
            <w:r>
              <w:rPr>
                <w:sz w:val="14"/>
              </w:rPr>
              <w:t>Alveolo-palatal fricatives</w:t>
            </w:r>
          </w:p>
        </w:tc>
      </w:tr>
      <w:tr w:rsidR="00000000">
        <w:tblPrEx>
          <w:tblCellMar>
            <w:top w:w="0" w:type="dxa"/>
            <w:bottom w:w="0" w:type="dxa"/>
          </w:tblCellMar>
        </w:tblPrEx>
        <w:tc>
          <w:tcPr>
            <w:tcW w:w="720" w:type="dxa"/>
            <w:tcBorders>
              <w:left w:val="single" w:sz="2" w:space="0" w:color="auto"/>
            </w:tcBorders>
          </w:tcPr>
          <w:p w:rsidR="00000000" w:rsidRDefault="00B9559C">
            <w:pPr>
              <w:spacing w:line="480" w:lineRule="atLeast"/>
              <w:rPr>
                <w:rFonts w:ascii="IPAKiel" w:hAnsi="IPAKiel"/>
                <w:sz w:val="36"/>
              </w:rPr>
            </w:pPr>
            <w:r>
              <w:rPr>
                <w:rFonts w:ascii="IPAKiel" w:hAnsi="IPAKiel"/>
                <w:sz w:val="36"/>
              </w:rPr>
              <w:t>&gt;</w:t>
            </w:r>
          </w:p>
        </w:tc>
        <w:tc>
          <w:tcPr>
            <w:tcW w:w="1380" w:type="dxa"/>
            <w:tcBorders>
              <w:right w:val="single" w:sz="2" w:space="0" w:color="auto"/>
            </w:tcBorders>
          </w:tcPr>
          <w:p w:rsidR="00000000" w:rsidRDefault="00B9559C">
            <w:pPr>
              <w:spacing w:line="480" w:lineRule="atLeast"/>
              <w:rPr>
                <w:sz w:val="14"/>
              </w:rPr>
            </w:pPr>
            <w:r>
              <w:rPr>
                <w:sz w:val="14"/>
              </w:rPr>
              <w:t>Bilabial</w:t>
            </w:r>
          </w:p>
        </w:tc>
        <w:tc>
          <w:tcPr>
            <w:tcW w:w="720" w:type="dxa"/>
          </w:tcPr>
          <w:p w:rsidR="00000000" w:rsidRDefault="00B9559C">
            <w:pPr>
              <w:spacing w:line="480" w:lineRule="atLeast"/>
              <w:rPr>
                <w:rFonts w:ascii="IPAKiel" w:hAnsi="IPAKiel"/>
                <w:sz w:val="36"/>
              </w:rPr>
            </w:pPr>
            <w:r>
              <w:rPr>
                <w:rFonts w:ascii="IPAKiel" w:hAnsi="IPAKiel"/>
                <w:sz w:val="36"/>
              </w:rPr>
              <w:t>∫</w:t>
            </w:r>
          </w:p>
        </w:tc>
        <w:tc>
          <w:tcPr>
            <w:tcW w:w="1380" w:type="dxa"/>
            <w:tcBorders>
              <w:right w:val="single" w:sz="2" w:space="0" w:color="auto"/>
            </w:tcBorders>
          </w:tcPr>
          <w:p w:rsidR="00000000" w:rsidRDefault="00B9559C">
            <w:pPr>
              <w:spacing w:line="480" w:lineRule="atLeast"/>
              <w:rPr>
                <w:sz w:val="14"/>
              </w:rPr>
            </w:pPr>
            <w:r>
              <w:rPr>
                <w:sz w:val="14"/>
              </w:rPr>
              <w:t>Bilabial</w:t>
            </w:r>
          </w:p>
        </w:tc>
        <w:tc>
          <w:tcPr>
            <w:tcW w:w="720" w:type="dxa"/>
          </w:tcPr>
          <w:p w:rsidR="00000000" w:rsidRDefault="00B9559C">
            <w:pPr>
              <w:spacing w:line="480" w:lineRule="atLeast"/>
              <w:rPr>
                <w:rFonts w:ascii="IPAKiel" w:hAnsi="IPAKiel"/>
                <w:sz w:val="36"/>
              </w:rPr>
            </w:pPr>
            <w:r>
              <w:rPr>
                <w:rFonts w:ascii="IPAKiel" w:hAnsi="IPAKiel"/>
                <w:sz w:val="36"/>
              </w:rPr>
              <w:t>'</w:t>
            </w:r>
          </w:p>
        </w:tc>
        <w:tc>
          <w:tcPr>
            <w:tcW w:w="1380" w:type="dxa"/>
            <w:tcBorders>
              <w:right w:val="single" w:sz="2" w:space="0" w:color="auto"/>
            </w:tcBorders>
          </w:tcPr>
          <w:p w:rsidR="00000000" w:rsidRDefault="00B9559C">
            <w:pPr>
              <w:spacing w:line="480" w:lineRule="atLeast"/>
              <w:rPr>
                <w:sz w:val="14"/>
              </w:rPr>
            </w:pPr>
            <w:r>
              <w:rPr>
                <w:sz w:val="14"/>
              </w:rPr>
              <w:t>as in:</w:t>
            </w:r>
          </w:p>
        </w:tc>
        <w:tc>
          <w:tcPr>
            <w:tcW w:w="360" w:type="dxa"/>
          </w:tcPr>
          <w:p w:rsidR="00000000" w:rsidRDefault="00B9559C">
            <w:pPr>
              <w:spacing w:line="480" w:lineRule="atLeast"/>
            </w:pPr>
          </w:p>
        </w:tc>
        <w:tc>
          <w:tcPr>
            <w:tcW w:w="720" w:type="dxa"/>
            <w:tcBorders>
              <w:left w:val="single" w:sz="2" w:space="0" w:color="auto"/>
            </w:tcBorders>
          </w:tcPr>
          <w:p w:rsidR="00000000" w:rsidRDefault="00B9559C">
            <w:pPr>
              <w:spacing w:line="480" w:lineRule="atLeast"/>
              <w:rPr>
                <w:rFonts w:ascii="IPAKiel" w:hAnsi="IPAKiel"/>
                <w:sz w:val="36"/>
              </w:rPr>
            </w:pPr>
            <w:r>
              <w:rPr>
                <w:rFonts w:ascii="IPAKiel" w:hAnsi="IPAKiel"/>
                <w:sz w:val="36"/>
              </w:rPr>
              <w:t>w</w:t>
            </w:r>
          </w:p>
        </w:tc>
        <w:tc>
          <w:tcPr>
            <w:tcW w:w="2430" w:type="dxa"/>
          </w:tcPr>
          <w:p w:rsidR="00000000" w:rsidRDefault="00B9559C">
            <w:pPr>
              <w:spacing w:line="480" w:lineRule="atLeast"/>
              <w:rPr>
                <w:sz w:val="14"/>
              </w:rPr>
            </w:pPr>
            <w:r>
              <w:rPr>
                <w:sz w:val="14"/>
              </w:rPr>
              <w:t>Voiced l</w:t>
            </w:r>
            <w:r>
              <w:rPr>
                <w:sz w:val="14"/>
              </w:rPr>
              <w:t>abial-velar approximant</w:t>
            </w:r>
          </w:p>
        </w:tc>
        <w:tc>
          <w:tcPr>
            <w:tcW w:w="720" w:type="dxa"/>
          </w:tcPr>
          <w:p w:rsidR="00000000" w:rsidRDefault="00B9559C">
            <w:pPr>
              <w:spacing w:line="480" w:lineRule="atLeast"/>
              <w:rPr>
                <w:rFonts w:ascii="IPAKiel" w:hAnsi="IPAKiel"/>
                <w:sz w:val="36"/>
              </w:rPr>
            </w:pPr>
            <w:r>
              <w:rPr>
                <w:rFonts w:ascii="IPAKiel" w:hAnsi="IPAKiel"/>
                <w:sz w:val="36"/>
              </w:rPr>
              <w:t>»</w:t>
            </w:r>
          </w:p>
        </w:tc>
        <w:tc>
          <w:tcPr>
            <w:tcW w:w="2430" w:type="dxa"/>
            <w:gridSpan w:val="2"/>
            <w:tcBorders>
              <w:right w:val="single" w:sz="2" w:space="0" w:color="auto"/>
            </w:tcBorders>
          </w:tcPr>
          <w:p w:rsidR="00000000" w:rsidRDefault="00B9559C">
            <w:pPr>
              <w:spacing w:line="480" w:lineRule="atLeast"/>
              <w:rPr>
                <w:sz w:val="14"/>
              </w:rPr>
            </w:pPr>
            <w:r>
              <w:rPr>
                <w:sz w:val="14"/>
              </w:rPr>
              <w:t>Alveolar lateral flap</w:t>
            </w:r>
          </w:p>
        </w:tc>
      </w:tr>
      <w:tr w:rsidR="00000000">
        <w:tblPrEx>
          <w:tblCellMar>
            <w:top w:w="0" w:type="dxa"/>
            <w:bottom w:w="0" w:type="dxa"/>
          </w:tblCellMar>
        </w:tblPrEx>
        <w:tc>
          <w:tcPr>
            <w:tcW w:w="720" w:type="dxa"/>
            <w:tcBorders>
              <w:left w:val="single" w:sz="2" w:space="0" w:color="auto"/>
            </w:tcBorders>
          </w:tcPr>
          <w:p w:rsidR="00000000" w:rsidRDefault="00B9559C">
            <w:pPr>
              <w:spacing w:line="480" w:lineRule="atLeast"/>
              <w:rPr>
                <w:rFonts w:ascii="IPAKiel" w:hAnsi="IPAKiel"/>
                <w:sz w:val="36"/>
              </w:rPr>
            </w:pPr>
            <w:r>
              <w:rPr>
                <w:rFonts w:ascii="IPAKiel" w:hAnsi="IPAKiel"/>
                <w:sz w:val="36"/>
              </w:rPr>
              <w:t>˘</w:t>
            </w:r>
          </w:p>
        </w:tc>
        <w:tc>
          <w:tcPr>
            <w:tcW w:w="1380" w:type="dxa"/>
            <w:tcBorders>
              <w:right w:val="single" w:sz="2" w:space="0" w:color="auto"/>
            </w:tcBorders>
          </w:tcPr>
          <w:p w:rsidR="00000000" w:rsidRDefault="00B9559C">
            <w:pPr>
              <w:spacing w:line="480" w:lineRule="atLeast"/>
              <w:rPr>
                <w:sz w:val="14"/>
              </w:rPr>
            </w:pPr>
            <w:r>
              <w:rPr>
                <w:sz w:val="14"/>
              </w:rPr>
              <w:t>Dental</w:t>
            </w:r>
          </w:p>
        </w:tc>
        <w:tc>
          <w:tcPr>
            <w:tcW w:w="720" w:type="dxa"/>
          </w:tcPr>
          <w:p w:rsidR="00000000" w:rsidRDefault="00B9559C">
            <w:pPr>
              <w:spacing w:line="480" w:lineRule="atLeast"/>
              <w:rPr>
                <w:rFonts w:ascii="IPAKiel" w:hAnsi="IPAKiel"/>
                <w:sz w:val="36"/>
              </w:rPr>
            </w:pPr>
            <w:r>
              <w:rPr>
                <w:rFonts w:ascii="IPAKiel" w:hAnsi="IPAKiel"/>
                <w:sz w:val="36"/>
              </w:rPr>
              <w:t>Î</w:t>
            </w:r>
          </w:p>
        </w:tc>
        <w:tc>
          <w:tcPr>
            <w:tcW w:w="1380" w:type="dxa"/>
            <w:tcBorders>
              <w:right w:val="single" w:sz="2" w:space="0" w:color="auto"/>
            </w:tcBorders>
          </w:tcPr>
          <w:p w:rsidR="00000000" w:rsidRDefault="00B9559C">
            <w:pPr>
              <w:spacing w:line="480" w:lineRule="atLeast"/>
              <w:rPr>
                <w:sz w:val="14"/>
              </w:rPr>
            </w:pPr>
            <w:r>
              <w:rPr>
                <w:sz w:val="14"/>
              </w:rPr>
              <w:t>Dental/alveolar</w:t>
            </w:r>
          </w:p>
        </w:tc>
        <w:tc>
          <w:tcPr>
            <w:tcW w:w="720" w:type="dxa"/>
          </w:tcPr>
          <w:p w:rsidR="00000000" w:rsidRDefault="00B9559C">
            <w:pPr>
              <w:spacing w:line="480" w:lineRule="atLeast"/>
              <w:rPr>
                <w:rFonts w:ascii="IPAKiel" w:hAnsi="IPAKiel"/>
                <w:sz w:val="36"/>
              </w:rPr>
            </w:pPr>
            <w:r>
              <w:rPr>
                <w:rFonts w:ascii="IPAKiel" w:hAnsi="IPAKiel"/>
                <w:sz w:val="36"/>
              </w:rPr>
              <w:t>p'</w:t>
            </w:r>
          </w:p>
        </w:tc>
        <w:tc>
          <w:tcPr>
            <w:tcW w:w="1380" w:type="dxa"/>
            <w:tcBorders>
              <w:right w:val="single" w:sz="2" w:space="0" w:color="auto"/>
            </w:tcBorders>
          </w:tcPr>
          <w:p w:rsidR="00000000" w:rsidRDefault="00B9559C">
            <w:pPr>
              <w:spacing w:line="480" w:lineRule="atLeast"/>
              <w:rPr>
                <w:sz w:val="14"/>
              </w:rPr>
            </w:pPr>
            <w:r>
              <w:rPr>
                <w:sz w:val="14"/>
              </w:rPr>
              <w:t>Bilabial</w:t>
            </w:r>
          </w:p>
        </w:tc>
        <w:tc>
          <w:tcPr>
            <w:tcW w:w="360" w:type="dxa"/>
          </w:tcPr>
          <w:p w:rsidR="00000000" w:rsidRDefault="00B9559C">
            <w:pPr>
              <w:spacing w:line="480" w:lineRule="atLeast"/>
            </w:pPr>
          </w:p>
        </w:tc>
        <w:tc>
          <w:tcPr>
            <w:tcW w:w="720" w:type="dxa"/>
            <w:tcBorders>
              <w:left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Á</w:t>
            </w:r>
          </w:p>
        </w:tc>
        <w:tc>
          <w:tcPr>
            <w:tcW w:w="2430" w:type="dxa"/>
            <w:tcBorders>
              <w:bottom w:val="single" w:sz="2" w:space="0" w:color="auto"/>
            </w:tcBorders>
          </w:tcPr>
          <w:p w:rsidR="00000000" w:rsidRDefault="00B9559C">
            <w:pPr>
              <w:spacing w:line="480" w:lineRule="atLeast"/>
              <w:rPr>
                <w:sz w:val="12"/>
              </w:rPr>
            </w:pPr>
            <w:r>
              <w:rPr>
                <w:sz w:val="12"/>
              </w:rPr>
              <w:t>Voiced labial-palatal approximant</w:t>
            </w:r>
          </w:p>
        </w:tc>
        <w:tc>
          <w:tcPr>
            <w:tcW w:w="720" w:type="dxa"/>
            <w:tcBorders>
              <w:bottom w:val="single" w:sz="2" w:space="0" w:color="auto"/>
            </w:tcBorders>
          </w:tcPr>
          <w:p w:rsidR="00000000" w:rsidRDefault="00B9559C">
            <w:pPr>
              <w:spacing w:line="480" w:lineRule="atLeast"/>
              <w:rPr>
                <w:rFonts w:ascii="IPAKiel" w:hAnsi="IPAKiel"/>
                <w:sz w:val="36"/>
              </w:rPr>
            </w:pPr>
            <w:r>
              <w:rPr>
                <w:rFonts w:ascii="IPAKiel" w:hAnsi="IPAKiel"/>
                <w:sz w:val="36"/>
              </w:rPr>
              <w:t>Í</w:t>
            </w:r>
          </w:p>
        </w:tc>
        <w:tc>
          <w:tcPr>
            <w:tcW w:w="2430" w:type="dxa"/>
            <w:gridSpan w:val="2"/>
            <w:tcBorders>
              <w:bottom w:val="single" w:sz="2" w:space="0" w:color="auto"/>
              <w:right w:val="single" w:sz="2" w:space="0" w:color="auto"/>
            </w:tcBorders>
          </w:tcPr>
          <w:p w:rsidR="00000000" w:rsidRDefault="00B9559C">
            <w:pPr>
              <w:spacing w:line="480" w:lineRule="atLeast"/>
              <w:rPr>
                <w:sz w:val="14"/>
              </w:rPr>
            </w:pPr>
            <w:r>
              <w:rPr>
                <w:sz w:val="14"/>
              </w:rPr>
              <w:t xml:space="preserve">Simultaneous </w:t>
            </w:r>
            <w:r>
              <w:rPr>
                <w:rFonts w:ascii="IPAKiel" w:hAnsi="IPAKiel"/>
                <w:sz w:val="36"/>
              </w:rPr>
              <w:t>S</w:t>
            </w:r>
            <w:r>
              <w:rPr>
                <w:sz w:val="14"/>
              </w:rPr>
              <w:t xml:space="preserve"> and </w:t>
            </w:r>
            <w:r>
              <w:rPr>
                <w:rFonts w:ascii="IPAKiel" w:hAnsi="IPAKiel"/>
                <w:sz w:val="36"/>
              </w:rPr>
              <w:t>x</w:t>
            </w:r>
          </w:p>
        </w:tc>
      </w:tr>
      <w:tr w:rsidR="00000000">
        <w:tblPrEx>
          <w:tblCellMar>
            <w:top w:w="0" w:type="dxa"/>
            <w:bottom w:w="0" w:type="dxa"/>
          </w:tblCellMar>
        </w:tblPrEx>
        <w:trPr>
          <w:gridAfter w:val="6"/>
          <w:wAfter w:w="6660" w:type="dxa"/>
        </w:trPr>
        <w:tc>
          <w:tcPr>
            <w:tcW w:w="720" w:type="dxa"/>
            <w:tcBorders>
              <w:left w:val="single" w:sz="2" w:space="0" w:color="auto"/>
            </w:tcBorders>
          </w:tcPr>
          <w:p w:rsidR="00000000" w:rsidRDefault="00B9559C">
            <w:pPr>
              <w:spacing w:line="480" w:lineRule="atLeast"/>
              <w:rPr>
                <w:rFonts w:ascii="IPAKiel" w:hAnsi="IPAKiel"/>
                <w:sz w:val="36"/>
              </w:rPr>
            </w:pPr>
            <w:r>
              <w:rPr>
                <w:rFonts w:ascii="IPAKiel" w:hAnsi="IPAKiel"/>
                <w:sz w:val="36"/>
              </w:rPr>
              <w:t>&lt;</w:t>
            </w:r>
          </w:p>
        </w:tc>
        <w:tc>
          <w:tcPr>
            <w:tcW w:w="1380" w:type="dxa"/>
            <w:tcBorders>
              <w:right w:val="single" w:sz="2" w:space="0" w:color="auto"/>
            </w:tcBorders>
          </w:tcPr>
          <w:p w:rsidR="00000000" w:rsidRDefault="00B9559C">
            <w:pPr>
              <w:spacing w:line="480" w:lineRule="atLeast"/>
              <w:rPr>
                <w:sz w:val="14"/>
              </w:rPr>
            </w:pPr>
            <w:r>
              <w:rPr>
                <w:sz w:val="14"/>
              </w:rPr>
              <w:t>(Post)alveolar</w:t>
            </w:r>
          </w:p>
        </w:tc>
        <w:tc>
          <w:tcPr>
            <w:tcW w:w="720" w:type="dxa"/>
          </w:tcPr>
          <w:p w:rsidR="00000000" w:rsidRDefault="00B9559C">
            <w:pPr>
              <w:spacing w:line="480" w:lineRule="atLeast"/>
              <w:rPr>
                <w:rFonts w:ascii="IPAKiel" w:hAnsi="IPAKiel"/>
                <w:sz w:val="36"/>
              </w:rPr>
            </w:pPr>
            <w:r>
              <w:rPr>
                <w:rFonts w:ascii="IPAKiel" w:hAnsi="IPAKiel"/>
                <w:sz w:val="36"/>
              </w:rPr>
              <w:t>˙</w:t>
            </w:r>
          </w:p>
        </w:tc>
        <w:tc>
          <w:tcPr>
            <w:tcW w:w="1380" w:type="dxa"/>
            <w:tcBorders>
              <w:right w:val="single" w:sz="2" w:space="0" w:color="auto"/>
            </w:tcBorders>
          </w:tcPr>
          <w:p w:rsidR="00000000" w:rsidRDefault="00B9559C">
            <w:pPr>
              <w:spacing w:line="480" w:lineRule="atLeast"/>
              <w:rPr>
                <w:sz w:val="14"/>
              </w:rPr>
            </w:pPr>
            <w:r>
              <w:rPr>
                <w:sz w:val="14"/>
              </w:rPr>
              <w:t>Palatal</w:t>
            </w:r>
          </w:p>
        </w:tc>
        <w:tc>
          <w:tcPr>
            <w:tcW w:w="720" w:type="dxa"/>
          </w:tcPr>
          <w:p w:rsidR="00000000" w:rsidRDefault="00B9559C">
            <w:pPr>
              <w:spacing w:line="480" w:lineRule="atLeast"/>
              <w:rPr>
                <w:rFonts w:ascii="IPAKiel" w:hAnsi="IPAKiel"/>
                <w:sz w:val="36"/>
              </w:rPr>
            </w:pPr>
            <w:r>
              <w:rPr>
                <w:rFonts w:ascii="IPAKiel" w:hAnsi="IPAKiel"/>
                <w:sz w:val="36"/>
              </w:rPr>
              <w:t>t'</w:t>
            </w:r>
          </w:p>
        </w:tc>
        <w:tc>
          <w:tcPr>
            <w:tcW w:w="1380" w:type="dxa"/>
            <w:tcBorders>
              <w:right w:val="single" w:sz="2" w:space="0" w:color="auto"/>
            </w:tcBorders>
          </w:tcPr>
          <w:p w:rsidR="00000000" w:rsidRDefault="00B9559C">
            <w:pPr>
              <w:spacing w:line="480" w:lineRule="atLeast"/>
              <w:rPr>
                <w:sz w:val="14"/>
              </w:rPr>
            </w:pPr>
            <w:r>
              <w:rPr>
                <w:sz w:val="14"/>
              </w:rPr>
              <w:t>Dental/alveolar</w:t>
            </w:r>
          </w:p>
        </w:tc>
      </w:tr>
      <w:tr w:rsidR="00000000">
        <w:tblPrEx>
          <w:tblCellMar>
            <w:top w:w="0" w:type="dxa"/>
            <w:bottom w:w="0" w:type="dxa"/>
          </w:tblCellMar>
        </w:tblPrEx>
        <w:trPr>
          <w:gridAfter w:val="6"/>
          <w:wAfter w:w="6660" w:type="dxa"/>
        </w:trPr>
        <w:tc>
          <w:tcPr>
            <w:tcW w:w="720" w:type="dxa"/>
            <w:tcBorders>
              <w:left w:val="single" w:sz="2" w:space="0" w:color="auto"/>
            </w:tcBorders>
          </w:tcPr>
          <w:p w:rsidR="00000000" w:rsidRDefault="00B9559C">
            <w:pPr>
              <w:spacing w:line="480" w:lineRule="atLeast"/>
              <w:rPr>
                <w:rFonts w:ascii="IPAKiel" w:hAnsi="IPAKiel"/>
                <w:sz w:val="36"/>
              </w:rPr>
            </w:pPr>
            <w:r>
              <w:rPr>
                <w:rFonts w:ascii="IPAKiel" w:hAnsi="IPAKiel"/>
                <w:sz w:val="36"/>
              </w:rPr>
              <w:t>¯</w:t>
            </w:r>
          </w:p>
        </w:tc>
        <w:tc>
          <w:tcPr>
            <w:tcW w:w="1380" w:type="dxa"/>
            <w:tcBorders>
              <w:right w:val="single" w:sz="2" w:space="0" w:color="auto"/>
            </w:tcBorders>
          </w:tcPr>
          <w:p w:rsidR="00000000" w:rsidRDefault="00B9559C">
            <w:pPr>
              <w:spacing w:line="480" w:lineRule="atLeast"/>
              <w:rPr>
                <w:sz w:val="14"/>
              </w:rPr>
            </w:pPr>
            <w:r>
              <w:rPr>
                <w:sz w:val="14"/>
              </w:rPr>
              <w:t>Palatoalveolat</w:t>
            </w:r>
          </w:p>
        </w:tc>
        <w:tc>
          <w:tcPr>
            <w:tcW w:w="720" w:type="dxa"/>
          </w:tcPr>
          <w:p w:rsidR="00000000" w:rsidRDefault="00B9559C">
            <w:pPr>
              <w:spacing w:line="480" w:lineRule="atLeast"/>
              <w:rPr>
                <w:rFonts w:ascii="IPAKiel" w:hAnsi="IPAKiel"/>
                <w:sz w:val="36"/>
              </w:rPr>
            </w:pPr>
            <w:r>
              <w:rPr>
                <w:rFonts w:ascii="IPAKiel" w:hAnsi="IPAKiel"/>
                <w:sz w:val="36"/>
              </w:rPr>
              <w:t>ƒ</w:t>
            </w:r>
          </w:p>
        </w:tc>
        <w:tc>
          <w:tcPr>
            <w:tcW w:w="1380" w:type="dxa"/>
            <w:tcBorders>
              <w:right w:val="single" w:sz="2" w:space="0" w:color="auto"/>
            </w:tcBorders>
          </w:tcPr>
          <w:p w:rsidR="00000000" w:rsidRDefault="00B9559C">
            <w:pPr>
              <w:spacing w:line="480" w:lineRule="atLeast"/>
              <w:rPr>
                <w:sz w:val="14"/>
              </w:rPr>
            </w:pPr>
            <w:r>
              <w:rPr>
                <w:sz w:val="14"/>
              </w:rPr>
              <w:t>Velar</w:t>
            </w:r>
          </w:p>
        </w:tc>
        <w:tc>
          <w:tcPr>
            <w:tcW w:w="720" w:type="dxa"/>
          </w:tcPr>
          <w:p w:rsidR="00000000" w:rsidRDefault="00B9559C">
            <w:pPr>
              <w:spacing w:line="480" w:lineRule="atLeast"/>
              <w:rPr>
                <w:rFonts w:ascii="IPAKiel" w:hAnsi="IPAKiel"/>
                <w:sz w:val="36"/>
              </w:rPr>
            </w:pPr>
            <w:r>
              <w:rPr>
                <w:rFonts w:ascii="IPAKiel" w:hAnsi="IPAKiel"/>
                <w:sz w:val="36"/>
              </w:rPr>
              <w:t>k'</w:t>
            </w:r>
          </w:p>
        </w:tc>
        <w:tc>
          <w:tcPr>
            <w:tcW w:w="1380" w:type="dxa"/>
            <w:tcBorders>
              <w:right w:val="single" w:sz="2" w:space="0" w:color="auto"/>
            </w:tcBorders>
          </w:tcPr>
          <w:p w:rsidR="00000000" w:rsidRDefault="00B9559C">
            <w:pPr>
              <w:spacing w:line="480" w:lineRule="atLeast"/>
              <w:rPr>
                <w:sz w:val="14"/>
              </w:rPr>
            </w:pPr>
            <w:r>
              <w:rPr>
                <w:sz w:val="14"/>
              </w:rPr>
              <w:t>Velar</w:t>
            </w:r>
          </w:p>
        </w:tc>
      </w:tr>
      <w:tr w:rsidR="00000000">
        <w:tblPrEx>
          <w:tblCellMar>
            <w:top w:w="0" w:type="dxa"/>
            <w:bottom w:w="0" w:type="dxa"/>
          </w:tblCellMar>
        </w:tblPrEx>
        <w:trPr>
          <w:gridAfter w:val="6"/>
          <w:wAfter w:w="6660" w:type="dxa"/>
        </w:trPr>
        <w:tc>
          <w:tcPr>
            <w:tcW w:w="720" w:type="dxa"/>
            <w:tcBorders>
              <w:left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w:t>
            </w:r>
          </w:p>
        </w:tc>
        <w:tc>
          <w:tcPr>
            <w:tcW w:w="1380" w:type="dxa"/>
            <w:tcBorders>
              <w:bottom w:val="single" w:sz="2" w:space="0" w:color="auto"/>
              <w:right w:val="single" w:sz="2" w:space="0" w:color="auto"/>
            </w:tcBorders>
          </w:tcPr>
          <w:p w:rsidR="00000000" w:rsidRDefault="00B9559C">
            <w:pPr>
              <w:spacing w:line="480" w:lineRule="atLeast"/>
              <w:rPr>
                <w:sz w:val="14"/>
              </w:rPr>
            </w:pPr>
            <w:r>
              <w:rPr>
                <w:sz w:val="14"/>
              </w:rPr>
              <w:t>Alveolar lateral</w:t>
            </w:r>
          </w:p>
        </w:tc>
        <w:tc>
          <w:tcPr>
            <w:tcW w:w="720" w:type="dxa"/>
            <w:tcBorders>
              <w:bottom w:val="single" w:sz="2" w:space="0" w:color="auto"/>
            </w:tcBorders>
          </w:tcPr>
          <w:p w:rsidR="00000000" w:rsidRDefault="00B9559C">
            <w:pPr>
              <w:spacing w:line="480" w:lineRule="atLeast"/>
              <w:rPr>
                <w:rFonts w:ascii="IPAKiel" w:hAnsi="IPAKiel"/>
                <w:sz w:val="36"/>
              </w:rPr>
            </w:pPr>
            <w:r>
              <w:rPr>
                <w:rFonts w:ascii="IPAKiel" w:hAnsi="IPAKiel"/>
                <w:sz w:val="36"/>
              </w:rPr>
              <w:t>Ï</w:t>
            </w:r>
          </w:p>
        </w:tc>
        <w:tc>
          <w:tcPr>
            <w:tcW w:w="1380" w:type="dxa"/>
            <w:tcBorders>
              <w:bottom w:val="single" w:sz="2" w:space="0" w:color="auto"/>
              <w:right w:val="single" w:sz="2" w:space="0" w:color="auto"/>
            </w:tcBorders>
          </w:tcPr>
          <w:p w:rsidR="00000000" w:rsidRDefault="00B9559C">
            <w:pPr>
              <w:spacing w:line="480" w:lineRule="atLeast"/>
              <w:rPr>
                <w:sz w:val="14"/>
              </w:rPr>
            </w:pPr>
            <w:r>
              <w:rPr>
                <w:sz w:val="14"/>
              </w:rPr>
              <w:t>Uvul</w:t>
            </w:r>
            <w:r>
              <w:rPr>
                <w:sz w:val="14"/>
              </w:rPr>
              <w:t>ar</w:t>
            </w:r>
          </w:p>
        </w:tc>
        <w:tc>
          <w:tcPr>
            <w:tcW w:w="720" w:type="dxa"/>
            <w:tcBorders>
              <w:bottom w:val="single" w:sz="2" w:space="0" w:color="auto"/>
            </w:tcBorders>
          </w:tcPr>
          <w:p w:rsidR="00000000" w:rsidRDefault="00B9559C">
            <w:pPr>
              <w:spacing w:line="480" w:lineRule="atLeast"/>
              <w:rPr>
                <w:rFonts w:ascii="IPAKiel" w:hAnsi="IPAKiel"/>
                <w:sz w:val="36"/>
              </w:rPr>
            </w:pPr>
            <w:r>
              <w:rPr>
                <w:rFonts w:ascii="IPAKiel" w:hAnsi="IPAKiel"/>
                <w:sz w:val="36"/>
              </w:rPr>
              <w:t>s'</w:t>
            </w:r>
          </w:p>
        </w:tc>
        <w:tc>
          <w:tcPr>
            <w:tcW w:w="1380" w:type="dxa"/>
            <w:tcBorders>
              <w:bottom w:val="single" w:sz="2" w:space="0" w:color="auto"/>
              <w:right w:val="single" w:sz="2" w:space="0" w:color="auto"/>
            </w:tcBorders>
          </w:tcPr>
          <w:p w:rsidR="00000000" w:rsidRDefault="00B9559C">
            <w:pPr>
              <w:spacing w:line="480" w:lineRule="atLeast"/>
              <w:rPr>
                <w:sz w:val="14"/>
              </w:rPr>
            </w:pPr>
            <w:r>
              <w:rPr>
                <w:sz w:val="14"/>
              </w:rPr>
              <w:t>Alveolar fricative</w:t>
            </w:r>
          </w:p>
        </w:tc>
      </w:tr>
    </w:tbl>
    <w:p w:rsidR="00000000" w:rsidRDefault="00B9559C">
      <w:pPr>
        <w:spacing w:line="480" w:lineRule="atLeast"/>
      </w:pPr>
      <w:r>
        <w:rPr>
          <w:sz w:val="22"/>
        </w:rPr>
        <w:t>Affricates and double articulations can be represented by two symbols joined by a tie bar if necessary.</w:t>
      </w:r>
      <w:r>
        <w:t xml:space="preserve"> </w:t>
      </w:r>
      <w:r>
        <w:rPr>
          <w:rFonts w:ascii="IPAKiel" w:hAnsi="IPAKiel"/>
          <w:sz w:val="36"/>
        </w:rPr>
        <w:t>k°p t°s</w:t>
      </w:r>
    </w:p>
    <w:p w:rsidR="00000000" w:rsidRDefault="00B9559C">
      <w:pPr>
        <w:spacing w:line="480" w:lineRule="atLeast"/>
        <w:rPr>
          <w:b/>
        </w:rPr>
      </w:pPr>
    </w:p>
    <w:p w:rsidR="00000000" w:rsidRDefault="00B9559C">
      <w:pPr>
        <w:spacing w:line="480" w:lineRule="atLeast"/>
      </w:pPr>
      <w:r>
        <w:rPr>
          <w:b/>
        </w:rPr>
        <w:t>SUPRASEGMENTALS</w:t>
      </w:r>
    </w:p>
    <w:tbl>
      <w:tblPr>
        <w:tblW w:w="0" w:type="auto"/>
        <w:tblLayout w:type="fixed"/>
        <w:tblCellMar>
          <w:left w:w="80" w:type="dxa"/>
          <w:right w:w="80" w:type="dxa"/>
        </w:tblCellMar>
        <w:tblLook w:val="0000" w:firstRow="0" w:lastRow="0" w:firstColumn="0" w:lastColumn="0" w:noHBand="0" w:noVBand="0"/>
      </w:tblPr>
      <w:tblGrid>
        <w:gridCol w:w="720"/>
        <w:gridCol w:w="2790"/>
        <w:gridCol w:w="2790"/>
        <w:gridCol w:w="360"/>
        <w:gridCol w:w="720"/>
        <w:gridCol w:w="360"/>
        <w:gridCol w:w="720"/>
        <w:gridCol w:w="1350"/>
        <w:gridCol w:w="720"/>
        <w:gridCol w:w="360"/>
        <w:gridCol w:w="720"/>
        <w:gridCol w:w="1350"/>
      </w:tblGrid>
      <w:tr w:rsidR="00000000">
        <w:tblPrEx>
          <w:tblCellMar>
            <w:top w:w="0" w:type="dxa"/>
            <w:bottom w:w="0" w:type="dxa"/>
          </w:tblCellMar>
        </w:tblPrEx>
        <w:tc>
          <w:tcPr>
            <w:tcW w:w="720" w:type="dxa"/>
            <w:tcBorders>
              <w:top w:val="single" w:sz="2" w:space="0" w:color="auto"/>
              <w:left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2790" w:type="dxa"/>
            <w:tcBorders>
              <w:top w:val="single" w:sz="2" w:space="0" w:color="auto"/>
            </w:tcBorders>
          </w:tcPr>
          <w:p w:rsidR="00000000" w:rsidRDefault="00B9559C">
            <w:pPr>
              <w:spacing w:line="480" w:lineRule="atLeast"/>
              <w:rPr>
                <w:sz w:val="16"/>
              </w:rPr>
            </w:pPr>
            <w:r>
              <w:rPr>
                <w:sz w:val="16"/>
              </w:rPr>
              <w:t>Primary stress</w:t>
            </w:r>
          </w:p>
        </w:tc>
        <w:tc>
          <w:tcPr>
            <w:tcW w:w="2790" w:type="dxa"/>
            <w:tcBorders>
              <w:top w:val="single" w:sz="2" w:space="0" w:color="auto"/>
              <w:right w:val="single" w:sz="2" w:space="0" w:color="auto"/>
            </w:tcBorders>
          </w:tcPr>
          <w:p w:rsidR="00000000" w:rsidRDefault="00B9559C">
            <w:pPr>
              <w:spacing w:line="480" w:lineRule="atLeast"/>
              <w:rPr>
                <w:rFonts w:ascii="IPAKiel" w:hAnsi="IPAKiel"/>
                <w:sz w:val="36"/>
              </w:rPr>
            </w:pPr>
          </w:p>
        </w:tc>
        <w:tc>
          <w:tcPr>
            <w:tcW w:w="360" w:type="dxa"/>
          </w:tcPr>
          <w:p w:rsidR="00000000" w:rsidRDefault="00B9559C">
            <w:pPr>
              <w:spacing w:line="480" w:lineRule="atLeast"/>
            </w:pPr>
          </w:p>
        </w:tc>
        <w:tc>
          <w:tcPr>
            <w:tcW w:w="6300" w:type="dxa"/>
            <w:gridSpan w:val="8"/>
            <w:tcBorders>
              <w:top w:val="single" w:sz="2" w:space="0" w:color="auto"/>
              <w:left w:val="single" w:sz="2" w:space="0" w:color="auto"/>
              <w:right w:val="single" w:sz="2" w:space="0" w:color="auto"/>
            </w:tcBorders>
          </w:tcPr>
          <w:p w:rsidR="00000000" w:rsidRDefault="00B9559C">
            <w:pPr>
              <w:spacing w:line="480" w:lineRule="atLeast"/>
              <w:jc w:val="center"/>
            </w:pPr>
            <w:r>
              <w:t>TONES AND WORD ACCENTS</w:t>
            </w:r>
          </w:p>
        </w:tc>
      </w:tr>
      <w:tr w:rsidR="00000000">
        <w:tblPrEx>
          <w:tblCellMar>
            <w:top w:w="0" w:type="dxa"/>
            <w:bottom w:w="0" w:type="dxa"/>
          </w:tblCellMar>
        </w:tblPrEx>
        <w:tc>
          <w:tcPr>
            <w:tcW w:w="720" w:type="dxa"/>
            <w:tcBorders>
              <w:left w:val="single" w:sz="2" w:space="0" w:color="auto"/>
            </w:tcBorders>
          </w:tcPr>
          <w:p w:rsidR="00000000" w:rsidRDefault="00B9559C">
            <w:pPr>
              <w:spacing w:line="480" w:lineRule="atLeast"/>
              <w:jc w:val="center"/>
              <w:rPr>
                <w:rFonts w:ascii="IPAKiel" w:hAnsi="IPAKiel"/>
                <w:sz w:val="36"/>
              </w:rPr>
            </w:pPr>
            <w:r>
              <w:rPr>
                <w:rFonts w:ascii="IPAKiel" w:hAnsi="IPAKiel"/>
                <w:sz w:val="36"/>
              </w:rPr>
              <w:t>Æ</w:t>
            </w:r>
          </w:p>
        </w:tc>
        <w:tc>
          <w:tcPr>
            <w:tcW w:w="2790" w:type="dxa"/>
          </w:tcPr>
          <w:p w:rsidR="00000000" w:rsidRDefault="00B9559C">
            <w:pPr>
              <w:spacing w:line="480" w:lineRule="atLeast"/>
              <w:rPr>
                <w:sz w:val="16"/>
              </w:rPr>
            </w:pPr>
            <w:r>
              <w:rPr>
                <w:sz w:val="16"/>
              </w:rPr>
              <w:t>Secondary stress</w:t>
            </w:r>
          </w:p>
        </w:tc>
        <w:tc>
          <w:tcPr>
            <w:tcW w:w="2790" w:type="dxa"/>
            <w:tcBorders>
              <w:right w:val="single" w:sz="2" w:space="0" w:color="auto"/>
            </w:tcBorders>
          </w:tcPr>
          <w:p w:rsidR="00000000" w:rsidRDefault="00B9559C">
            <w:pPr>
              <w:spacing w:line="480" w:lineRule="atLeast"/>
              <w:rPr>
                <w:rFonts w:ascii="IPAKiel" w:hAnsi="IPAKiel"/>
                <w:sz w:val="36"/>
              </w:rPr>
            </w:pPr>
            <w:r>
              <w:rPr>
                <w:rFonts w:ascii="IPAKiel" w:hAnsi="IPAKiel"/>
                <w:sz w:val="36"/>
              </w:rPr>
              <w:t>ÆfoUn´"tIS´n</w:t>
            </w:r>
          </w:p>
        </w:tc>
        <w:tc>
          <w:tcPr>
            <w:tcW w:w="360" w:type="dxa"/>
          </w:tcPr>
          <w:p w:rsidR="00000000" w:rsidRDefault="00B9559C">
            <w:pPr>
              <w:spacing w:line="480" w:lineRule="atLeast"/>
            </w:pPr>
          </w:p>
        </w:tc>
        <w:tc>
          <w:tcPr>
            <w:tcW w:w="3150" w:type="dxa"/>
            <w:gridSpan w:val="4"/>
            <w:tcBorders>
              <w:left w:val="single" w:sz="2" w:space="0" w:color="auto"/>
              <w:right w:val="single" w:sz="2" w:space="0" w:color="auto"/>
            </w:tcBorders>
          </w:tcPr>
          <w:p w:rsidR="00000000" w:rsidRDefault="00B9559C">
            <w:pPr>
              <w:spacing w:line="480" w:lineRule="atLeast"/>
              <w:jc w:val="center"/>
            </w:pPr>
            <w:r>
              <w:t>LEVEL</w:t>
            </w:r>
          </w:p>
        </w:tc>
        <w:tc>
          <w:tcPr>
            <w:tcW w:w="3150" w:type="dxa"/>
            <w:gridSpan w:val="4"/>
            <w:tcBorders>
              <w:left w:val="single" w:sz="2" w:space="0" w:color="auto"/>
              <w:right w:val="single" w:sz="2" w:space="0" w:color="auto"/>
            </w:tcBorders>
          </w:tcPr>
          <w:p w:rsidR="00000000" w:rsidRDefault="00B9559C">
            <w:pPr>
              <w:spacing w:line="480" w:lineRule="atLeast"/>
              <w:jc w:val="center"/>
            </w:pPr>
            <w:r>
              <w:t>CONTOUR</w:t>
            </w:r>
          </w:p>
        </w:tc>
      </w:tr>
      <w:tr w:rsidR="00000000">
        <w:tblPrEx>
          <w:tblCellMar>
            <w:top w:w="0" w:type="dxa"/>
            <w:bottom w:w="0" w:type="dxa"/>
          </w:tblCellMar>
        </w:tblPrEx>
        <w:tc>
          <w:tcPr>
            <w:tcW w:w="720" w:type="dxa"/>
            <w:tcBorders>
              <w:left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2790" w:type="dxa"/>
          </w:tcPr>
          <w:p w:rsidR="00000000" w:rsidRDefault="00B9559C">
            <w:pPr>
              <w:spacing w:line="480" w:lineRule="atLeast"/>
              <w:rPr>
                <w:sz w:val="16"/>
              </w:rPr>
            </w:pPr>
            <w:r>
              <w:rPr>
                <w:sz w:val="16"/>
              </w:rPr>
              <w:t>Long</w:t>
            </w:r>
          </w:p>
        </w:tc>
        <w:tc>
          <w:tcPr>
            <w:tcW w:w="2790" w:type="dxa"/>
            <w:tcBorders>
              <w:right w:val="single" w:sz="2" w:space="0" w:color="auto"/>
            </w:tcBorders>
          </w:tcPr>
          <w:p w:rsidR="00000000" w:rsidRDefault="00B9559C">
            <w:pPr>
              <w:spacing w:line="480" w:lineRule="atLeast"/>
              <w:rPr>
                <w:rFonts w:ascii="IPAKiel" w:hAnsi="IPAKiel"/>
                <w:sz w:val="36"/>
              </w:rPr>
            </w:pPr>
            <w:r>
              <w:rPr>
                <w:rFonts w:ascii="IPAKiel" w:hAnsi="IPAKiel"/>
                <w:sz w:val="36"/>
              </w:rPr>
              <w:t>e…</w:t>
            </w:r>
          </w:p>
        </w:tc>
        <w:tc>
          <w:tcPr>
            <w:tcW w:w="360" w:type="dxa"/>
          </w:tcPr>
          <w:p w:rsidR="00000000" w:rsidRDefault="00B9559C">
            <w:pPr>
              <w:spacing w:line="480" w:lineRule="atLeast"/>
            </w:pPr>
          </w:p>
        </w:tc>
        <w:tc>
          <w:tcPr>
            <w:tcW w:w="720" w:type="dxa"/>
            <w:tcBorders>
              <w:left w:val="single" w:sz="2" w:space="0" w:color="auto"/>
            </w:tcBorders>
          </w:tcPr>
          <w:p w:rsidR="00000000" w:rsidRDefault="00B9559C">
            <w:pPr>
              <w:spacing w:line="480" w:lineRule="atLeast"/>
              <w:jc w:val="center"/>
              <w:rPr>
                <w:rFonts w:ascii="IPAKiel" w:hAnsi="IPAKiel"/>
                <w:sz w:val="36"/>
              </w:rPr>
            </w:pPr>
            <w:r>
              <w:rPr>
                <w:rFonts w:ascii="IPAKiel" w:hAnsi="IPAKiel"/>
                <w:sz w:val="36"/>
              </w:rPr>
              <w:t>e_</w:t>
            </w:r>
          </w:p>
        </w:tc>
        <w:tc>
          <w:tcPr>
            <w:tcW w:w="360" w:type="dxa"/>
          </w:tcPr>
          <w:p w:rsidR="00000000" w:rsidRDefault="00B9559C">
            <w:pPr>
              <w:spacing w:line="480" w:lineRule="atLeast"/>
              <w:jc w:val="center"/>
              <w:rPr>
                <w:sz w:val="14"/>
              </w:rPr>
            </w:pPr>
            <w:r>
              <w:rPr>
                <w:sz w:val="14"/>
              </w:rPr>
              <w:t>or</w:t>
            </w:r>
          </w:p>
        </w:tc>
        <w:tc>
          <w:tcPr>
            <w:tcW w:w="720" w:type="dxa"/>
          </w:tcPr>
          <w:p w:rsidR="00000000" w:rsidRDefault="00B9559C">
            <w:pPr>
              <w:spacing w:line="480" w:lineRule="atLeast"/>
              <w:jc w:val="center"/>
              <w:rPr>
                <w:rFonts w:ascii="IPAKiel" w:hAnsi="IPAKiel"/>
                <w:sz w:val="36"/>
              </w:rPr>
            </w:pPr>
            <w:r>
              <w:rPr>
                <w:rFonts w:ascii="IPAKiel" w:hAnsi="IPAKiel"/>
                <w:sz w:val="36"/>
              </w:rPr>
              <w:t>â</w:t>
            </w:r>
          </w:p>
        </w:tc>
        <w:tc>
          <w:tcPr>
            <w:tcW w:w="1350" w:type="dxa"/>
            <w:tcBorders>
              <w:right w:val="single" w:sz="2" w:space="0" w:color="auto"/>
            </w:tcBorders>
          </w:tcPr>
          <w:p w:rsidR="00000000" w:rsidRDefault="00B9559C">
            <w:pPr>
              <w:spacing w:line="480" w:lineRule="atLeast"/>
              <w:rPr>
                <w:sz w:val="16"/>
              </w:rPr>
            </w:pPr>
            <w:r>
              <w:rPr>
                <w:sz w:val="16"/>
              </w:rPr>
              <w:t>Extra high</w:t>
            </w:r>
          </w:p>
        </w:tc>
        <w:tc>
          <w:tcPr>
            <w:tcW w:w="720" w:type="dxa"/>
          </w:tcPr>
          <w:p w:rsidR="00000000" w:rsidRDefault="00B9559C">
            <w:pPr>
              <w:spacing w:line="480" w:lineRule="atLeast"/>
              <w:jc w:val="center"/>
              <w:rPr>
                <w:rFonts w:ascii="IPAKiel" w:hAnsi="IPAKiel"/>
                <w:sz w:val="36"/>
              </w:rPr>
            </w:pPr>
            <w:r>
              <w:rPr>
                <w:rFonts w:ascii="IPAKiel" w:hAnsi="IPAKiel"/>
                <w:sz w:val="36"/>
              </w:rPr>
              <w:t>e#</w:t>
            </w:r>
          </w:p>
        </w:tc>
        <w:tc>
          <w:tcPr>
            <w:tcW w:w="360" w:type="dxa"/>
          </w:tcPr>
          <w:p w:rsidR="00000000" w:rsidRDefault="00B9559C">
            <w:pPr>
              <w:spacing w:line="480" w:lineRule="atLeast"/>
              <w:jc w:val="center"/>
              <w:rPr>
                <w:sz w:val="14"/>
              </w:rPr>
            </w:pPr>
            <w:r>
              <w:rPr>
                <w:sz w:val="14"/>
              </w:rPr>
              <w:t>or</w:t>
            </w:r>
          </w:p>
        </w:tc>
        <w:tc>
          <w:tcPr>
            <w:tcW w:w="720" w:type="dxa"/>
          </w:tcPr>
          <w:p w:rsidR="00000000" w:rsidRDefault="00B9559C">
            <w:pPr>
              <w:spacing w:line="480" w:lineRule="atLeast"/>
              <w:jc w:val="center"/>
              <w:rPr>
                <w:rFonts w:ascii="IPAKiel" w:hAnsi="IPAKiel"/>
                <w:sz w:val="36"/>
              </w:rPr>
            </w:pPr>
            <w:r>
              <w:rPr>
                <w:rFonts w:ascii="IPAKiel" w:hAnsi="IPAKiel"/>
                <w:sz w:val="36"/>
              </w:rPr>
              <w:t>ä</w:t>
            </w:r>
          </w:p>
        </w:tc>
        <w:tc>
          <w:tcPr>
            <w:tcW w:w="1350" w:type="dxa"/>
            <w:tcBorders>
              <w:right w:val="single" w:sz="2" w:space="0" w:color="auto"/>
            </w:tcBorders>
          </w:tcPr>
          <w:p w:rsidR="00000000" w:rsidRDefault="00B9559C">
            <w:pPr>
              <w:spacing w:line="480" w:lineRule="atLeast"/>
              <w:rPr>
                <w:sz w:val="14"/>
              </w:rPr>
            </w:pPr>
            <w:r>
              <w:rPr>
                <w:sz w:val="14"/>
              </w:rPr>
              <w:t>Rising</w:t>
            </w:r>
          </w:p>
        </w:tc>
      </w:tr>
      <w:tr w:rsidR="00000000">
        <w:tblPrEx>
          <w:tblCellMar>
            <w:top w:w="0" w:type="dxa"/>
            <w:bottom w:w="0" w:type="dxa"/>
          </w:tblCellMar>
        </w:tblPrEx>
        <w:tc>
          <w:tcPr>
            <w:tcW w:w="720" w:type="dxa"/>
            <w:tcBorders>
              <w:left w:val="single" w:sz="2" w:space="0" w:color="auto"/>
            </w:tcBorders>
          </w:tcPr>
          <w:p w:rsidR="00000000" w:rsidRDefault="00B9559C">
            <w:pPr>
              <w:spacing w:line="480" w:lineRule="atLeast"/>
              <w:jc w:val="center"/>
              <w:rPr>
                <w:rFonts w:ascii="IPAKiel" w:hAnsi="IPAKiel"/>
                <w:sz w:val="36"/>
              </w:rPr>
            </w:pPr>
            <w:r>
              <w:rPr>
                <w:rFonts w:ascii="IPAKiel" w:hAnsi="IPAKiel"/>
                <w:sz w:val="36"/>
              </w:rPr>
              <w:t>Ú</w:t>
            </w:r>
          </w:p>
        </w:tc>
        <w:tc>
          <w:tcPr>
            <w:tcW w:w="2790" w:type="dxa"/>
          </w:tcPr>
          <w:p w:rsidR="00000000" w:rsidRDefault="00B9559C">
            <w:pPr>
              <w:spacing w:line="480" w:lineRule="atLeast"/>
              <w:rPr>
                <w:sz w:val="16"/>
              </w:rPr>
            </w:pPr>
            <w:r>
              <w:rPr>
                <w:sz w:val="16"/>
              </w:rPr>
              <w:t>Half-long</w:t>
            </w:r>
          </w:p>
        </w:tc>
        <w:tc>
          <w:tcPr>
            <w:tcW w:w="2790" w:type="dxa"/>
            <w:tcBorders>
              <w:right w:val="single" w:sz="2" w:space="0" w:color="auto"/>
            </w:tcBorders>
          </w:tcPr>
          <w:p w:rsidR="00000000" w:rsidRDefault="00B9559C">
            <w:pPr>
              <w:spacing w:line="480" w:lineRule="atLeast"/>
              <w:rPr>
                <w:rFonts w:ascii="IPAKiel" w:hAnsi="IPAKiel"/>
                <w:sz w:val="36"/>
              </w:rPr>
            </w:pPr>
            <w:r>
              <w:rPr>
                <w:rFonts w:ascii="IPAKiel" w:hAnsi="IPAKiel"/>
                <w:sz w:val="36"/>
              </w:rPr>
              <w:t>eÚ</w:t>
            </w:r>
          </w:p>
        </w:tc>
        <w:tc>
          <w:tcPr>
            <w:tcW w:w="360" w:type="dxa"/>
          </w:tcPr>
          <w:p w:rsidR="00000000" w:rsidRDefault="00B9559C">
            <w:pPr>
              <w:spacing w:line="480" w:lineRule="atLeast"/>
            </w:pPr>
          </w:p>
        </w:tc>
        <w:tc>
          <w:tcPr>
            <w:tcW w:w="720" w:type="dxa"/>
            <w:tcBorders>
              <w:left w:val="single" w:sz="2" w:space="0" w:color="auto"/>
            </w:tcBorders>
          </w:tcPr>
          <w:p w:rsidR="00000000" w:rsidRDefault="00B9559C">
            <w:pPr>
              <w:spacing w:line="480" w:lineRule="atLeast"/>
              <w:jc w:val="center"/>
              <w:rPr>
                <w:rFonts w:ascii="IPAKiel" w:hAnsi="IPAKiel"/>
                <w:sz w:val="36"/>
              </w:rPr>
            </w:pPr>
            <w:r>
              <w:rPr>
                <w:rFonts w:ascii="IPAKiel" w:hAnsi="IPAKiel"/>
                <w:sz w:val="36"/>
              </w:rPr>
              <w:t>e!</w:t>
            </w:r>
          </w:p>
        </w:tc>
        <w:tc>
          <w:tcPr>
            <w:tcW w:w="360" w:type="dxa"/>
          </w:tcPr>
          <w:p w:rsidR="00000000" w:rsidRDefault="00B9559C">
            <w:pPr>
              <w:spacing w:line="480" w:lineRule="atLeast"/>
              <w:jc w:val="center"/>
              <w:rPr>
                <w:sz w:val="14"/>
              </w:rPr>
            </w:pPr>
            <w:r>
              <w:rPr>
                <w:sz w:val="14"/>
              </w:rPr>
              <w:t>or</w:t>
            </w:r>
          </w:p>
        </w:tc>
        <w:tc>
          <w:tcPr>
            <w:tcW w:w="720" w:type="dxa"/>
          </w:tcPr>
          <w:p w:rsidR="00000000" w:rsidRDefault="00B9559C">
            <w:pPr>
              <w:spacing w:line="480" w:lineRule="atLeast"/>
              <w:jc w:val="center"/>
              <w:rPr>
                <w:rFonts w:ascii="IPAKiel" w:hAnsi="IPAKiel"/>
                <w:sz w:val="36"/>
              </w:rPr>
            </w:pPr>
            <w:r>
              <w:rPr>
                <w:rFonts w:ascii="IPAKiel" w:hAnsi="IPAKiel"/>
                <w:sz w:val="36"/>
              </w:rPr>
              <w:t>ê</w:t>
            </w:r>
          </w:p>
        </w:tc>
        <w:tc>
          <w:tcPr>
            <w:tcW w:w="1350" w:type="dxa"/>
            <w:tcBorders>
              <w:right w:val="single" w:sz="2" w:space="0" w:color="auto"/>
            </w:tcBorders>
          </w:tcPr>
          <w:p w:rsidR="00000000" w:rsidRDefault="00B9559C">
            <w:pPr>
              <w:spacing w:line="480" w:lineRule="atLeast"/>
              <w:rPr>
                <w:sz w:val="16"/>
              </w:rPr>
            </w:pPr>
            <w:r>
              <w:rPr>
                <w:sz w:val="16"/>
              </w:rPr>
              <w:t>High</w:t>
            </w:r>
          </w:p>
        </w:tc>
        <w:tc>
          <w:tcPr>
            <w:tcW w:w="720" w:type="dxa"/>
          </w:tcPr>
          <w:p w:rsidR="00000000" w:rsidRDefault="00B9559C">
            <w:pPr>
              <w:spacing w:line="480" w:lineRule="atLeast"/>
              <w:jc w:val="center"/>
              <w:rPr>
                <w:rFonts w:ascii="IPAKiel" w:hAnsi="IPAKiel"/>
                <w:sz w:val="36"/>
              </w:rPr>
            </w:pPr>
            <w:r>
              <w:rPr>
                <w:rFonts w:ascii="IPAKiel" w:hAnsi="IPAKiel"/>
                <w:sz w:val="36"/>
              </w:rPr>
              <w:t>e$</w:t>
            </w:r>
          </w:p>
        </w:tc>
        <w:tc>
          <w:tcPr>
            <w:tcW w:w="360" w:type="dxa"/>
          </w:tcPr>
          <w:p w:rsidR="00000000" w:rsidRDefault="00B9559C">
            <w:pPr>
              <w:spacing w:line="480" w:lineRule="atLeast"/>
              <w:jc w:val="center"/>
              <w:rPr>
                <w:sz w:val="14"/>
              </w:rPr>
            </w:pPr>
            <w:r>
              <w:rPr>
                <w:sz w:val="14"/>
              </w:rPr>
              <w:t>or</w:t>
            </w:r>
          </w:p>
        </w:tc>
        <w:tc>
          <w:tcPr>
            <w:tcW w:w="720" w:type="dxa"/>
          </w:tcPr>
          <w:p w:rsidR="00000000" w:rsidRDefault="00B9559C">
            <w:pPr>
              <w:spacing w:line="480" w:lineRule="atLeast"/>
              <w:jc w:val="center"/>
              <w:rPr>
                <w:rFonts w:ascii="IPAKiel" w:hAnsi="IPAKiel"/>
                <w:sz w:val="36"/>
              </w:rPr>
            </w:pPr>
            <w:r>
              <w:rPr>
                <w:rFonts w:ascii="IPAKiel" w:hAnsi="IPAKiel"/>
                <w:sz w:val="36"/>
              </w:rPr>
              <w:t>ë</w:t>
            </w:r>
          </w:p>
        </w:tc>
        <w:tc>
          <w:tcPr>
            <w:tcW w:w="1350" w:type="dxa"/>
            <w:tcBorders>
              <w:right w:val="single" w:sz="2" w:space="0" w:color="auto"/>
            </w:tcBorders>
          </w:tcPr>
          <w:p w:rsidR="00000000" w:rsidRDefault="00B9559C">
            <w:pPr>
              <w:spacing w:line="480" w:lineRule="atLeast"/>
              <w:rPr>
                <w:sz w:val="14"/>
              </w:rPr>
            </w:pPr>
            <w:r>
              <w:rPr>
                <w:sz w:val="14"/>
              </w:rPr>
              <w:t>Falling</w:t>
            </w:r>
          </w:p>
        </w:tc>
      </w:tr>
      <w:tr w:rsidR="00000000">
        <w:tblPrEx>
          <w:tblCellMar>
            <w:top w:w="0" w:type="dxa"/>
            <w:bottom w:w="0" w:type="dxa"/>
          </w:tblCellMar>
        </w:tblPrEx>
        <w:tc>
          <w:tcPr>
            <w:tcW w:w="720" w:type="dxa"/>
            <w:tcBorders>
              <w:left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2790" w:type="dxa"/>
          </w:tcPr>
          <w:p w:rsidR="00000000" w:rsidRDefault="00B9559C">
            <w:pPr>
              <w:spacing w:line="480" w:lineRule="atLeast"/>
              <w:rPr>
                <w:sz w:val="16"/>
              </w:rPr>
            </w:pPr>
            <w:r>
              <w:rPr>
                <w:sz w:val="16"/>
              </w:rPr>
              <w:t>Extra short</w:t>
            </w:r>
          </w:p>
        </w:tc>
        <w:tc>
          <w:tcPr>
            <w:tcW w:w="2790" w:type="dxa"/>
            <w:tcBorders>
              <w:right w:val="single" w:sz="2" w:space="0" w:color="auto"/>
            </w:tcBorders>
          </w:tcPr>
          <w:p w:rsidR="00000000" w:rsidRDefault="00B9559C">
            <w:pPr>
              <w:spacing w:line="480" w:lineRule="atLeast"/>
              <w:rPr>
                <w:rFonts w:ascii="IPAKiel" w:hAnsi="IPAKiel"/>
                <w:sz w:val="36"/>
              </w:rPr>
            </w:pPr>
            <w:r>
              <w:rPr>
                <w:rFonts w:ascii="IPAKiel" w:hAnsi="IPAKiel"/>
                <w:sz w:val="36"/>
              </w:rPr>
              <w:t>e*</w:t>
            </w:r>
          </w:p>
        </w:tc>
        <w:tc>
          <w:tcPr>
            <w:tcW w:w="360" w:type="dxa"/>
          </w:tcPr>
          <w:p w:rsidR="00000000" w:rsidRDefault="00B9559C">
            <w:pPr>
              <w:spacing w:line="480" w:lineRule="atLeast"/>
            </w:pPr>
          </w:p>
        </w:tc>
        <w:tc>
          <w:tcPr>
            <w:tcW w:w="720" w:type="dxa"/>
            <w:tcBorders>
              <w:left w:val="single" w:sz="2" w:space="0" w:color="auto"/>
            </w:tcBorders>
          </w:tcPr>
          <w:p w:rsidR="00000000" w:rsidRDefault="00B9559C">
            <w:pPr>
              <w:spacing w:line="480" w:lineRule="atLeast"/>
              <w:jc w:val="center"/>
              <w:rPr>
                <w:rFonts w:ascii="IPAKiel" w:hAnsi="IPAKiel"/>
                <w:sz w:val="36"/>
              </w:rPr>
            </w:pPr>
            <w:r>
              <w:rPr>
                <w:rFonts w:ascii="IPAKiel" w:hAnsi="IPAKiel"/>
                <w:sz w:val="36"/>
              </w:rPr>
              <w:t>e@</w:t>
            </w:r>
          </w:p>
        </w:tc>
        <w:tc>
          <w:tcPr>
            <w:tcW w:w="360" w:type="dxa"/>
          </w:tcPr>
          <w:p w:rsidR="00000000" w:rsidRDefault="00B9559C">
            <w:pPr>
              <w:spacing w:line="480" w:lineRule="atLeast"/>
              <w:jc w:val="center"/>
              <w:rPr>
                <w:sz w:val="14"/>
              </w:rPr>
            </w:pPr>
            <w:r>
              <w:rPr>
                <w:sz w:val="14"/>
              </w:rPr>
              <w:t>or</w:t>
            </w:r>
          </w:p>
        </w:tc>
        <w:tc>
          <w:tcPr>
            <w:tcW w:w="720" w:type="dxa"/>
          </w:tcPr>
          <w:p w:rsidR="00000000" w:rsidRDefault="00B9559C">
            <w:pPr>
              <w:spacing w:line="480" w:lineRule="atLeast"/>
              <w:jc w:val="center"/>
              <w:rPr>
                <w:rFonts w:ascii="IPAKiel" w:hAnsi="IPAKiel"/>
                <w:sz w:val="36"/>
              </w:rPr>
            </w:pPr>
            <w:r>
              <w:rPr>
                <w:rFonts w:ascii="IPAKiel" w:hAnsi="IPAKiel"/>
                <w:sz w:val="36"/>
              </w:rPr>
              <w:t>î</w:t>
            </w:r>
          </w:p>
        </w:tc>
        <w:tc>
          <w:tcPr>
            <w:tcW w:w="1350" w:type="dxa"/>
            <w:tcBorders>
              <w:right w:val="single" w:sz="2" w:space="0" w:color="auto"/>
            </w:tcBorders>
          </w:tcPr>
          <w:p w:rsidR="00000000" w:rsidRDefault="00B9559C">
            <w:pPr>
              <w:spacing w:line="480" w:lineRule="atLeast"/>
              <w:rPr>
                <w:sz w:val="16"/>
              </w:rPr>
            </w:pPr>
            <w:r>
              <w:rPr>
                <w:sz w:val="16"/>
              </w:rPr>
              <w:t>Mid</w:t>
            </w:r>
          </w:p>
        </w:tc>
        <w:tc>
          <w:tcPr>
            <w:tcW w:w="720" w:type="dxa"/>
          </w:tcPr>
          <w:p w:rsidR="00000000" w:rsidRDefault="00B9559C">
            <w:pPr>
              <w:spacing w:line="480" w:lineRule="atLeast"/>
              <w:jc w:val="center"/>
              <w:rPr>
                <w:rFonts w:ascii="IPAKiel" w:hAnsi="IPAKiel"/>
                <w:sz w:val="36"/>
              </w:rPr>
            </w:pPr>
            <w:r>
              <w:rPr>
                <w:rFonts w:ascii="IPAKiel" w:hAnsi="IPAKiel"/>
                <w:sz w:val="36"/>
              </w:rPr>
              <w:t>e%</w:t>
            </w:r>
          </w:p>
        </w:tc>
        <w:tc>
          <w:tcPr>
            <w:tcW w:w="360" w:type="dxa"/>
          </w:tcPr>
          <w:p w:rsidR="00000000" w:rsidRDefault="00B9559C">
            <w:pPr>
              <w:spacing w:line="480" w:lineRule="atLeast"/>
              <w:jc w:val="center"/>
              <w:rPr>
                <w:sz w:val="14"/>
              </w:rPr>
            </w:pPr>
            <w:r>
              <w:rPr>
                <w:sz w:val="14"/>
              </w:rPr>
              <w:t>or</w:t>
            </w:r>
          </w:p>
        </w:tc>
        <w:tc>
          <w:tcPr>
            <w:tcW w:w="720" w:type="dxa"/>
          </w:tcPr>
          <w:p w:rsidR="00000000" w:rsidRDefault="00B9559C">
            <w:pPr>
              <w:spacing w:line="480" w:lineRule="atLeast"/>
              <w:jc w:val="center"/>
              <w:rPr>
                <w:rFonts w:ascii="IPAKiel" w:hAnsi="IPAKiel"/>
                <w:sz w:val="36"/>
              </w:rPr>
            </w:pPr>
            <w:r>
              <w:rPr>
                <w:rFonts w:ascii="IPAKiel" w:hAnsi="IPAKiel"/>
                <w:sz w:val="36"/>
              </w:rPr>
              <w:t>ü</w:t>
            </w:r>
          </w:p>
        </w:tc>
        <w:tc>
          <w:tcPr>
            <w:tcW w:w="1350" w:type="dxa"/>
            <w:tcBorders>
              <w:right w:val="single" w:sz="2" w:space="0" w:color="auto"/>
            </w:tcBorders>
          </w:tcPr>
          <w:p w:rsidR="00000000" w:rsidRDefault="00B9559C">
            <w:pPr>
              <w:spacing w:line="480" w:lineRule="atLeast"/>
              <w:rPr>
                <w:sz w:val="14"/>
              </w:rPr>
            </w:pPr>
            <w:r>
              <w:rPr>
                <w:sz w:val="14"/>
              </w:rPr>
              <w:t>High rising</w:t>
            </w:r>
          </w:p>
        </w:tc>
      </w:tr>
      <w:tr w:rsidR="00000000">
        <w:tblPrEx>
          <w:tblCellMar>
            <w:top w:w="0" w:type="dxa"/>
            <w:bottom w:w="0" w:type="dxa"/>
          </w:tblCellMar>
        </w:tblPrEx>
        <w:tc>
          <w:tcPr>
            <w:tcW w:w="720" w:type="dxa"/>
            <w:tcBorders>
              <w:left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2790" w:type="dxa"/>
          </w:tcPr>
          <w:p w:rsidR="00000000" w:rsidRDefault="00B9559C">
            <w:pPr>
              <w:spacing w:line="480" w:lineRule="atLeast"/>
              <w:rPr>
                <w:sz w:val="16"/>
              </w:rPr>
            </w:pPr>
            <w:r>
              <w:rPr>
                <w:sz w:val="16"/>
              </w:rPr>
              <w:t>Syllable break</w:t>
            </w:r>
          </w:p>
        </w:tc>
        <w:tc>
          <w:tcPr>
            <w:tcW w:w="2790" w:type="dxa"/>
            <w:tcBorders>
              <w:right w:val="single" w:sz="2" w:space="0" w:color="auto"/>
            </w:tcBorders>
          </w:tcPr>
          <w:p w:rsidR="00000000" w:rsidRDefault="00B9559C">
            <w:pPr>
              <w:spacing w:line="480" w:lineRule="atLeast"/>
              <w:rPr>
                <w:rFonts w:ascii="IPAKiel" w:hAnsi="IPAKiel"/>
                <w:sz w:val="36"/>
              </w:rPr>
            </w:pPr>
            <w:r>
              <w:rPr>
                <w:rFonts w:ascii="IPAKiel" w:hAnsi="IPAKiel"/>
                <w:sz w:val="36"/>
              </w:rPr>
              <w:t>®i.œkt</w:t>
            </w:r>
          </w:p>
        </w:tc>
        <w:tc>
          <w:tcPr>
            <w:tcW w:w="360" w:type="dxa"/>
          </w:tcPr>
          <w:p w:rsidR="00000000" w:rsidRDefault="00B9559C">
            <w:pPr>
              <w:spacing w:line="480" w:lineRule="atLeast"/>
            </w:pPr>
          </w:p>
        </w:tc>
        <w:tc>
          <w:tcPr>
            <w:tcW w:w="720" w:type="dxa"/>
            <w:tcBorders>
              <w:left w:val="single" w:sz="2" w:space="0" w:color="auto"/>
            </w:tcBorders>
          </w:tcPr>
          <w:p w:rsidR="00000000" w:rsidRDefault="00B9559C">
            <w:pPr>
              <w:spacing w:line="480" w:lineRule="atLeast"/>
              <w:jc w:val="center"/>
              <w:rPr>
                <w:rFonts w:ascii="IPAKiel" w:hAnsi="IPAKiel"/>
                <w:sz w:val="36"/>
              </w:rPr>
            </w:pPr>
            <w:r>
              <w:rPr>
                <w:rFonts w:ascii="IPAKiel" w:hAnsi="IPAKiel"/>
                <w:sz w:val="36"/>
              </w:rPr>
              <w:t>e~</w:t>
            </w:r>
          </w:p>
        </w:tc>
        <w:tc>
          <w:tcPr>
            <w:tcW w:w="360" w:type="dxa"/>
          </w:tcPr>
          <w:p w:rsidR="00000000" w:rsidRDefault="00B9559C">
            <w:pPr>
              <w:spacing w:line="480" w:lineRule="atLeast"/>
              <w:jc w:val="center"/>
              <w:rPr>
                <w:sz w:val="14"/>
              </w:rPr>
            </w:pPr>
            <w:r>
              <w:rPr>
                <w:sz w:val="14"/>
              </w:rPr>
              <w:t>or</w:t>
            </w:r>
          </w:p>
        </w:tc>
        <w:tc>
          <w:tcPr>
            <w:tcW w:w="720" w:type="dxa"/>
          </w:tcPr>
          <w:p w:rsidR="00000000" w:rsidRDefault="00B9559C">
            <w:pPr>
              <w:spacing w:line="480" w:lineRule="atLeast"/>
              <w:jc w:val="center"/>
              <w:rPr>
                <w:rFonts w:ascii="IPAKiel" w:hAnsi="IPAKiel"/>
                <w:sz w:val="36"/>
              </w:rPr>
            </w:pPr>
            <w:r>
              <w:rPr>
                <w:rFonts w:ascii="IPAKiel" w:hAnsi="IPAKiel"/>
                <w:sz w:val="36"/>
              </w:rPr>
              <w:t>ô</w:t>
            </w:r>
          </w:p>
        </w:tc>
        <w:tc>
          <w:tcPr>
            <w:tcW w:w="1350" w:type="dxa"/>
            <w:tcBorders>
              <w:right w:val="single" w:sz="2" w:space="0" w:color="auto"/>
            </w:tcBorders>
          </w:tcPr>
          <w:p w:rsidR="00000000" w:rsidRDefault="00B9559C">
            <w:pPr>
              <w:spacing w:line="480" w:lineRule="atLeast"/>
              <w:rPr>
                <w:sz w:val="16"/>
              </w:rPr>
            </w:pPr>
            <w:r>
              <w:rPr>
                <w:sz w:val="16"/>
              </w:rPr>
              <w:t>Low</w:t>
            </w:r>
          </w:p>
        </w:tc>
        <w:tc>
          <w:tcPr>
            <w:tcW w:w="720" w:type="dxa"/>
          </w:tcPr>
          <w:p w:rsidR="00000000" w:rsidRDefault="00B9559C">
            <w:pPr>
              <w:spacing w:line="480" w:lineRule="atLeast"/>
              <w:jc w:val="center"/>
              <w:rPr>
                <w:rFonts w:ascii="IPAKiel" w:hAnsi="IPAKiel"/>
                <w:sz w:val="36"/>
              </w:rPr>
            </w:pPr>
            <w:r>
              <w:rPr>
                <w:rFonts w:ascii="IPAKiel" w:hAnsi="IPAKiel"/>
                <w:sz w:val="36"/>
              </w:rPr>
              <w:t>eﬁ</w:t>
            </w:r>
          </w:p>
        </w:tc>
        <w:tc>
          <w:tcPr>
            <w:tcW w:w="360" w:type="dxa"/>
          </w:tcPr>
          <w:p w:rsidR="00000000" w:rsidRDefault="00B9559C">
            <w:pPr>
              <w:spacing w:line="480" w:lineRule="atLeast"/>
              <w:jc w:val="center"/>
              <w:rPr>
                <w:sz w:val="14"/>
              </w:rPr>
            </w:pPr>
            <w:r>
              <w:rPr>
                <w:sz w:val="14"/>
              </w:rPr>
              <w:t>or</w:t>
            </w:r>
          </w:p>
        </w:tc>
        <w:tc>
          <w:tcPr>
            <w:tcW w:w="720" w:type="dxa"/>
          </w:tcPr>
          <w:p w:rsidR="00000000" w:rsidRDefault="00B9559C">
            <w:pPr>
              <w:spacing w:line="480" w:lineRule="atLeast"/>
              <w:jc w:val="center"/>
              <w:rPr>
                <w:rFonts w:ascii="IPAKiel" w:hAnsi="IPAKiel"/>
                <w:sz w:val="36"/>
              </w:rPr>
            </w:pPr>
            <w:r>
              <w:rPr>
                <w:rFonts w:ascii="IPAKiel" w:hAnsi="IPAKiel"/>
                <w:sz w:val="36"/>
              </w:rPr>
              <w:t>ï</w:t>
            </w:r>
          </w:p>
        </w:tc>
        <w:tc>
          <w:tcPr>
            <w:tcW w:w="1350" w:type="dxa"/>
            <w:tcBorders>
              <w:right w:val="single" w:sz="2" w:space="0" w:color="auto"/>
            </w:tcBorders>
          </w:tcPr>
          <w:p w:rsidR="00000000" w:rsidRDefault="00B9559C">
            <w:pPr>
              <w:spacing w:line="480" w:lineRule="atLeast"/>
              <w:rPr>
                <w:sz w:val="14"/>
              </w:rPr>
            </w:pPr>
            <w:r>
              <w:rPr>
                <w:sz w:val="14"/>
              </w:rPr>
              <w:t>Low rising</w:t>
            </w:r>
          </w:p>
        </w:tc>
      </w:tr>
      <w:tr w:rsidR="00000000">
        <w:tblPrEx>
          <w:tblCellMar>
            <w:top w:w="0" w:type="dxa"/>
            <w:bottom w:w="0" w:type="dxa"/>
          </w:tblCellMar>
        </w:tblPrEx>
        <w:tc>
          <w:tcPr>
            <w:tcW w:w="720" w:type="dxa"/>
            <w:tcBorders>
              <w:left w:val="single" w:sz="2" w:space="0" w:color="auto"/>
            </w:tcBorders>
          </w:tcPr>
          <w:p w:rsidR="00000000" w:rsidRDefault="00B9559C">
            <w:pPr>
              <w:spacing w:line="480" w:lineRule="atLeast"/>
              <w:jc w:val="center"/>
              <w:rPr>
                <w:rFonts w:ascii="IPAKiel" w:hAnsi="IPAKiel"/>
                <w:sz w:val="36"/>
              </w:rPr>
            </w:pPr>
            <w:r>
              <w:rPr>
                <w:rFonts w:ascii="IPAKiel" w:hAnsi="IPAKiel"/>
                <w:sz w:val="36"/>
              </w:rPr>
              <w:t>ñ</w:t>
            </w:r>
          </w:p>
        </w:tc>
        <w:tc>
          <w:tcPr>
            <w:tcW w:w="2790" w:type="dxa"/>
          </w:tcPr>
          <w:p w:rsidR="00000000" w:rsidRDefault="00B9559C">
            <w:pPr>
              <w:spacing w:line="480" w:lineRule="atLeast"/>
              <w:rPr>
                <w:sz w:val="16"/>
              </w:rPr>
            </w:pPr>
            <w:r>
              <w:rPr>
                <w:sz w:val="16"/>
              </w:rPr>
              <w:t>Minor (foot) group</w:t>
            </w:r>
          </w:p>
        </w:tc>
        <w:tc>
          <w:tcPr>
            <w:tcW w:w="2790" w:type="dxa"/>
            <w:tcBorders>
              <w:right w:val="single" w:sz="2" w:space="0" w:color="auto"/>
            </w:tcBorders>
          </w:tcPr>
          <w:p w:rsidR="00000000" w:rsidRDefault="00B9559C">
            <w:pPr>
              <w:spacing w:line="480" w:lineRule="atLeast"/>
              <w:rPr>
                <w:rFonts w:ascii="IPAKiel" w:hAnsi="IPAKiel"/>
                <w:sz w:val="36"/>
              </w:rPr>
            </w:pPr>
          </w:p>
        </w:tc>
        <w:tc>
          <w:tcPr>
            <w:tcW w:w="360" w:type="dxa"/>
          </w:tcPr>
          <w:p w:rsidR="00000000" w:rsidRDefault="00B9559C">
            <w:pPr>
              <w:spacing w:line="480" w:lineRule="atLeast"/>
            </w:pPr>
          </w:p>
        </w:tc>
        <w:tc>
          <w:tcPr>
            <w:tcW w:w="720" w:type="dxa"/>
            <w:tcBorders>
              <w:left w:val="single" w:sz="2" w:space="0" w:color="auto"/>
            </w:tcBorders>
          </w:tcPr>
          <w:p w:rsidR="00000000" w:rsidRDefault="00B9559C">
            <w:pPr>
              <w:spacing w:line="480" w:lineRule="atLeast"/>
              <w:jc w:val="center"/>
              <w:rPr>
                <w:rFonts w:ascii="IPAKiel" w:hAnsi="IPAKiel"/>
                <w:sz w:val="36"/>
              </w:rPr>
            </w:pPr>
            <w:r>
              <w:rPr>
                <w:rFonts w:ascii="IPAKiel" w:hAnsi="IPAKiel"/>
                <w:sz w:val="36"/>
              </w:rPr>
              <w:t>e—</w:t>
            </w:r>
          </w:p>
        </w:tc>
        <w:tc>
          <w:tcPr>
            <w:tcW w:w="360" w:type="dxa"/>
          </w:tcPr>
          <w:p w:rsidR="00000000" w:rsidRDefault="00B9559C">
            <w:pPr>
              <w:spacing w:line="480" w:lineRule="atLeast"/>
              <w:jc w:val="center"/>
              <w:rPr>
                <w:sz w:val="14"/>
              </w:rPr>
            </w:pPr>
            <w:r>
              <w:rPr>
                <w:sz w:val="14"/>
              </w:rPr>
              <w:t>or</w:t>
            </w:r>
          </w:p>
        </w:tc>
        <w:tc>
          <w:tcPr>
            <w:tcW w:w="720" w:type="dxa"/>
          </w:tcPr>
          <w:p w:rsidR="00000000" w:rsidRDefault="00B9559C">
            <w:pPr>
              <w:spacing w:line="480" w:lineRule="atLeast"/>
              <w:jc w:val="center"/>
              <w:rPr>
                <w:rFonts w:ascii="IPAKiel" w:hAnsi="IPAKiel"/>
                <w:sz w:val="36"/>
              </w:rPr>
            </w:pPr>
            <w:r>
              <w:rPr>
                <w:rFonts w:ascii="IPAKiel" w:hAnsi="IPAKiel"/>
                <w:sz w:val="36"/>
              </w:rPr>
              <w:t>û</w:t>
            </w:r>
          </w:p>
        </w:tc>
        <w:tc>
          <w:tcPr>
            <w:tcW w:w="1350" w:type="dxa"/>
            <w:tcBorders>
              <w:right w:val="single" w:sz="2" w:space="0" w:color="auto"/>
            </w:tcBorders>
          </w:tcPr>
          <w:p w:rsidR="00000000" w:rsidRDefault="00B9559C">
            <w:pPr>
              <w:spacing w:line="480" w:lineRule="atLeast"/>
              <w:rPr>
                <w:sz w:val="16"/>
              </w:rPr>
            </w:pPr>
            <w:r>
              <w:rPr>
                <w:sz w:val="16"/>
              </w:rPr>
              <w:t>Extra low</w:t>
            </w:r>
          </w:p>
        </w:tc>
        <w:tc>
          <w:tcPr>
            <w:tcW w:w="720" w:type="dxa"/>
          </w:tcPr>
          <w:p w:rsidR="00000000" w:rsidRDefault="00B9559C">
            <w:pPr>
              <w:spacing w:line="480" w:lineRule="atLeast"/>
              <w:jc w:val="center"/>
              <w:rPr>
                <w:rFonts w:ascii="IPAKiel" w:hAnsi="IPAKiel"/>
                <w:sz w:val="36"/>
              </w:rPr>
            </w:pPr>
            <w:r>
              <w:rPr>
                <w:rFonts w:ascii="IPAKiel" w:hAnsi="IPAKiel"/>
                <w:sz w:val="36"/>
              </w:rPr>
              <w:t>e‡</w:t>
            </w:r>
          </w:p>
        </w:tc>
        <w:tc>
          <w:tcPr>
            <w:tcW w:w="360" w:type="dxa"/>
          </w:tcPr>
          <w:p w:rsidR="00000000" w:rsidRDefault="00B9559C">
            <w:pPr>
              <w:spacing w:line="480" w:lineRule="atLeast"/>
              <w:jc w:val="center"/>
              <w:rPr>
                <w:sz w:val="14"/>
              </w:rPr>
            </w:pPr>
            <w:r>
              <w:rPr>
                <w:sz w:val="14"/>
              </w:rPr>
              <w:t>or</w:t>
            </w:r>
          </w:p>
        </w:tc>
        <w:tc>
          <w:tcPr>
            <w:tcW w:w="720" w:type="dxa"/>
          </w:tcPr>
          <w:p w:rsidR="00000000" w:rsidRDefault="00B9559C">
            <w:pPr>
              <w:spacing w:line="480" w:lineRule="atLeast"/>
              <w:jc w:val="center"/>
              <w:rPr>
                <w:rFonts w:ascii="IPAKiel" w:hAnsi="IPAKiel"/>
                <w:sz w:val="36"/>
              </w:rPr>
            </w:pPr>
            <w:r>
              <w:rPr>
                <w:rFonts w:ascii="IPAKiel" w:hAnsi="IPAKiel"/>
                <w:sz w:val="36"/>
              </w:rPr>
              <w:t>Ä</w:t>
            </w:r>
          </w:p>
        </w:tc>
        <w:tc>
          <w:tcPr>
            <w:tcW w:w="1350" w:type="dxa"/>
            <w:tcBorders>
              <w:right w:val="single" w:sz="2" w:space="0" w:color="auto"/>
            </w:tcBorders>
          </w:tcPr>
          <w:p w:rsidR="00000000" w:rsidRDefault="00B9559C">
            <w:pPr>
              <w:spacing w:line="480" w:lineRule="atLeast"/>
              <w:rPr>
                <w:sz w:val="14"/>
              </w:rPr>
            </w:pPr>
            <w:r>
              <w:rPr>
                <w:sz w:val="14"/>
              </w:rPr>
              <w:t>Falling-rising etc.</w:t>
            </w:r>
          </w:p>
        </w:tc>
      </w:tr>
      <w:tr w:rsidR="00000000">
        <w:tblPrEx>
          <w:tblCellMar>
            <w:top w:w="0" w:type="dxa"/>
            <w:bottom w:w="0" w:type="dxa"/>
          </w:tblCellMar>
        </w:tblPrEx>
        <w:tc>
          <w:tcPr>
            <w:tcW w:w="720" w:type="dxa"/>
            <w:tcBorders>
              <w:left w:val="single" w:sz="2" w:space="0" w:color="auto"/>
            </w:tcBorders>
          </w:tcPr>
          <w:p w:rsidR="00000000" w:rsidRDefault="00B9559C">
            <w:pPr>
              <w:spacing w:line="480" w:lineRule="atLeast"/>
              <w:jc w:val="center"/>
              <w:rPr>
                <w:rFonts w:ascii="IPAKiel" w:hAnsi="IPAKiel"/>
                <w:sz w:val="36"/>
              </w:rPr>
            </w:pPr>
            <w:r>
              <w:rPr>
                <w:rFonts w:ascii="IPAKiel" w:hAnsi="IPAKiel"/>
                <w:sz w:val="36"/>
              </w:rPr>
              <w:t>Ñ</w:t>
            </w:r>
          </w:p>
        </w:tc>
        <w:tc>
          <w:tcPr>
            <w:tcW w:w="2790" w:type="dxa"/>
          </w:tcPr>
          <w:p w:rsidR="00000000" w:rsidRDefault="00B9559C">
            <w:pPr>
              <w:spacing w:line="480" w:lineRule="atLeast"/>
              <w:rPr>
                <w:sz w:val="16"/>
              </w:rPr>
            </w:pPr>
            <w:r>
              <w:rPr>
                <w:sz w:val="16"/>
              </w:rPr>
              <w:t>Major (intonation) group</w:t>
            </w:r>
          </w:p>
        </w:tc>
        <w:tc>
          <w:tcPr>
            <w:tcW w:w="2790" w:type="dxa"/>
            <w:tcBorders>
              <w:right w:val="single" w:sz="2" w:space="0" w:color="auto"/>
            </w:tcBorders>
          </w:tcPr>
          <w:p w:rsidR="00000000" w:rsidRDefault="00B9559C">
            <w:pPr>
              <w:spacing w:line="480" w:lineRule="atLeast"/>
              <w:rPr>
                <w:rFonts w:ascii="IPAKiel" w:hAnsi="IPAKiel"/>
                <w:sz w:val="36"/>
              </w:rPr>
            </w:pPr>
          </w:p>
        </w:tc>
        <w:tc>
          <w:tcPr>
            <w:tcW w:w="360" w:type="dxa"/>
          </w:tcPr>
          <w:p w:rsidR="00000000" w:rsidRDefault="00B9559C">
            <w:pPr>
              <w:spacing w:line="480" w:lineRule="atLeast"/>
            </w:pPr>
          </w:p>
        </w:tc>
        <w:tc>
          <w:tcPr>
            <w:tcW w:w="720" w:type="dxa"/>
            <w:tcBorders>
              <w:left w:val="single" w:sz="2" w:space="0" w:color="auto"/>
            </w:tcBorders>
          </w:tcPr>
          <w:p w:rsidR="00000000" w:rsidRDefault="00B9559C">
            <w:pPr>
              <w:spacing w:line="480" w:lineRule="atLeast"/>
              <w:jc w:val="center"/>
              <w:rPr>
                <w:rFonts w:ascii="IPAKiel" w:hAnsi="IPAKiel"/>
                <w:sz w:val="36"/>
              </w:rPr>
            </w:pPr>
          </w:p>
        </w:tc>
        <w:tc>
          <w:tcPr>
            <w:tcW w:w="360" w:type="dxa"/>
          </w:tcPr>
          <w:p w:rsidR="00000000" w:rsidRDefault="00B9559C">
            <w:pPr>
              <w:spacing w:line="480" w:lineRule="atLeast"/>
              <w:jc w:val="center"/>
              <w:rPr>
                <w:sz w:val="14"/>
              </w:rPr>
            </w:pPr>
          </w:p>
        </w:tc>
        <w:tc>
          <w:tcPr>
            <w:tcW w:w="720" w:type="dxa"/>
          </w:tcPr>
          <w:p w:rsidR="00000000" w:rsidRDefault="00B9559C">
            <w:pPr>
              <w:spacing w:line="480" w:lineRule="atLeast"/>
              <w:jc w:val="center"/>
              <w:rPr>
                <w:rFonts w:ascii="IPAKiel" w:hAnsi="IPAKiel"/>
                <w:sz w:val="36"/>
              </w:rPr>
            </w:pPr>
            <w:r>
              <w:rPr>
                <w:rFonts w:ascii="IPAKiel" w:hAnsi="IPAKiel"/>
                <w:sz w:val="36"/>
              </w:rPr>
              <w:t>Õ</w:t>
            </w:r>
          </w:p>
        </w:tc>
        <w:tc>
          <w:tcPr>
            <w:tcW w:w="1350" w:type="dxa"/>
            <w:tcBorders>
              <w:right w:val="single" w:sz="2" w:space="0" w:color="auto"/>
            </w:tcBorders>
          </w:tcPr>
          <w:p w:rsidR="00000000" w:rsidRDefault="00B9559C">
            <w:pPr>
              <w:spacing w:line="480" w:lineRule="atLeast"/>
              <w:rPr>
                <w:sz w:val="16"/>
              </w:rPr>
            </w:pPr>
            <w:r>
              <w:rPr>
                <w:sz w:val="16"/>
              </w:rPr>
              <w:t>Downstep</w:t>
            </w:r>
          </w:p>
        </w:tc>
        <w:tc>
          <w:tcPr>
            <w:tcW w:w="720" w:type="dxa"/>
          </w:tcPr>
          <w:p w:rsidR="00000000" w:rsidRDefault="00B9559C">
            <w:pPr>
              <w:spacing w:line="480" w:lineRule="atLeast"/>
              <w:jc w:val="center"/>
              <w:rPr>
                <w:rFonts w:ascii="IPAKiel" w:hAnsi="IPAKiel"/>
                <w:sz w:val="36"/>
              </w:rPr>
            </w:pPr>
          </w:p>
        </w:tc>
        <w:tc>
          <w:tcPr>
            <w:tcW w:w="360" w:type="dxa"/>
          </w:tcPr>
          <w:p w:rsidR="00000000" w:rsidRDefault="00B9559C">
            <w:pPr>
              <w:spacing w:line="480" w:lineRule="atLeast"/>
              <w:jc w:val="center"/>
              <w:rPr>
                <w:sz w:val="14"/>
              </w:rPr>
            </w:pPr>
          </w:p>
        </w:tc>
        <w:tc>
          <w:tcPr>
            <w:tcW w:w="720" w:type="dxa"/>
          </w:tcPr>
          <w:p w:rsidR="00000000" w:rsidRDefault="00B9559C">
            <w:pPr>
              <w:spacing w:line="480" w:lineRule="atLeast"/>
              <w:jc w:val="center"/>
              <w:rPr>
                <w:rFonts w:ascii="IPAKiel" w:hAnsi="IPAKiel"/>
                <w:sz w:val="36"/>
              </w:rPr>
            </w:pPr>
            <w:r>
              <w:rPr>
                <w:rFonts w:ascii="IPAKiel" w:hAnsi="IPAKiel"/>
                <w:sz w:val="36"/>
              </w:rPr>
              <w:t>ã</w:t>
            </w:r>
          </w:p>
        </w:tc>
        <w:tc>
          <w:tcPr>
            <w:tcW w:w="1350" w:type="dxa"/>
            <w:tcBorders>
              <w:right w:val="single" w:sz="2" w:space="0" w:color="auto"/>
            </w:tcBorders>
          </w:tcPr>
          <w:p w:rsidR="00000000" w:rsidRDefault="00B9559C">
            <w:pPr>
              <w:spacing w:line="480" w:lineRule="atLeast"/>
              <w:rPr>
                <w:sz w:val="14"/>
              </w:rPr>
            </w:pPr>
            <w:r>
              <w:rPr>
                <w:sz w:val="14"/>
              </w:rPr>
              <w:t>Global rise</w:t>
            </w:r>
          </w:p>
        </w:tc>
      </w:tr>
      <w:tr w:rsidR="00000000">
        <w:tblPrEx>
          <w:tblCellMar>
            <w:top w:w="0" w:type="dxa"/>
            <w:bottom w:w="0" w:type="dxa"/>
          </w:tblCellMar>
        </w:tblPrEx>
        <w:tc>
          <w:tcPr>
            <w:tcW w:w="720" w:type="dxa"/>
            <w:tcBorders>
              <w:left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2790" w:type="dxa"/>
            <w:tcBorders>
              <w:bottom w:val="single" w:sz="2" w:space="0" w:color="auto"/>
            </w:tcBorders>
          </w:tcPr>
          <w:p w:rsidR="00000000" w:rsidRDefault="00B9559C">
            <w:pPr>
              <w:spacing w:line="480" w:lineRule="atLeast"/>
              <w:rPr>
                <w:sz w:val="16"/>
              </w:rPr>
            </w:pPr>
            <w:r>
              <w:rPr>
                <w:sz w:val="16"/>
              </w:rPr>
              <w:t>Linking (absence of a break)</w:t>
            </w:r>
          </w:p>
        </w:tc>
        <w:tc>
          <w:tcPr>
            <w:tcW w:w="2790" w:type="dxa"/>
            <w:tcBorders>
              <w:bottom w:val="single" w:sz="2" w:space="0" w:color="auto"/>
              <w:right w:val="single" w:sz="2" w:space="0" w:color="auto"/>
            </w:tcBorders>
          </w:tcPr>
          <w:p w:rsidR="00000000" w:rsidRDefault="00B9559C">
            <w:pPr>
              <w:spacing w:line="480" w:lineRule="atLeast"/>
              <w:rPr>
                <w:rFonts w:ascii="IPAKiel" w:hAnsi="IPAKiel"/>
                <w:sz w:val="36"/>
              </w:rPr>
            </w:pPr>
          </w:p>
        </w:tc>
        <w:tc>
          <w:tcPr>
            <w:tcW w:w="360" w:type="dxa"/>
          </w:tcPr>
          <w:p w:rsidR="00000000" w:rsidRDefault="00B9559C">
            <w:pPr>
              <w:spacing w:line="480" w:lineRule="atLeast"/>
            </w:pPr>
          </w:p>
        </w:tc>
        <w:tc>
          <w:tcPr>
            <w:tcW w:w="720" w:type="dxa"/>
            <w:tcBorders>
              <w:left w:val="single" w:sz="2" w:space="0" w:color="auto"/>
              <w:bottom w:val="single" w:sz="2" w:space="0" w:color="auto"/>
            </w:tcBorders>
          </w:tcPr>
          <w:p w:rsidR="00000000" w:rsidRDefault="00B9559C">
            <w:pPr>
              <w:spacing w:line="480" w:lineRule="atLeast"/>
              <w:jc w:val="center"/>
              <w:rPr>
                <w:rFonts w:ascii="IPAKiel" w:hAnsi="IPAKiel"/>
                <w:sz w:val="36"/>
              </w:rPr>
            </w:pPr>
          </w:p>
        </w:tc>
        <w:tc>
          <w:tcPr>
            <w:tcW w:w="360" w:type="dxa"/>
            <w:tcBorders>
              <w:bottom w:val="single" w:sz="2" w:space="0" w:color="auto"/>
            </w:tcBorders>
          </w:tcPr>
          <w:p w:rsidR="00000000" w:rsidRDefault="00B9559C">
            <w:pPr>
              <w:spacing w:line="480" w:lineRule="atLeast"/>
              <w:jc w:val="center"/>
              <w:rPr>
                <w:sz w:val="14"/>
              </w:rPr>
            </w:pPr>
          </w:p>
        </w:tc>
        <w:tc>
          <w:tcPr>
            <w:tcW w:w="720" w:type="dxa"/>
            <w:tcBorders>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õ</w:t>
            </w:r>
          </w:p>
        </w:tc>
        <w:tc>
          <w:tcPr>
            <w:tcW w:w="1350" w:type="dxa"/>
            <w:tcBorders>
              <w:bottom w:val="single" w:sz="2" w:space="0" w:color="auto"/>
              <w:right w:val="single" w:sz="2" w:space="0" w:color="auto"/>
            </w:tcBorders>
          </w:tcPr>
          <w:p w:rsidR="00000000" w:rsidRDefault="00B9559C">
            <w:pPr>
              <w:spacing w:line="480" w:lineRule="atLeast"/>
              <w:rPr>
                <w:sz w:val="16"/>
              </w:rPr>
            </w:pPr>
            <w:r>
              <w:rPr>
                <w:sz w:val="16"/>
              </w:rPr>
              <w:t>Upstep</w:t>
            </w:r>
          </w:p>
        </w:tc>
        <w:tc>
          <w:tcPr>
            <w:tcW w:w="720" w:type="dxa"/>
            <w:tcBorders>
              <w:bottom w:val="single" w:sz="2" w:space="0" w:color="auto"/>
            </w:tcBorders>
          </w:tcPr>
          <w:p w:rsidR="00000000" w:rsidRDefault="00B9559C">
            <w:pPr>
              <w:spacing w:line="480" w:lineRule="atLeast"/>
              <w:jc w:val="center"/>
              <w:rPr>
                <w:rFonts w:ascii="IPAKiel" w:hAnsi="IPAKiel"/>
                <w:sz w:val="36"/>
              </w:rPr>
            </w:pPr>
          </w:p>
        </w:tc>
        <w:tc>
          <w:tcPr>
            <w:tcW w:w="360" w:type="dxa"/>
            <w:tcBorders>
              <w:bottom w:val="single" w:sz="2" w:space="0" w:color="auto"/>
            </w:tcBorders>
          </w:tcPr>
          <w:p w:rsidR="00000000" w:rsidRDefault="00B9559C">
            <w:pPr>
              <w:spacing w:line="480" w:lineRule="atLeast"/>
              <w:jc w:val="center"/>
              <w:rPr>
                <w:sz w:val="14"/>
              </w:rPr>
            </w:pPr>
          </w:p>
        </w:tc>
        <w:tc>
          <w:tcPr>
            <w:tcW w:w="720" w:type="dxa"/>
            <w:tcBorders>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Ã</w:t>
            </w:r>
          </w:p>
        </w:tc>
        <w:tc>
          <w:tcPr>
            <w:tcW w:w="1350" w:type="dxa"/>
            <w:tcBorders>
              <w:bottom w:val="single" w:sz="2" w:space="0" w:color="auto"/>
              <w:right w:val="single" w:sz="2" w:space="0" w:color="auto"/>
            </w:tcBorders>
          </w:tcPr>
          <w:p w:rsidR="00000000" w:rsidRDefault="00B9559C">
            <w:pPr>
              <w:spacing w:line="480" w:lineRule="atLeast"/>
              <w:rPr>
                <w:sz w:val="14"/>
              </w:rPr>
            </w:pPr>
            <w:r>
              <w:rPr>
                <w:sz w:val="14"/>
              </w:rPr>
              <w:t>Global fall</w:t>
            </w:r>
          </w:p>
        </w:tc>
      </w:tr>
    </w:tbl>
    <w:p w:rsidR="00000000" w:rsidRDefault="00B9559C">
      <w:pPr>
        <w:spacing w:line="480" w:lineRule="atLeast"/>
        <w:rPr>
          <w:b/>
        </w:rPr>
      </w:pPr>
      <w:r>
        <w:rPr>
          <w:b/>
        </w:rPr>
        <w:br w:type="page"/>
      </w:r>
    </w:p>
    <w:p w:rsidR="00000000" w:rsidRDefault="00B9559C">
      <w:pPr>
        <w:spacing w:line="480" w:lineRule="atLeast"/>
        <w:rPr>
          <w:rFonts w:ascii="IPAKiel" w:hAnsi="IPAKiel"/>
          <w:sz w:val="36"/>
        </w:rPr>
      </w:pPr>
      <w:r>
        <w:rPr>
          <w:b/>
        </w:rPr>
        <w:t>DIACRITICS</w:t>
      </w:r>
      <w:r>
        <w:tab/>
      </w:r>
      <w:r>
        <w:tab/>
        <w:t>Diacritics may be placed above a</w:t>
      </w:r>
      <w:r>
        <w:t xml:space="preserve"> symbol with a descender, e.g. </w:t>
      </w:r>
      <w:r>
        <w:rPr>
          <w:rFonts w:ascii="IPAKiel" w:hAnsi="IPAKiel"/>
          <w:sz w:val="36"/>
        </w:rPr>
        <w:t>N(</w:t>
      </w:r>
    </w:p>
    <w:p w:rsidR="00000000" w:rsidRDefault="00B9559C">
      <w:pPr>
        <w:spacing w:line="480" w:lineRule="atLeast"/>
        <w:rPr>
          <w:rFonts w:ascii="IPAKiel" w:hAnsi="IPAKiel"/>
          <w:sz w:val="36"/>
        </w:rPr>
      </w:pPr>
    </w:p>
    <w:tbl>
      <w:tblPr>
        <w:tblW w:w="0" w:type="auto"/>
        <w:tblLayout w:type="fixed"/>
        <w:tblCellMar>
          <w:left w:w="80" w:type="dxa"/>
          <w:right w:w="80" w:type="dxa"/>
        </w:tblCellMar>
        <w:tblLook w:val="0000" w:firstRow="0" w:lastRow="0" w:firstColumn="0" w:lastColumn="0" w:noHBand="0" w:noVBand="0"/>
      </w:tblPr>
      <w:tblGrid>
        <w:gridCol w:w="720"/>
        <w:gridCol w:w="2160"/>
        <w:gridCol w:w="720"/>
        <w:gridCol w:w="720"/>
        <w:gridCol w:w="720"/>
        <w:gridCol w:w="2160"/>
        <w:gridCol w:w="720"/>
        <w:gridCol w:w="720"/>
        <w:gridCol w:w="720"/>
        <w:gridCol w:w="2160"/>
        <w:gridCol w:w="720"/>
        <w:gridCol w:w="720"/>
      </w:tblGrid>
      <w:tr w:rsidR="00000000">
        <w:tblPrEx>
          <w:tblCellMar>
            <w:top w:w="0" w:type="dxa"/>
            <w:bottom w:w="0" w:type="dxa"/>
          </w:tblCellMar>
        </w:tblPrEx>
        <w:tc>
          <w:tcPr>
            <w:tcW w:w="720" w:type="dxa"/>
            <w:tcBorders>
              <w:top w:val="single" w:sz="2" w:space="0" w:color="auto"/>
              <w:left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9</w:t>
            </w:r>
          </w:p>
        </w:tc>
        <w:tc>
          <w:tcPr>
            <w:tcW w:w="2160" w:type="dxa"/>
            <w:tcBorders>
              <w:top w:val="single" w:sz="2" w:space="0" w:color="auto"/>
              <w:bottom w:val="single" w:sz="2" w:space="0" w:color="auto"/>
            </w:tcBorders>
          </w:tcPr>
          <w:p w:rsidR="00000000" w:rsidRDefault="00B9559C">
            <w:pPr>
              <w:spacing w:line="480" w:lineRule="atLeast"/>
            </w:pPr>
            <w:r>
              <w:t>Voiceless</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n9</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d9</w:t>
            </w:r>
          </w:p>
        </w:tc>
        <w:tc>
          <w:tcPr>
            <w:tcW w:w="72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ª</w:t>
            </w:r>
          </w:p>
        </w:tc>
        <w:tc>
          <w:tcPr>
            <w:tcW w:w="2160" w:type="dxa"/>
            <w:tcBorders>
              <w:top w:val="single" w:sz="2" w:space="0" w:color="auto"/>
              <w:bottom w:val="single" w:sz="2" w:space="0" w:color="auto"/>
            </w:tcBorders>
          </w:tcPr>
          <w:p w:rsidR="00000000" w:rsidRDefault="00B9559C">
            <w:pPr>
              <w:spacing w:line="480" w:lineRule="atLeast"/>
            </w:pPr>
            <w:r>
              <w:t>Breathy voiced</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bª</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aª</w:t>
            </w:r>
          </w:p>
        </w:tc>
        <w:tc>
          <w:tcPr>
            <w:tcW w:w="72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1</w:t>
            </w:r>
          </w:p>
        </w:tc>
        <w:tc>
          <w:tcPr>
            <w:tcW w:w="2160" w:type="dxa"/>
            <w:tcBorders>
              <w:top w:val="single" w:sz="2" w:space="0" w:color="auto"/>
              <w:bottom w:val="single" w:sz="2" w:space="0" w:color="auto"/>
            </w:tcBorders>
          </w:tcPr>
          <w:p w:rsidR="00000000" w:rsidRDefault="00B9559C">
            <w:pPr>
              <w:spacing w:line="480" w:lineRule="atLeast"/>
            </w:pPr>
            <w:r>
              <w:t>Dental</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t1</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d1</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3</w:t>
            </w:r>
          </w:p>
        </w:tc>
        <w:tc>
          <w:tcPr>
            <w:tcW w:w="2160" w:type="dxa"/>
            <w:tcBorders>
              <w:top w:val="single" w:sz="2" w:space="0" w:color="auto"/>
              <w:bottom w:val="single" w:sz="2" w:space="0" w:color="auto"/>
            </w:tcBorders>
          </w:tcPr>
          <w:p w:rsidR="00000000" w:rsidRDefault="00B9559C">
            <w:pPr>
              <w:spacing w:line="480" w:lineRule="atLeast"/>
            </w:pPr>
            <w:r>
              <w:t>Voiced</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s3</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t3</w:t>
            </w:r>
          </w:p>
        </w:tc>
        <w:tc>
          <w:tcPr>
            <w:tcW w:w="72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0</w:t>
            </w:r>
          </w:p>
        </w:tc>
        <w:tc>
          <w:tcPr>
            <w:tcW w:w="2160" w:type="dxa"/>
            <w:tcBorders>
              <w:top w:val="single" w:sz="2" w:space="0" w:color="auto"/>
              <w:bottom w:val="single" w:sz="2" w:space="0" w:color="auto"/>
            </w:tcBorders>
          </w:tcPr>
          <w:p w:rsidR="00000000" w:rsidRDefault="00B9559C">
            <w:pPr>
              <w:spacing w:line="480" w:lineRule="atLeast"/>
            </w:pPr>
            <w:r>
              <w:t>Creaky voiced</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b0</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a0</w:t>
            </w:r>
          </w:p>
        </w:tc>
        <w:tc>
          <w:tcPr>
            <w:tcW w:w="72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2160" w:type="dxa"/>
            <w:tcBorders>
              <w:top w:val="single" w:sz="2" w:space="0" w:color="auto"/>
              <w:bottom w:val="single" w:sz="2" w:space="0" w:color="auto"/>
            </w:tcBorders>
          </w:tcPr>
          <w:p w:rsidR="00000000" w:rsidRDefault="00B9559C">
            <w:pPr>
              <w:spacing w:line="480" w:lineRule="atLeast"/>
            </w:pPr>
            <w:r>
              <w:t>Apical</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t¡</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d¡</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Ó</w:t>
            </w:r>
          </w:p>
        </w:tc>
        <w:tc>
          <w:tcPr>
            <w:tcW w:w="2160" w:type="dxa"/>
            <w:tcBorders>
              <w:top w:val="single" w:sz="2" w:space="0" w:color="auto"/>
              <w:bottom w:val="single" w:sz="2" w:space="0" w:color="auto"/>
            </w:tcBorders>
          </w:tcPr>
          <w:p w:rsidR="00000000" w:rsidRDefault="00B9559C">
            <w:pPr>
              <w:spacing w:line="480" w:lineRule="atLeast"/>
            </w:pPr>
            <w:r>
              <w:t>Aspirated</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tÓ</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dÓ</w:t>
            </w:r>
          </w:p>
        </w:tc>
        <w:tc>
          <w:tcPr>
            <w:tcW w:w="72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2160" w:type="dxa"/>
            <w:tcBorders>
              <w:top w:val="single" w:sz="2" w:space="0" w:color="auto"/>
              <w:bottom w:val="single" w:sz="2" w:space="0" w:color="auto"/>
            </w:tcBorders>
          </w:tcPr>
          <w:p w:rsidR="00000000" w:rsidRDefault="00B9559C">
            <w:pPr>
              <w:spacing w:line="480" w:lineRule="atLeast"/>
            </w:pPr>
            <w:r>
              <w:t>Linguolabial</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t£</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d£</w:t>
            </w:r>
          </w:p>
        </w:tc>
        <w:tc>
          <w:tcPr>
            <w:tcW w:w="72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4</w:t>
            </w:r>
          </w:p>
        </w:tc>
        <w:tc>
          <w:tcPr>
            <w:tcW w:w="2160" w:type="dxa"/>
            <w:tcBorders>
              <w:top w:val="single" w:sz="2" w:space="0" w:color="auto"/>
              <w:bottom w:val="single" w:sz="2" w:space="0" w:color="auto"/>
            </w:tcBorders>
          </w:tcPr>
          <w:p w:rsidR="00000000" w:rsidRDefault="00B9559C">
            <w:pPr>
              <w:spacing w:line="480" w:lineRule="atLeast"/>
            </w:pPr>
            <w:r>
              <w:t>Laminal</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t4</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d4</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7</w:t>
            </w:r>
          </w:p>
        </w:tc>
        <w:tc>
          <w:tcPr>
            <w:tcW w:w="2160" w:type="dxa"/>
            <w:tcBorders>
              <w:top w:val="single" w:sz="2" w:space="0" w:color="auto"/>
              <w:bottom w:val="single" w:sz="2" w:space="0" w:color="auto"/>
            </w:tcBorders>
          </w:tcPr>
          <w:p w:rsidR="00000000" w:rsidRDefault="00B9559C">
            <w:pPr>
              <w:spacing w:line="480" w:lineRule="atLeast"/>
            </w:pPr>
            <w:r>
              <w:t>More rounded</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O7</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p>
        </w:tc>
        <w:tc>
          <w:tcPr>
            <w:tcW w:w="72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w:t>
            </w:r>
          </w:p>
        </w:tc>
        <w:tc>
          <w:tcPr>
            <w:tcW w:w="2160" w:type="dxa"/>
            <w:tcBorders>
              <w:top w:val="single" w:sz="2" w:space="0" w:color="auto"/>
              <w:bottom w:val="single" w:sz="2" w:space="0" w:color="auto"/>
            </w:tcBorders>
          </w:tcPr>
          <w:p w:rsidR="00000000" w:rsidRDefault="00B9559C">
            <w:pPr>
              <w:spacing w:line="480" w:lineRule="atLeast"/>
            </w:pPr>
            <w:r>
              <w:t>Labialized</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tW</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dW</w:t>
            </w:r>
          </w:p>
        </w:tc>
        <w:tc>
          <w:tcPr>
            <w:tcW w:w="72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2160" w:type="dxa"/>
            <w:tcBorders>
              <w:top w:val="single" w:sz="2" w:space="0" w:color="auto"/>
              <w:bottom w:val="single" w:sz="2" w:space="0" w:color="auto"/>
            </w:tcBorders>
          </w:tcPr>
          <w:p w:rsidR="00000000" w:rsidRDefault="00B9559C">
            <w:pPr>
              <w:spacing w:line="480" w:lineRule="atLeast"/>
            </w:pPr>
            <w:r>
              <w:t>Nasalized</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e)</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2160" w:type="dxa"/>
            <w:tcBorders>
              <w:top w:val="single" w:sz="2" w:space="0" w:color="auto"/>
              <w:bottom w:val="single" w:sz="2" w:space="0" w:color="auto"/>
            </w:tcBorders>
          </w:tcPr>
          <w:p w:rsidR="00000000" w:rsidRDefault="00B9559C">
            <w:pPr>
              <w:spacing w:line="480" w:lineRule="atLeast"/>
            </w:pPr>
            <w:r>
              <w:t>Less rounded</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O¶</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p>
        </w:tc>
        <w:tc>
          <w:tcPr>
            <w:tcW w:w="72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2160" w:type="dxa"/>
            <w:tcBorders>
              <w:top w:val="single" w:sz="2" w:space="0" w:color="auto"/>
              <w:bottom w:val="single" w:sz="2" w:space="0" w:color="auto"/>
            </w:tcBorders>
          </w:tcPr>
          <w:p w:rsidR="00000000" w:rsidRDefault="00B9559C">
            <w:pPr>
              <w:spacing w:line="480" w:lineRule="atLeast"/>
            </w:pPr>
            <w:r>
              <w:t>Palatalized</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t∆</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d∆</w:t>
            </w:r>
          </w:p>
        </w:tc>
        <w:tc>
          <w:tcPr>
            <w:tcW w:w="72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ˆ</w:t>
            </w:r>
          </w:p>
        </w:tc>
        <w:tc>
          <w:tcPr>
            <w:tcW w:w="2160" w:type="dxa"/>
            <w:tcBorders>
              <w:top w:val="single" w:sz="2" w:space="0" w:color="auto"/>
              <w:bottom w:val="single" w:sz="2" w:space="0" w:color="auto"/>
            </w:tcBorders>
          </w:tcPr>
          <w:p w:rsidR="00000000" w:rsidRDefault="00B9559C">
            <w:pPr>
              <w:spacing w:line="480" w:lineRule="atLeast"/>
            </w:pPr>
            <w:r>
              <w:t>Nasal release</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dˆ</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2160" w:type="dxa"/>
            <w:tcBorders>
              <w:top w:val="single" w:sz="2" w:space="0" w:color="auto"/>
              <w:bottom w:val="single" w:sz="2" w:space="0" w:color="auto"/>
            </w:tcBorders>
          </w:tcPr>
          <w:p w:rsidR="00000000" w:rsidRDefault="00B9559C">
            <w:pPr>
              <w:spacing w:line="480" w:lineRule="atLeast"/>
            </w:pPr>
            <w:r>
              <w:t>Advanced</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u™</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p>
        </w:tc>
        <w:tc>
          <w:tcPr>
            <w:tcW w:w="72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2160" w:type="dxa"/>
            <w:tcBorders>
              <w:top w:val="single" w:sz="2" w:space="0" w:color="auto"/>
              <w:bottom w:val="single" w:sz="2" w:space="0" w:color="auto"/>
            </w:tcBorders>
          </w:tcPr>
          <w:p w:rsidR="00000000" w:rsidRDefault="00B9559C">
            <w:pPr>
              <w:spacing w:line="480" w:lineRule="atLeast"/>
            </w:pPr>
            <w:r>
              <w:t>Velarized</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t◊</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d◊</w:t>
            </w:r>
          </w:p>
        </w:tc>
        <w:tc>
          <w:tcPr>
            <w:tcW w:w="72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2160" w:type="dxa"/>
            <w:tcBorders>
              <w:top w:val="single" w:sz="2" w:space="0" w:color="auto"/>
              <w:bottom w:val="single" w:sz="2" w:space="0" w:color="auto"/>
            </w:tcBorders>
          </w:tcPr>
          <w:p w:rsidR="00000000" w:rsidRDefault="00B9559C">
            <w:pPr>
              <w:spacing w:line="480" w:lineRule="atLeast"/>
            </w:pPr>
            <w:r>
              <w:t>Lateral release</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d¬</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2</w:t>
            </w:r>
          </w:p>
        </w:tc>
        <w:tc>
          <w:tcPr>
            <w:tcW w:w="2160" w:type="dxa"/>
            <w:tcBorders>
              <w:top w:val="single" w:sz="2" w:space="0" w:color="auto"/>
              <w:bottom w:val="single" w:sz="2" w:space="0" w:color="auto"/>
            </w:tcBorders>
          </w:tcPr>
          <w:p w:rsidR="00000000" w:rsidRDefault="00B9559C">
            <w:pPr>
              <w:spacing w:line="480" w:lineRule="atLeast"/>
            </w:pPr>
            <w:r>
              <w:t>Retracted</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i2</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p>
        </w:tc>
        <w:tc>
          <w:tcPr>
            <w:tcW w:w="72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2160" w:type="dxa"/>
            <w:tcBorders>
              <w:top w:val="single" w:sz="2" w:space="0" w:color="auto"/>
              <w:bottom w:val="single" w:sz="2" w:space="0" w:color="auto"/>
            </w:tcBorders>
          </w:tcPr>
          <w:p w:rsidR="00000000" w:rsidRDefault="00B9559C">
            <w:pPr>
              <w:spacing w:line="480" w:lineRule="atLeast"/>
            </w:pPr>
            <w:r>
              <w:t>Pharyngealized</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t≥</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d≥</w:t>
            </w:r>
          </w:p>
        </w:tc>
        <w:tc>
          <w:tcPr>
            <w:tcW w:w="72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2160" w:type="dxa"/>
            <w:tcBorders>
              <w:top w:val="single" w:sz="2" w:space="0" w:color="auto"/>
              <w:bottom w:val="single" w:sz="2" w:space="0" w:color="auto"/>
            </w:tcBorders>
          </w:tcPr>
          <w:p w:rsidR="00000000" w:rsidRDefault="00B9559C">
            <w:pPr>
              <w:spacing w:line="480" w:lineRule="atLeast"/>
              <w:rPr>
                <w:sz w:val="20"/>
              </w:rPr>
            </w:pPr>
            <w:r>
              <w:rPr>
                <w:sz w:val="20"/>
              </w:rPr>
              <w:t>No audible release</w:t>
            </w:r>
          </w:p>
        </w:tc>
        <w:tc>
          <w:tcPr>
            <w:tcW w:w="720" w:type="dxa"/>
            <w:tcBorders>
              <w:top w:val="single" w:sz="2" w:space="0" w:color="auto"/>
              <w:bottom w:val="single" w:sz="2" w:space="0" w:color="auto"/>
            </w:tcBorders>
          </w:tcPr>
          <w:p w:rsidR="00000000" w:rsidRDefault="00B9559C">
            <w:pPr>
              <w:spacing w:line="480" w:lineRule="atLeast"/>
              <w:rPr>
                <w:rFonts w:ascii="IPAKiel" w:hAnsi="IPAKiel"/>
                <w:sz w:val="36"/>
              </w:rPr>
            </w:pPr>
            <w:r>
              <w:rPr>
                <w:rFonts w:ascii="IPAKiel" w:hAnsi="IPAKiel"/>
                <w:sz w:val="36"/>
              </w:rPr>
              <w:t>d}</w:t>
            </w:r>
          </w:p>
        </w:tc>
        <w:tc>
          <w:tcPr>
            <w:tcW w:w="720" w:type="dxa"/>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p>
        </w:tc>
      </w:tr>
      <w:tr w:rsidR="00000000">
        <w:tblPrEx>
          <w:tblCellMar>
            <w:top w:w="0" w:type="dxa"/>
            <w:bottom w:w="0" w:type="dxa"/>
          </w:tblCellMar>
        </w:tblPrEx>
        <w:tc>
          <w:tcPr>
            <w:tcW w:w="720" w:type="dxa"/>
            <w:tcBorders>
              <w:top w:val="single" w:sz="2" w:space="0" w:color="auto"/>
              <w:left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2160" w:type="dxa"/>
            <w:tcBorders>
              <w:top w:val="single" w:sz="2" w:space="0" w:color="auto"/>
              <w:bottom w:val="single" w:sz="2" w:space="0" w:color="auto"/>
            </w:tcBorders>
          </w:tcPr>
          <w:p w:rsidR="00000000" w:rsidRDefault="00B9559C">
            <w:pPr>
              <w:spacing w:line="480" w:lineRule="atLeast"/>
            </w:pPr>
            <w:r>
              <w:t>Centralized</w:t>
            </w:r>
          </w:p>
        </w:tc>
        <w:tc>
          <w:tcPr>
            <w:tcW w:w="1440" w:type="dxa"/>
            <w:gridSpan w:val="2"/>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e·</w:t>
            </w:r>
          </w:p>
        </w:tc>
        <w:tc>
          <w:tcPr>
            <w:tcW w:w="72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4320" w:type="dxa"/>
            <w:gridSpan w:val="4"/>
            <w:tcBorders>
              <w:top w:val="single" w:sz="2" w:space="0" w:color="auto"/>
              <w:bottom w:val="single" w:sz="2" w:space="0" w:color="auto"/>
            </w:tcBorders>
          </w:tcPr>
          <w:p w:rsidR="00000000" w:rsidRDefault="00B9559C">
            <w:pPr>
              <w:spacing w:line="480" w:lineRule="atLeast"/>
            </w:pPr>
            <w:r>
              <w:t>Velarized or pharyngealized</w:t>
            </w:r>
          </w:p>
        </w:tc>
        <w:tc>
          <w:tcPr>
            <w:tcW w:w="3600" w:type="dxa"/>
            <w:gridSpan w:val="3"/>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2160" w:type="dxa"/>
            <w:tcBorders>
              <w:top w:val="single" w:sz="2" w:space="0" w:color="auto"/>
              <w:bottom w:val="single" w:sz="2" w:space="0" w:color="auto"/>
            </w:tcBorders>
          </w:tcPr>
          <w:p w:rsidR="00000000" w:rsidRDefault="00B9559C">
            <w:pPr>
              <w:spacing w:line="480" w:lineRule="atLeast"/>
            </w:pPr>
            <w:r>
              <w:t>Mid-centralized</w:t>
            </w:r>
          </w:p>
        </w:tc>
        <w:tc>
          <w:tcPr>
            <w:tcW w:w="1440" w:type="dxa"/>
            <w:gridSpan w:val="2"/>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e+</w:t>
            </w:r>
          </w:p>
        </w:tc>
        <w:tc>
          <w:tcPr>
            <w:tcW w:w="72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6</w:t>
            </w:r>
          </w:p>
        </w:tc>
        <w:tc>
          <w:tcPr>
            <w:tcW w:w="4320" w:type="dxa"/>
            <w:gridSpan w:val="4"/>
            <w:tcBorders>
              <w:top w:val="single" w:sz="2" w:space="0" w:color="auto"/>
              <w:bottom w:val="single" w:sz="2" w:space="0" w:color="auto"/>
            </w:tcBorders>
          </w:tcPr>
          <w:p w:rsidR="00000000" w:rsidRDefault="00B9559C">
            <w:pPr>
              <w:spacing w:line="480" w:lineRule="atLeast"/>
            </w:pPr>
            <w:r>
              <w:t>Raised</w:t>
            </w:r>
          </w:p>
        </w:tc>
        <w:tc>
          <w:tcPr>
            <w:tcW w:w="3600" w:type="dxa"/>
            <w:gridSpan w:val="3"/>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 xml:space="preserve">e6 </w:t>
            </w:r>
            <w:r>
              <w:t>(</w:t>
            </w:r>
            <w:r>
              <w:rPr>
                <w:rFonts w:ascii="IPAKiel" w:hAnsi="IPAKiel"/>
                <w:sz w:val="36"/>
              </w:rPr>
              <w:t xml:space="preserve">®6 </w:t>
            </w:r>
            <w:r>
              <w:rPr>
                <w:sz w:val="18"/>
              </w:rPr>
              <w:t>= voice</w:t>
            </w:r>
            <w:r>
              <w:rPr>
                <w:sz w:val="18"/>
              </w:rPr>
              <w:t>d alveolar fricative</w:t>
            </w:r>
            <w:r>
              <w:t>)</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2160" w:type="dxa"/>
            <w:tcBorders>
              <w:top w:val="single" w:sz="2" w:space="0" w:color="auto"/>
              <w:bottom w:val="single" w:sz="2" w:space="0" w:color="auto"/>
            </w:tcBorders>
          </w:tcPr>
          <w:p w:rsidR="00000000" w:rsidRDefault="00B9559C">
            <w:pPr>
              <w:spacing w:line="480" w:lineRule="atLeast"/>
            </w:pPr>
            <w:r>
              <w:t>Syllabic</w:t>
            </w:r>
          </w:p>
        </w:tc>
        <w:tc>
          <w:tcPr>
            <w:tcW w:w="1440" w:type="dxa"/>
            <w:gridSpan w:val="2"/>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w:t>
            </w:r>
          </w:p>
        </w:tc>
        <w:tc>
          <w:tcPr>
            <w:tcW w:w="72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4320" w:type="dxa"/>
            <w:gridSpan w:val="4"/>
            <w:tcBorders>
              <w:top w:val="single" w:sz="2" w:space="0" w:color="auto"/>
              <w:bottom w:val="single" w:sz="2" w:space="0" w:color="auto"/>
            </w:tcBorders>
          </w:tcPr>
          <w:p w:rsidR="00000000" w:rsidRDefault="00B9559C">
            <w:pPr>
              <w:spacing w:line="480" w:lineRule="atLeast"/>
            </w:pPr>
            <w:r>
              <w:t>Lowered</w:t>
            </w:r>
          </w:p>
        </w:tc>
        <w:tc>
          <w:tcPr>
            <w:tcW w:w="3600" w:type="dxa"/>
            <w:gridSpan w:val="3"/>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 xml:space="preserve">e§ </w:t>
            </w:r>
            <w:r>
              <w:t>(</w:t>
            </w:r>
            <w:r>
              <w:rPr>
                <w:rFonts w:ascii="IPAKiel" w:hAnsi="IPAKiel"/>
                <w:sz w:val="36"/>
              </w:rPr>
              <w:t xml:space="preserve">B§ </w:t>
            </w:r>
            <w:r>
              <w:rPr>
                <w:sz w:val="16"/>
              </w:rPr>
              <w:t>= voiced bilabial approximant</w:t>
            </w:r>
            <w:r>
              <w:t>)</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8</w:t>
            </w:r>
          </w:p>
        </w:tc>
        <w:tc>
          <w:tcPr>
            <w:tcW w:w="2160" w:type="dxa"/>
            <w:tcBorders>
              <w:top w:val="single" w:sz="2" w:space="0" w:color="auto"/>
              <w:bottom w:val="single" w:sz="2" w:space="0" w:color="auto"/>
            </w:tcBorders>
          </w:tcPr>
          <w:p w:rsidR="00000000" w:rsidRDefault="00B9559C">
            <w:pPr>
              <w:spacing w:line="480" w:lineRule="atLeast"/>
            </w:pPr>
            <w:r>
              <w:t>Non-syllabic</w:t>
            </w:r>
          </w:p>
        </w:tc>
        <w:tc>
          <w:tcPr>
            <w:tcW w:w="1440" w:type="dxa"/>
            <w:gridSpan w:val="2"/>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e8</w:t>
            </w:r>
          </w:p>
        </w:tc>
        <w:tc>
          <w:tcPr>
            <w:tcW w:w="72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5</w:t>
            </w:r>
          </w:p>
        </w:tc>
        <w:tc>
          <w:tcPr>
            <w:tcW w:w="4320" w:type="dxa"/>
            <w:gridSpan w:val="4"/>
            <w:tcBorders>
              <w:top w:val="single" w:sz="2" w:space="0" w:color="auto"/>
              <w:bottom w:val="single" w:sz="2" w:space="0" w:color="auto"/>
            </w:tcBorders>
          </w:tcPr>
          <w:p w:rsidR="00000000" w:rsidRDefault="00B9559C">
            <w:pPr>
              <w:spacing w:line="480" w:lineRule="atLeast"/>
            </w:pPr>
            <w:r>
              <w:t>Advanced tongue root</w:t>
            </w:r>
          </w:p>
        </w:tc>
        <w:tc>
          <w:tcPr>
            <w:tcW w:w="3600" w:type="dxa"/>
            <w:gridSpan w:val="3"/>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e5</w:t>
            </w:r>
          </w:p>
        </w:tc>
      </w:tr>
      <w:tr w:rsidR="00000000">
        <w:tblPrEx>
          <w:tblCellMar>
            <w:top w:w="0" w:type="dxa"/>
            <w:bottom w:w="0" w:type="dxa"/>
          </w:tblCellMar>
        </w:tblPrEx>
        <w:tc>
          <w:tcPr>
            <w:tcW w:w="720" w:type="dxa"/>
            <w:tcBorders>
              <w:top w:val="single" w:sz="2" w:space="0" w:color="auto"/>
              <w:left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2160" w:type="dxa"/>
            <w:tcBorders>
              <w:top w:val="single" w:sz="2" w:space="0" w:color="auto"/>
              <w:bottom w:val="single" w:sz="2" w:space="0" w:color="auto"/>
            </w:tcBorders>
          </w:tcPr>
          <w:p w:rsidR="00000000" w:rsidRDefault="00B9559C">
            <w:pPr>
              <w:spacing w:line="480" w:lineRule="atLeast"/>
            </w:pPr>
            <w:r>
              <w:t>Rhoticity</w:t>
            </w:r>
          </w:p>
        </w:tc>
        <w:tc>
          <w:tcPr>
            <w:tcW w:w="1440" w:type="dxa"/>
            <w:gridSpan w:val="2"/>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w:t>
            </w:r>
          </w:p>
        </w:tc>
        <w:tc>
          <w:tcPr>
            <w:tcW w:w="720" w:type="dxa"/>
            <w:tcBorders>
              <w:top w:val="single" w:sz="2" w:space="0" w:color="auto"/>
              <w:bottom w:val="single" w:sz="2" w:space="0" w:color="auto"/>
            </w:tcBorders>
          </w:tcPr>
          <w:p w:rsidR="00000000" w:rsidRDefault="00B9559C">
            <w:pPr>
              <w:spacing w:line="480" w:lineRule="atLeast"/>
              <w:jc w:val="center"/>
              <w:rPr>
                <w:rFonts w:ascii="IPAKiel" w:hAnsi="IPAKiel"/>
                <w:sz w:val="36"/>
              </w:rPr>
            </w:pPr>
            <w:r>
              <w:rPr>
                <w:rFonts w:ascii="IPAKiel" w:hAnsi="IPAKiel"/>
                <w:sz w:val="36"/>
              </w:rPr>
              <w:t>∞</w:t>
            </w:r>
          </w:p>
        </w:tc>
        <w:tc>
          <w:tcPr>
            <w:tcW w:w="4320" w:type="dxa"/>
            <w:gridSpan w:val="4"/>
            <w:tcBorders>
              <w:top w:val="single" w:sz="2" w:space="0" w:color="auto"/>
              <w:bottom w:val="single" w:sz="2" w:space="0" w:color="auto"/>
            </w:tcBorders>
          </w:tcPr>
          <w:p w:rsidR="00000000" w:rsidRDefault="00B9559C">
            <w:pPr>
              <w:spacing w:line="480" w:lineRule="atLeast"/>
            </w:pPr>
            <w:r>
              <w:t>Retracted tongue root</w:t>
            </w:r>
          </w:p>
        </w:tc>
        <w:tc>
          <w:tcPr>
            <w:tcW w:w="3600" w:type="dxa"/>
            <w:gridSpan w:val="3"/>
            <w:tcBorders>
              <w:top w:val="single" w:sz="2" w:space="0" w:color="auto"/>
              <w:bottom w:val="single" w:sz="2" w:space="0" w:color="auto"/>
              <w:right w:val="single" w:sz="2" w:space="0" w:color="auto"/>
            </w:tcBorders>
          </w:tcPr>
          <w:p w:rsidR="00000000" w:rsidRDefault="00B9559C">
            <w:pPr>
              <w:spacing w:line="480" w:lineRule="atLeast"/>
              <w:rPr>
                <w:rFonts w:ascii="IPAKiel" w:hAnsi="IPAKiel"/>
                <w:sz w:val="36"/>
              </w:rPr>
            </w:pPr>
            <w:r>
              <w:rPr>
                <w:rFonts w:ascii="IPAKiel" w:hAnsi="IPAKiel"/>
                <w:sz w:val="36"/>
              </w:rPr>
              <w:t>e∞</w:t>
            </w:r>
          </w:p>
        </w:tc>
      </w:tr>
    </w:tbl>
    <w:p w:rsidR="00000000" w:rsidRDefault="00B9559C">
      <w:pPr>
        <w:spacing w:line="480" w:lineRule="atLeast"/>
      </w:pPr>
    </w:p>
    <w:p w:rsidR="00000000" w:rsidRDefault="00B9559C">
      <w:pPr>
        <w:spacing w:line="480" w:lineRule="atLeast"/>
        <w:jc w:val="center"/>
      </w:pPr>
      <w:r>
        <w:lastRenderedPageBreak/>
        <w:drawing>
          <wp:inline distT="0" distB="0" distL="0" distR="0">
            <wp:extent cx="6438900" cy="4800600"/>
            <wp:effectExtent l="0" t="0" r="1270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38900" cy="4800600"/>
                    </a:xfrm>
                    <a:prstGeom prst="rect">
                      <a:avLst/>
                    </a:prstGeom>
                    <a:noFill/>
                    <a:ln>
                      <a:noFill/>
                    </a:ln>
                  </pic:spPr>
                </pic:pic>
              </a:graphicData>
            </a:graphic>
          </wp:inline>
        </w:drawing>
      </w:r>
    </w:p>
    <w:p w:rsidR="00000000" w:rsidRDefault="00B9559C">
      <w:pPr>
        <w:spacing w:line="480" w:lineRule="atLeast"/>
        <w:jc w:val="center"/>
        <w:rPr>
          <w:b/>
        </w:rPr>
      </w:pPr>
      <w:r>
        <w:rPr>
          <w:b/>
        </w:rPr>
        <w:br w:type="page"/>
      </w:r>
    </w:p>
    <w:p w:rsidR="00000000" w:rsidRDefault="00B9559C">
      <w:pPr>
        <w:spacing w:line="480" w:lineRule="atLeast"/>
        <w:jc w:val="center"/>
        <w:rPr>
          <w:b/>
        </w:rPr>
      </w:pPr>
    </w:p>
    <w:p w:rsidR="00000000" w:rsidRDefault="00B9559C">
      <w:pPr>
        <w:spacing w:line="480" w:lineRule="atLeast"/>
        <w:jc w:val="center"/>
        <w:rPr>
          <w:b/>
        </w:rPr>
      </w:pPr>
    </w:p>
    <w:p w:rsidR="00000000" w:rsidRDefault="00B9559C">
      <w:pPr>
        <w:spacing w:line="480" w:lineRule="atLeast"/>
        <w:jc w:val="center"/>
        <w:rPr>
          <w:b/>
        </w:rPr>
      </w:pPr>
    </w:p>
    <w:p w:rsidR="00000000" w:rsidRDefault="00B9559C">
      <w:pPr>
        <w:spacing w:line="480" w:lineRule="atLeast"/>
        <w:jc w:val="center"/>
      </w:pPr>
      <w:r>
        <w:rPr>
          <w:b/>
          <w:sz w:val="36"/>
        </w:rPr>
        <w:t>APPENDIX E</w:t>
      </w:r>
      <w:r>
        <w:rPr>
          <w:b/>
          <w:sz w:val="36"/>
        </w:rPr>
        <w:fldChar w:fldCharType="begin"/>
      </w:r>
      <w:r>
        <w:rPr>
          <w:b/>
          <w:sz w:val="36"/>
        </w:rPr>
        <w:instrText xml:space="preserve"> TC  "APPENDIX E" \l 1 </w:instrText>
      </w:r>
      <w:r>
        <w:rPr>
          <w:b/>
          <w:sz w:val="36"/>
        </w:rPr>
        <w:fldChar w:fldCharType="end"/>
      </w:r>
    </w:p>
    <w:p w:rsidR="00000000" w:rsidRDefault="00B9559C">
      <w:pPr>
        <w:spacing w:line="480" w:lineRule="atLeast"/>
        <w:jc w:val="both"/>
      </w:pPr>
    </w:p>
    <w:p w:rsidR="00000000" w:rsidRDefault="00B9559C">
      <w:pPr>
        <w:spacing w:line="480" w:lineRule="atLeast"/>
        <w:jc w:val="both"/>
      </w:pPr>
      <w:r>
        <w:tab/>
        <w:t>The words below use all three standa</w:t>
      </w:r>
      <w:r>
        <w:t xml:space="preserve">rds: GA </w:t>
      </w:r>
      <w:r>
        <w:rPr>
          <w:rFonts w:ascii="IPAKiel" w:hAnsi="IPAKiel"/>
        </w:rPr>
        <w:t>\œ\</w:t>
      </w:r>
      <w:r>
        <w:t xml:space="preserve">, SS </w:t>
      </w:r>
      <w:r>
        <w:rPr>
          <w:rFonts w:ascii="IPAKiel" w:hAnsi="IPAKiel"/>
        </w:rPr>
        <w:t>\a\</w:t>
      </w:r>
      <w:r>
        <w:t xml:space="preserve">, and RP </w:t>
      </w:r>
      <w:r>
        <w:rPr>
          <w:rFonts w:ascii="IPAKiel" w:hAnsi="IPAKiel"/>
        </w:rPr>
        <w:t>\A\</w:t>
      </w:r>
      <w:r>
        <w:t>. Since English is an evolving language - this list is evolving too. For words not on this list that you suspect should be, or proper names and places not listed, consult the Oxford English Dictionary, Daniel Jones' English P</w:t>
      </w:r>
      <w:r>
        <w:t>ronouncing Dictionary, or the BBC Pronouncing Dictionary of British Names. "Beyond a reliance on this list, it is a good idea when using proper names or referring to particular places to turn to local sources for the correct pronunciation" (Skinner, pg. 79</w:t>
      </w:r>
      <w:r>
        <w:t>).</w:t>
      </w:r>
    </w:p>
    <w:p w:rsidR="00000000" w:rsidRDefault="00B9559C">
      <w:pPr>
        <w:spacing w:line="480" w:lineRule="atLeast"/>
        <w:jc w:val="both"/>
      </w:pPr>
    </w:p>
    <w:p w:rsidR="00000000" w:rsidRDefault="00B9559C">
      <w:pPr>
        <w:spacing w:line="480" w:lineRule="atLeast"/>
        <w:jc w:val="center"/>
        <w:rPr>
          <w:b/>
          <w:u w:val="single"/>
        </w:rPr>
      </w:pPr>
      <w:r>
        <w:rPr>
          <w:b/>
          <w:u w:val="single"/>
        </w:rPr>
        <w:t>THE "BATH" LIST OF WORDS</w:t>
      </w:r>
      <w:r>
        <w:rPr>
          <w:b/>
          <w:u w:val="single"/>
        </w:rPr>
        <w:fldChar w:fldCharType="begin"/>
      </w:r>
      <w:r>
        <w:rPr>
          <w:b/>
          <w:u w:val="single"/>
        </w:rPr>
        <w:instrText xml:space="preserve"> TC  "THE \"BATH\" LIST OF WORDS" \l 2 </w:instrText>
      </w:r>
      <w:r>
        <w:rPr>
          <w:b/>
          <w:u w:val="single"/>
        </w:rPr>
        <w:fldChar w:fldCharType="end"/>
      </w:r>
    </w:p>
    <w:p w:rsidR="00000000" w:rsidRDefault="00B9559C">
      <w:pPr>
        <w:spacing w:line="480" w:lineRule="atLeast"/>
        <w:jc w:val="both"/>
      </w:pPr>
    </w:p>
    <w:p w:rsidR="00000000" w:rsidRDefault="00B9559C">
      <w:pPr>
        <w:spacing w:line="480" w:lineRule="atLeast"/>
        <w:jc w:val="both"/>
        <w:sectPr w:rsidR="00000000">
          <w:headerReference w:type="default" r:id="rId17"/>
          <w:pgSz w:w="12240" w:h="15840"/>
          <w:pgMar w:top="1440" w:right="1440" w:bottom="1440" w:left="1440" w:header="720" w:footer="720" w:gutter="0"/>
          <w:pgNumType w:start="1"/>
          <w:cols w:space="720"/>
        </w:sectPr>
      </w:pPr>
    </w:p>
    <w:p w:rsidR="00000000" w:rsidRDefault="00B9559C">
      <w:pPr>
        <w:spacing w:line="480" w:lineRule="atLeast"/>
        <w:rPr>
          <w:b/>
          <w:sz w:val="28"/>
          <w:u w:val="single"/>
        </w:rPr>
      </w:pPr>
      <w:r>
        <w:rPr>
          <w:b/>
          <w:sz w:val="28"/>
          <w:u w:val="single"/>
        </w:rPr>
        <w:lastRenderedPageBreak/>
        <w:t>A</w:t>
      </w:r>
    </w:p>
    <w:p w:rsidR="00000000" w:rsidRDefault="00B9559C">
      <w:pPr>
        <w:spacing w:line="480" w:lineRule="atLeast"/>
      </w:pPr>
      <w:r>
        <w:t>abaft</w:t>
      </w:r>
    </w:p>
    <w:p w:rsidR="00000000" w:rsidRDefault="00B9559C">
      <w:pPr>
        <w:spacing w:line="480" w:lineRule="atLeast"/>
      </w:pPr>
      <w:r>
        <w:t>advance, -s</w:t>
      </w:r>
    </w:p>
    <w:p w:rsidR="00000000" w:rsidRDefault="00B9559C">
      <w:pPr>
        <w:spacing w:line="480" w:lineRule="atLeast"/>
      </w:pPr>
      <w:r>
        <w:t>advanced</w:t>
      </w:r>
    </w:p>
    <w:p w:rsidR="00000000" w:rsidRDefault="00B9559C">
      <w:pPr>
        <w:spacing w:line="480" w:lineRule="atLeast"/>
      </w:pPr>
      <w:r>
        <w:t>advancement, -s</w:t>
      </w:r>
    </w:p>
    <w:p w:rsidR="00000000" w:rsidRDefault="00B9559C">
      <w:pPr>
        <w:spacing w:line="480" w:lineRule="atLeast"/>
      </w:pPr>
      <w:r>
        <w:t>advancing</w:t>
      </w:r>
    </w:p>
    <w:p w:rsidR="00000000" w:rsidRDefault="00B9559C">
      <w:pPr>
        <w:spacing w:line="480" w:lineRule="atLeast"/>
      </w:pPr>
      <w:r>
        <w:t>advantage</w:t>
      </w:r>
    </w:p>
    <w:p w:rsidR="00000000" w:rsidRDefault="00B9559C">
      <w:pPr>
        <w:spacing w:line="480" w:lineRule="atLeast"/>
      </w:pPr>
      <w:r>
        <w:t>advantaged</w:t>
      </w:r>
    </w:p>
    <w:p w:rsidR="00000000" w:rsidRDefault="00B9559C">
      <w:pPr>
        <w:spacing w:line="480" w:lineRule="atLeast"/>
      </w:pPr>
      <w:r>
        <w:t>aft</w:t>
      </w:r>
    </w:p>
    <w:p w:rsidR="00000000" w:rsidRDefault="00B9559C">
      <w:pPr>
        <w:spacing w:line="480" w:lineRule="atLeast"/>
      </w:pPr>
      <w:r>
        <w:t>after</w:t>
      </w:r>
    </w:p>
    <w:p w:rsidR="00000000" w:rsidRDefault="00B9559C">
      <w:pPr>
        <w:spacing w:line="480" w:lineRule="atLeast"/>
      </w:pPr>
      <w:r>
        <w:lastRenderedPageBreak/>
        <w:t>"after" prefixes</w:t>
      </w:r>
    </w:p>
    <w:p w:rsidR="00000000" w:rsidRDefault="00B9559C">
      <w:pPr>
        <w:spacing w:line="480" w:lineRule="atLeast"/>
      </w:pPr>
      <w:r>
        <w:t xml:space="preserve">aftermath, -s </w:t>
      </w:r>
      <w:r>
        <w:rPr>
          <w:rFonts w:ascii="IPAKiel" w:hAnsi="IPAKiel"/>
        </w:rPr>
        <w:t>["Aft´mœT]</w:t>
      </w:r>
    </w:p>
    <w:p w:rsidR="00000000" w:rsidRDefault="00B9559C">
      <w:pPr>
        <w:spacing w:line="480" w:lineRule="atLeast"/>
      </w:pPr>
      <w:r>
        <w:t>afternoon</w:t>
      </w:r>
    </w:p>
    <w:p w:rsidR="00000000" w:rsidRDefault="00B9559C">
      <w:pPr>
        <w:spacing w:line="480" w:lineRule="atLeast"/>
      </w:pPr>
      <w:r>
        <w:t>afterward, -s</w:t>
      </w:r>
    </w:p>
    <w:p w:rsidR="00000000" w:rsidRDefault="00B9559C">
      <w:pPr>
        <w:spacing w:line="480" w:lineRule="atLeast"/>
      </w:pPr>
      <w:r>
        <w:t>aghast</w:t>
      </w:r>
    </w:p>
    <w:p w:rsidR="00000000" w:rsidRDefault="00B9559C">
      <w:pPr>
        <w:spacing w:line="480" w:lineRule="atLeast"/>
      </w:pPr>
      <w:r>
        <w:t xml:space="preserve">alabaster </w:t>
      </w:r>
      <w:r>
        <w:rPr>
          <w:rFonts w:ascii="IPAKiel" w:hAnsi="IPAKiel"/>
        </w:rPr>
        <w:t>["œl´ÆbAst´]</w:t>
      </w:r>
    </w:p>
    <w:p w:rsidR="00000000" w:rsidRDefault="00B9559C">
      <w:pPr>
        <w:spacing w:line="480" w:lineRule="atLeast"/>
      </w:pPr>
      <w:r>
        <w:t>Al</w:t>
      </w:r>
      <w:r>
        <w:t>abaster</w:t>
      </w:r>
    </w:p>
    <w:p w:rsidR="00000000" w:rsidRDefault="00B9559C">
      <w:pPr>
        <w:spacing w:line="480" w:lineRule="atLeast"/>
      </w:pPr>
      <w:r>
        <w:t>alas (</w:t>
      </w:r>
      <w:r>
        <w:rPr>
          <w:rFonts w:ascii="IPAKiel" w:hAnsi="IPAKiel"/>
        </w:rPr>
        <w:t>[œ]</w:t>
      </w:r>
      <w:r>
        <w:t xml:space="preserve"> in R.P.)</w:t>
      </w:r>
    </w:p>
    <w:p w:rsidR="00000000" w:rsidRDefault="00B9559C">
      <w:pPr>
        <w:spacing w:line="480" w:lineRule="atLeast"/>
      </w:pPr>
      <w:r>
        <w:t>answer, -s</w:t>
      </w:r>
    </w:p>
    <w:p w:rsidR="00000000" w:rsidRDefault="00B9559C">
      <w:pPr>
        <w:spacing w:line="480" w:lineRule="atLeast"/>
      </w:pPr>
      <w:r>
        <w:t>answering</w:t>
      </w:r>
    </w:p>
    <w:p w:rsidR="00000000" w:rsidRDefault="00B9559C">
      <w:pPr>
        <w:spacing w:line="480" w:lineRule="atLeast"/>
      </w:pPr>
      <w:r>
        <w:lastRenderedPageBreak/>
        <w:t>ask, -s (v.)</w:t>
      </w:r>
    </w:p>
    <w:p w:rsidR="00000000" w:rsidRDefault="00B9559C">
      <w:pPr>
        <w:spacing w:line="480" w:lineRule="atLeast"/>
      </w:pPr>
      <w:r>
        <w:t>asked</w:t>
      </w:r>
    </w:p>
    <w:p w:rsidR="00000000" w:rsidRDefault="00B9559C">
      <w:pPr>
        <w:spacing w:line="480" w:lineRule="atLeast"/>
      </w:pPr>
      <w:r>
        <w:t>asking</w:t>
      </w:r>
    </w:p>
    <w:p w:rsidR="00000000" w:rsidRDefault="00B9559C">
      <w:pPr>
        <w:spacing w:line="480" w:lineRule="atLeast"/>
      </w:pPr>
      <w:r>
        <w:t>aunt, -s</w:t>
      </w:r>
    </w:p>
    <w:p w:rsidR="00000000" w:rsidRDefault="00B9559C">
      <w:pPr>
        <w:spacing w:line="480" w:lineRule="atLeast"/>
      </w:pPr>
      <w:r>
        <w:t>auntie, -s</w:t>
      </w:r>
    </w:p>
    <w:p w:rsidR="00000000" w:rsidRDefault="00B9559C">
      <w:pPr>
        <w:spacing w:line="480" w:lineRule="atLeast"/>
      </w:pPr>
      <w:r>
        <w:t>autograph, -s</w:t>
      </w:r>
    </w:p>
    <w:p w:rsidR="00000000" w:rsidRDefault="00B9559C">
      <w:pPr>
        <w:spacing w:line="480" w:lineRule="atLeast"/>
      </w:pPr>
      <w:r>
        <w:t xml:space="preserve">avalanche, -s </w:t>
      </w:r>
      <w:r>
        <w:rPr>
          <w:rFonts w:ascii="IPAKiel" w:hAnsi="IPAKiel"/>
        </w:rPr>
        <w:t>["œv´ÆlAntS]</w:t>
      </w:r>
    </w:p>
    <w:p w:rsidR="00000000" w:rsidRDefault="00B9559C">
      <w:pPr>
        <w:spacing w:line="480" w:lineRule="atLeast"/>
      </w:pPr>
      <w:r>
        <w:t>avast</w:t>
      </w:r>
    </w:p>
    <w:p w:rsidR="00000000" w:rsidRDefault="00B9559C">
      <w:pPr>
        <w:spacing w:line="480" w:lineRule="atLeast"/>
        <w:rPr>
          <w:b/>
          <w:sz w:val="28"/>
          <w:u w:val="single"/>
        </w:rPr>
      </w:pPr>
      <w:r>
        <w:rPr>
          <w:b/>
          <w:sz w:val="28"/>
          <w:u w:val="single"/>
        </w:rPr>
        <w:t>B</w:t>
      </w:r>
    </w:p>
    <w:p w:rsidR="00000000" w:rsidRDefault="00B9559C">
      <w:pPr>
        <w:spacing w:line="480" w:lineRule="atLeast"/>
      </w:pPr>
      <w:r>
        <w:t>bask, -s</w:t>
      </w:r>
    </w:p>
    <w:p w:rsidR="00000000" w:rsidRDefault="00B9559C">
      <w:pPr>
        <w:spacing w:line="480" w:lineRule="atLeast"/>
      </w:pPr>
      <w:r>
        <w:lastRenderedPageBreak/>
        <w:t>basked</w:t>
      </w:r>
    </w:p>
    <w:p w:rsidR="00000000" w:rsidRDefault="00B9559C">
      <w:pPr>
        <w:spacing w:line="480" w:lineRule="atLeast"/>
      </w:pPr>
      <w:r>
        <w:t>basket, -s</w:t>
      </w:r>
    </w:p>
    <w:p w:rsidR="00000000" w:rsidRDefault="00B9559C">
      <w:pPr>
        <w:spacing w:line="480" w:lineRule="atLeast"/>
      </w:pPr>
      <w:r>
        <w:t>basketball, -s</w:t>
      </w:r>
    </w:p>
    <w:p w:rsidR="00000000" w:rsidRDefault="00B9559C">
      <w:pPr>
        <w:spacing w:line="480" w:lineRule="atLeast"/>
      </w:pPr>
      <w:r>
        <w:t>basketfull, -s</w:t>
      </w:r>
    </w:p>
    <w:p w:rsidR="00000000" w:rsidRDefault="00B9559C">
      <w:pPr>
        <w:spacing w:line="480" w:lineRule="atLeast"/>
      </w:pPr>
      <w:r>
        <w:t>basketry</w:t>
      </w:r>
    </w:p>
    <w:p w:rsidR="00000000" w:rsidRDefault="00B9559C">
      <w:pPr>
        <w:spacing w:line="480" w:lineRule="atLeast"/>
      </w:pPr>
      <w:r>
        <w:t>basketwork</w:t>
      </w:r>
    </w:p>
    <w:p w:rsidR="00000000" w:rsidRDefault="00B9559C">
      <w:pPr>
        <w:spacing w:line="480" w:lineRule="atLeast"/>
      </w:pPr>
      <w:r>
        <w:t>bath</w:t>
      </w:r>
    </w:p>
    <w:p w:rsidR="00000000" w:rsidRDefault="00B9559C">
      <w:pPr>
        <w:spacing w:line="480" w:lineRule="atLeast"/>
      </w:pPr>
      <w:r>
        <w:t>bath-brick, -s</w:t>
      </w:r>
    </w:p>
    <w:p w:rsidR="00000000" w:rsidRDefault="00B9559C">
      <w:pPr>
        <w:spacing w:line="480" w:lineRule="atLeast"/>
      </w:pPr>
      <w:r>
        <w:t>bath-chair, -s</w:t>
      </w:r>
    </w:p>
    <w:p w:rsidR="00000000" w:rsidRDefault="00B9559C">
      <w:pPr>
        <w:spacing w:line="480" w:lineRule="atLeast"/>
      </w:pPr>
      <w:r>
        <w:t>b</w:t>
      </w:r>
      <w:r>
        <w:t>athroom</w:t>
      </w:r>
    </w:p>
    <w:p w:rsidR="00000000" w:rsidRDefault="00B9559C">
      <w:pPr>
        <w:spacing w:line="480" w:lineRule="atLeast"/>
      </w:pPr>
      <w:r>
        <w:t>behalf</w:t>
      </w:r>
    </w:p>
    <w:p w:rsidR="00000000" w:rsidRDefault="00B9559C">
      <w:pPr>
        <w:spacing w:line="480" w:lineRule="atLeast"/>
      </w:pPr>
      <w:r>
        <w:t>blanch, -es</w:t>
      </w:r>
    </w:p>
    <w:p w:rsidR="00000000" w:rsidRDefault="00B9559C">
      <w:pPr>
        <w:spacing w:line="480" w:lineRule="atLeast"/>
      </w:pPr>
      <w:r>
        <w:t>Blanche</w:t>
      </w:r>
    </w:p>
    <w:p w:rsidR="00000000" w:rsidRDefault="00B9559C">
      <w:pPr>
        <w:spacing w:line="480" w:lineRule="atLeast"/>
      </w:pPr>
      <w:r>
        <w:t>blanched</w:t>
      </w:r>
    </w:p>
    <w:p w:rsidR="00000000" w:rsidRDefault="00B9559C">
      <w:pPr>
        <w:spacing w:line="480" w:lineRule="atLeast"/>
      </w:pPr>
      <w:r>
        <w:t>blanching</w:t>
      </w:r>
    </w:p>
    <w:p w:rsidR="00000000" w:rsidRDefault="00B9559C">
      <w:pPr>
        <w:spacing w:line="480" w:lineRule="atLeast"/>
      </w:pPr>
      <w:r>
        <w:t>blast, -s</w:t>
      </w:r>
    </w:p>
    <w:p w:rsidR="00000000" w:rsidRDefault="00B9559C">
      <w:pPr>
        <w:spacing w:line="480" w:lineRule="atLeast"/>
      </w:pPr>
      <w:r>
        <w:t>blasted</w:t>
      </w:r>
    </w:p>
    <w:p w:rsidR="00000000" w:rsidRDefault="00B9559C">
      <w:pPr>
        <w:spacing w:line="480" w:lineRule="atLeast"/>
      </w:pPr>
      <w:r>
        <w:t>blasting</w:t>
      </w:r>
    </w:p>
    <w:p w:rsidR="00000000" w:rsidRDefault="00B9559C">
      <w:pPr>
        <w:spacing w:line="480" w:lineRule="atLeast"/>
      </w:pPr>
      <w:r>
        <w:t>blast-furnace, -s</w:t>
      </w:r>
    </w:p>
    <w:p w:rsidR="00000000" w:rsidRDefault="00B9559C">
      <w:pPr>
        <w:spacing w:line="480" w:lineRule="atLeast"/>
      </w:pPr>
      <w:r>
        <w:t>blastment, -s</w:t>
      </w:r>
    </w:p>
    <w:p w:rsidR="00000000" w:rsidRDefault="00B9559C">
      <w:pPr>
        <w:spacing w:line="480" w:lineRule="atLeast"/>
      </w:pPr>
      <w:r>
        <w:t>blast-pipe, -s</w:t>
      </w:r>
    </w:p>
    <w:p w:rsidR="00000000" w:rsidRDefault="00B9559C">
      <w:pPr>
        <w:spacing w:line="480" w:lineRule="atLeast"/>
      </w:pPr>
      <w:r>
        <w:t>branch, -es</w:t>
      </w:r>
    </w:p>
    <w:p w:rsidR="00000000" w:rsidRDefault="00B9559C">
      <w:pPr>
        <w:spacing w:line="480" w:lineRule="atLeast"/>
      </w:pPr>
      <w:r>
        <w:t>Branch</w:t>
      </w:r>
    </w:p>
    <w:p w:rsidR="00000000" w:rsidRDefault="00B9559C">
      <w:pPr>
        <w:spacing w:line="480" w:lineRule="atLeast"/>
      </w:pPr>
      <w:r>
        <w:t>branched</w:t>
      </w:r>
    </w:p>
    <w:p w:rsidR="00000000" w:rsidRDefault="00B9559C">
      <w:pPr>
        <w:spacing w:line="480" w:lineRule="atLeast"/>
      </w:pPr>
      <w:r>
        <w:t>branching</w:t>
      </w:r>
    </w:p>
    <w:p w:rsidR="00000000" w:rsidRDefault="00B9559C">
      <w:pPr>
        <w:spacing w:line="480" w:lineRule="atLeast"/>
      </w:pPr>
      <w:r>
        <w:t>branchless</w:t>
      </w:r>
    </w:p>
    <w:p w:rsidR="00000000" w:rsidRDefault="00B9559C">
      <w:pPr>
        <w:spacing w:line="480" w:lineRule="atLeast"/>
      </w:pPr>
      <w:r>
        <w:t>brass, -es</w:t>
      </w:r>
    </w:p>
    <w:p w:rsidR="00000000" w:rsidRDefault="00B9559C">
      <w:pPr>
        <w:spacing w:line="480" w:lineRule="atLeast"/>
      </w:pPr>
      <w:r>
        <w:lastRenderedPageBreak/>
        <w:t xml:space="preserve">brass-band, -s </w:t>
      </w:r>
      <w:r>
        <w:rPr>
          <w:rFonts w:ascii="IPAKiel" w:hAnsi="IPAKiel"/>
        </w:rPr>
        <w:t>["bras"bœnd]</w:t>
      </w:r>
    </w:p>
    <w:p w:rsidR="00000000" w:rsidRDefault="00B9559C">
      <w:pPr>
        <w:spacing w:line="480" w:lineRule="atLeast"/>
      </w:pPr>
      <w:r>
        <w:t>brass-founder, -s</w:t>
      </w:r>
    </w:p>
    <w:p w:rsidR="00000000" w:rsidRDefault="00B9559C">
      <w:pPr>
        <w:spacing w:line="480" w:lineRule="atLeast"/>
      </w:pPr>
      <w:r>
        <w:t>brass-hat, -s</w:t>
      </w:r>
    </w:p>
    <w:p w:rsidR="00000000" w:rsidRDefault="00B9559C">
      <w:pPr>
        <w:spacing w:line="480" w:lineRule="atLeast"/>
      </w:pPr>
      <w:r>
        <w:t>brassie,</w:t>
      </w:r>
      <w:r>
        <w:t xml:space="preserve"> -s (golf)</w:t>
      </w:r>
    </w:p>
    <w:p w:rsidR="00000000" w:rsidRDefault="00B9559C">
      <w:pPr>
        <w:spacing w:line="480" w:lineRule="atLeast"/>
        <w:rPr>
          <w:sz w:val="16"/>
        </w:rPr>
      </w:pPr>
      <w:r>
        <w:t xml:space="preserve">brassier </w:t>
      </w:r>
      <w:r>
        <w:rPr>
          <w:sz w:val="16"/>
        </w:rPr>
        <w:t>(more brassy)</w:t>
      </w:r>
    </w:p>
    <w:p w:rsidR="00000000" w:rsidRDefault="00B9559C">
      <w:pPr>
        <w:spacing w:line="480" w:lineRule="atLeast"/>
      </w:pPr>
      <w:r>
        <w:t>brassiest</w:t>
      </w:r>
    </w:p>
    <w:p w:rsidR="00000000" w:rsidRDefault="00B9559C">
      <w:pPr>
        <w:spacing w:line="480" w:lineRule="atLeast"/>
      </w:pPr>
      <w:r>
        <w:t>brassy</w:t>
      </w:r>
    </w:p>
    <w:p w:rsidR="00000000" w:rsidRDefault="00B9559C">
      <w:pPr>
        <w:spacing w:line="480" w:lineRule="atLeast"/>
      </w:pPr>
      <w:r>
        <w:t>broadcast, -s</w:t>
      </w:r>
    </w:p>
    <w:p w:rsidR="00000000" w:rsidRDefault="00B9559C">
      <w:pPr>
        <w:spacing w:line="480" w:lineRule="atLeast"/>
        <w:rPr>
          <w:b/>
          <w:sz w:val="28"/>
          <w:u w:val="single"/>
        </w:rPr>
      </w:pPr>
      <w:r>
        <w:rPr>
          <w:b/>
          <w:sz w:val="28"/>
          <w:u w:val="single"/>
        </w:rPr>
        <w:t>C</w:t>
      </w:r>
    </w:p>
    <w:p w:rsidR="00000000" w:rsidRDefault="00B9559C">
      <w:pPr>
        <w:spacing w:line="480" w:lineRule="atLeast"/>
      </w:pPr>
      <w:r>
        <w:t>calf</w:t>
      </w:r>
    </w:p>
    <w:p w:rsidR="00000000" w:rsidRDefault="00B9559C">
      <w:pPr>
        <w:spacing w:line="480" w:lineRule="atLeast"/>
      </w:pPr>
      <w:r>
        <w:t>calf's-foot</w:t>
      </w:r>
    </w:p>
    <w:p w:rsidR="00000000" w:rsidRDefault="00B9559C">
      <w:pPr>
        <w:spacing w:line="480" w:lineRule="atLeast"/>
      </w:pPr>
      <w:r>
        <w:t>calf-skin</w:t>
      </w:r>
    </w:p>
    <w:p w:rsidR="00000000" w:rsidRDefault="00B9559C">
      <w:pPr>
        <w:spacing w:line="480" w:lineRule="atLeast"/>
      </w:pPr>
      <w:r>
        <w:t>calve, -s</w:t>
      </w:r>
    </w:p>
    <w:p w:rsidR="00000000" w:rsidRDefault="00B9559C">
      <w:pPr>
        <w:spacing w:line="480" w:lineRule="atLeast"/>
      </w:pPr>
      <w:r>
        <w:t>calved</w:t>
      </w:r>
    </w:p>
    <w:p w:rsidR="00000000" w:rsidRDefault="00B9559C">
      <w:pPr>
        <w:spacing w:line="480" w:lineRule="atLeast"/>
      </w:pPr>
      <w:r>
        <w:t>calves'-foot</w:t>
      </w:r>
    </w:p>
    <w:p w:rsidR="00000000" w:rsidRDefault="00B9559C">
      <w:pPr>
        <w:spacing w:line="480" w:lineRule="atLeast"/>
      </w:pPr>
      <w:r>
        <w:t>calve-skin</w:t>
      </w:r>
    </w:p>
    <w:p w:rsidR="00000000" w:rsidRDefault="00B9559C">
      <w:pPr>
        <w:spacing w:line="480" w:lineRule="atLeast"/>
      </w:pPr>
      <w:r>
        <w:t>calving</w:t>
      </w:r>
    </w:p>
    <w:p w:rsidR="00000000" w:rsidRDefault="00B9559C">
      <w:pPr>
        <w:spacing w:line="480" w:lineRule="atLeast"/>
      </w:pPr>
      <w:r>
        <w:t>can't</w:t>
      </w:r>
    </w:p>
    <w:p w:rsidR="00000000" w:rsidRDefault="00B9559C">
      <w:pPr>
        <w:spacing w:line="480" w:lineRule="atLeast"/>
      </w:pPr>
      <w:r>
        <w:t>cask, -s</w:t>
      </w:r>
    </w:p>
    <w:p w:rsidR="00000000" w:rsidRDefault="00B9559C">
      <w:pPr>
        <w:spacing w:line="480" w:lineRule="atLeast"/>
      </w:pPr>
      <w:r>
        <w:t>casked</w:t>
      </w:r>
    </w:p>
    <w:p w:rsidR="00000000" w:rsidRDefault="00B9559C">
      <w:pPr>
        <w:spacing w:line="480" w:lineRule="atLeast"/>
      </w:pPr>
      <w:r>
        <w:t>casket, -s</w:t>
      </w:r>
    </w:p>
    <w:p w:rsidR="00000000" w:rsidRDefault="00B9559C">
      <w:pPr>
        <w:spacing w:line="480" w:lineRule="atLeast"/>
      </w:pPr>
      <w:r>
        <w:t>casking</w:t>
      </w:r>
    </w:p>
    <w:p w:rsidR="00000000" w:rsidRDefault="00B9559C">
      <w:pPr>
        <w:spacing w:line="480" w:lineRule="atLeast"/>
      </w:pPr>
      <w:r>
        <w:t>cast, -s</w:t>
      </w:r>
    </w:p>
    <w:p w:rsidR="00000000" w:rsidRDefault="00B9559C">
      <w:pPr>
        <w:spacing w:line="480" w:lineRule="atLeast"/>
      </w:pPr>
      <w:r>
        <w:t>castaway, -s</w:t>
      </w:r>
    </w:p>
    <w:p w:rsidR="00000000" w:rsidRDefault="00B9559C">
      <w:pPr>
        <w:spacing w:line="480" w:lineRule="atLeast"/>
      </w:pPr>
      <w:r>
        <w:t>caste, -s</w:t>
      </w:r>
    </w:p>
    <w:p w:rsidR="00000000" w:rsidRDefault="00B9559C">
      <w:pPr>
        <w:spacing w:line="480" w:lineRule="atLeast"/>
      </w:pPr>
      <w:r>
        <w:t>caster</w:t>
      </w:r>
    </w:p>
    <w:p w:rsidR="00000000" w:rsidRDefault="00B9559C">
      <w:pPr>
        <w:spacing w:line="480" w:lineRule="atLeast"/>
      </w:pPr>
      <w:r>
        <w:t>Castelnau</w:t>
      </w:r>
    </w:p>
    <w:p w:rsidR="00000000" w:rsidRDefault="00B9559C">
      <w:pPr>
        <w:spacing w:line="480" w:lineRule="atLeast"/>
      </w:pPr>
      <w:r>
        <w:lastRenderedPageBreak/>
        <w:t>casting, -s</w:t>
      </w:r>
    </w:p>
    <w:p w:rsidR="00000000" w:rsidRDefault="00B9559C">
      <w:pPr>
        <w:spacing w:line="480" w:lineRule="atLeast"/>
      </w:pPr>
      <w:r>
        <w:t>casting-net</w:t>
      </w:r>
      <w:r>
        <w:t>, -s</w:t>
      </w:r>
    </w:p>
    <w:p w:rsidR="00000000" w:rsidRDefault="00B9559C">
      <w:pPr>
        <w:spacing w:line="480" w:lineRule="atLeast"/>
      </w:pPr>
      <w:r>
        <w:t>casting-vote, -s</w:t>
      </w:r>
    </w:p>
    <w:p w:rsidR="00000000" w:rsidRDefault="00B9559C">
      <w:pPr>
        <w:spacing w:line="480" w:lineRule="atLeast"/>
      </w:pPr>
      <w:r>
        <w:t>cast-iron</w:t>
      </w:r>
    </w:p>
    <w:p w:rsidR="00000000" w:rsidRDefault="00B9559C">
      <w:pPr>
        <w:spacing w:line="480" w:lineRule="atLeast"/>
      </w:pPr>
      <w:r>
        <w:t>castle, -s</w:t>
      </w:r>
    </w:p>
    <w:p w:rsidR="00000000" w:rsidRDefault="00B9559C">
      <w:pPr>
        <w:spacing w:line="480" w:lineRule="atLeast"/>
      </w:pPr>
      <w:r>
        <w:t>Castlebar</w:t>
      </w:r>
    </w:p>
    <w:p w:rsidR="00000000" w:rsidRDefault="00B9559C">
      <w:pPr>
        <w:spacing w:line="480" w:lineRule="atLeast"/>
      </w:pPr>
      <w:r>
        <w:t>Castlerea (gh)</w:t>
      </w:r>
    </w:p>
    <w:p w:rsidR="00000000" w:rsidRDefault="00B9559C">
      <w:pPr>
        <w:spacing w:line="480" w:lineRule="atLeast"/>
      </w:pPr>
      <w:r>
        <w:t>Castleton</w:t>
      </w:r>
    </w:p>
    <w:p w:rsidR="00000000" w:rsidRDefault="00B9559C">
      <w:pPr>
        <w:spacing w:line="480" w:lineRule="atLeast"/>
      </w:pPr>
      <w:r>
        <w:t>castoff, -s</w:t>
      </w:r>
    </w:p>
    <w:p w:rsidR="00000000" w:rsidRDefault="00B9559C">
      <w:pPr>
        <w:spacing w:line="480" w:lineRule="atLeast"/>
      </w:pPr>
      <w:r>
        <w:t>castor, -s</w:t>
      </w:r>
    </w:p>
    <w:p w:rsidR="00000000" w:rsidRDefault="00B9559C">
      <w:pPr>
        <w:spacing w:line="480" w:lineRule="atLeast"/>
      </w:pPr>
      <w:r>
        <w:t>Castor</w:t>
      </w:r>
    </w:p>
    <w:p w:rsidR="00000000" w:rsidRDefault="00B9559C">
      <w:pPr>
        <w:spacing w:line="480" w:lineRule="atLeast"/>
      </w:pPr>
      <w:r>
        <w:t>castor-oil</w:t>
      </w:r>
    </w:p>
    <w:p w:rsidR="00000000" w:rsidRDefault="00B9559C">
      <w:pPr>
        <w:spacing w:line="480" w:lineRule="atLeast"/>
      </w:pPr>
      <w:r>
        <w:t>cenotaph, -s</w:t>
      </w:r>
    </w:p>
    <w:p w:rsidR="00000000" w:rsidRDefault="00B9559C">
      <w:pPr>
        <w:spacing w:line="480" w:lineRule="atLeast"/>
      </w:pPr>
      <w:r>
        <w:t>chaff, -s</w:t>
      </w:r>
    </w:p>
    <w:p w:rsidR="00000000" w:rsidRDefault="00B9559C">
      <w:pPr>
        <w:spacing w:line="480" w:lineRule="atLeast"/>
      </w:pPr>
      <w:r>
        <w:t>chaff-cutter, -s</w:t>
      </w:r>
    </w:p>
    <w:p w:rsidR="00000000" w:rsidRDefault="00B9559C">
      <w:pPr>
        <w:spacing w:line="480" w:lineRule="atLeast"/>
      </w:pPr>
      <w:r>
        <w:t>chaffed</w:t>
      </w:r>
    </w:p>
    <w:p w:rsidR="00000000" w:rsidRDefault="00B9559C">
      <w:pPr>
        <w:spacing w:line="480" w:lineRule="atLeast"/>
      </w:pPr>
      <w:r>
        <w:t>chaffer, -s (n.)</w:t>
      </w:r>
    </w:p>
    <w:p w:rsidR="00000000" w:rsidRDefault="00B9559C">
      <w:pPr>
        <w:spacing w:line="480" w:lineRule="atLeast"/>
        <w:rPr>
          <w:sz w:val="22"/>
        </w:rPr>
      </w:pPr>
      <w:r>
        <w:rPr>
          <w:sz w:val="22"/>
        </w:rPr>
        <w:t>(chaffer (v.)</w:t>
      </w:r>
      <w:r>
        <w:rPr>
          <w:rFonts w:ascii="IPAKiel" w:hAnsi="IPAKiel"/>
          <w:sz w:val="22"/>
        </w:rPr>
        <w:t>["tSœf´]</w:t>
      </w:r>
      <w:r>
        <w:rPr>
          <w:sz w:val="22"/>
        </w:rPr>
        <w:t>)</w:t>
      </w:r>
    </w:p>
    <w:p w:rsidR="00000000" w:rsidRDefault="00B9559C">
      <w:pPr>
        <w:spacing w:line="480" w:lineRule="atLeast"/>
      </w:pPr>
      <w:r>
        <w:t>chaffiness</w:t>
      </w:r>
    </w:p>
    <w:p w:rsidR="00000000" w:rsidRDefault="00B9559C">
      <w:pPr>
        <w:spacing w:line="480" w:lineRule="atLeast"/>
      </w:pPr>
      <w:r>
        <w:t>chaffing, -ly</w:t>
      </w:r>
    </w:p>
    <w:p w:rsidR="00000000" w:rsidRDefault="00B9559C">
      <w:pPr>
        <w:spacing w:line="480" w:lineRule="atLeast"/>
      </w:pPr>
      <w:r>
        <w:t>chaffless</w:t>
      </w:r>
    </w:p>
    <w:p w:rsidR="00000000" w:rsidRDefault="00B9559C">
      <w:pPr>
        <w:spacing w:line="480" w:lineRule="atLeast"/>
      </w:pPr>
      <w:r>
        <w:t>chaffy</w:t>
      </w:r>
    </w:p>
    <w:p w:rsidR="00000000" w:rsidRDefault="00B9559C">
      <w:pPr>
        <w:spacing w:line="480" w:lineRule="atLeast"/>
      </w:pPr>
      <w:r>
        <w:t>chance,</w:t>
      </w:r>
      <w:r>
        <w:t xml:space="preserve"> -s</w:t>
      </w:r>
    </w:p>
    <w:p w:rsidR="00000000" w:rsidRDefault="00B9559C">
      <w:pPr>
        <w:spacing w:line="480" w:lineRule="atLeast"/>
      </w:pPr>
      <w:r>
        <w:t>chanced</w:t>
      </w:r>
    </w:p>
    <w:p w:rsidR="00000000" w:rsidRDefault="00B9559C">
      <w:pPr>
        <w:spacing w:line="480" w:lineRule="atLeast"/>
      </w:pPr>
      <w:r>
        <w:t>chancel, -s</w:t>
      </w:r>
    </w:p>
    <w:p w:rsidR="00000000" w:rsidRDefault="00B9559C">
      <w:pPr>
        <w:spacing w:line="480" w:lineRule="atLeast"/>
      </w:pPr>
      <w:r>
        <w:t>chancelle-ries</w:t>
      </w:r>
    </w:p>
    <w:p w:rsidR="00000000" w:rsidRDefault="00B9559C">
      <w:pPr>
        <w:spacing w:line="480" w:lineRule="atLeast"/>
      </w:pPr>
      <w:r>
        <w:t>chancelle-ry</w:t>
      </w:r>
    </w:p>
    <w:p w:rsidR="00000000" w:rsidRDefault="00B9559C">
      <w:pPr>
        <w:spacing w:line="480" w:lineRule="atLeast"/>
      </w:pPr>
      <w:r>
        <w:lastRenderedPageBreak/>
        <w:t>chancellor, -s</w:t>
      </w:r>
    </w:p>
    <w:p w:rsidR="00000000" w:rsidRDefault="00B9559C">
      <w:pPr>
        <w:spacing w:line="480" w:lineRule="atLeast"/>
      </w:pPr>
      <w:r>
        <w:t>Chancellor</w:t>
      </w:r>
    </w:p>
    <w:p w:rsidR="00000000" w:rsidRDefault="00B9559C">
      <w:pPr>
        <w:spacing w:line="480" w:lineRule="atLeast"/>
      </w:pPr>
      <w:r>
        <w:t>chancellorship, -s</w:t>
      </w:r>
    </w:p>
    <w:p w:rsidR="00000000" w:rsidRDefault="00B9559C">
      <w:pPr>
        <w:spacing w:line="480" w:lineRule="atLeast"/>
      </w:pPr>
      <w:r>
        <w:t>chancer</w:t>
      </w:r>
    </w:p>
    <w:p w:rsidR="00000000" w:rsidRDefault="00B9559C">
      <w:pPr>
        <w:spacing w:line="480" w:lineRule="atLeast"/>
      </w:pPr>
      <w:r>
        <w:t>chanceries</w:t>
      </w:r>
    </w:p>
    <w:p w:rsidR="00000000" w:rsidRDefault="00B9559C">
      <w:pPr>
        <w:spacing w:line="480" w:lineRule="atLeast"/>
      </w:pPr>
      <w:r>
        <w:t>chancery</w:t>
      </w:r>
    </w:p>
    <w:p w:rsidR="00000000" w:rsidRDefault="00B9559C">
      <w:pPr>
        <w:spacing w:line="480" w:lineRule="atLeast"/>
      </w:pPr>
      <w:r>
        <w:t>Chancery</w:t>
      </w:r>
    </w:p>
    <w:p w:rsidR="00000000" w:rsidRDefault="00B9559C">
      <w:pPr>
        <w:spacing w:line="480" w:lineRule="atLeast"/>
      </w:pPr>
      <w:r>
        <w:t>chancier</w:t>
      </w:r>
    </w:p>
    <w:p w:rsidR="00000000" w:rsidRDefault="00B9559C">
      <w:pPr>
        <w:spacing w:line="480" w:lineRule="atLeast"/>
      </w:pPr>
      <w:r>
        <w:t>chanciest</w:t>
      </w:r>
    </w:p>
    <w:p w:rsidR="00000000" w:rsidRDefault="00B9559C">
      <w:pPr>
        <w:spacing w:line="480" w:lineRule="atLeast"/>
      </w:pPr>
      <w:r>
        <w:t>chancing</w:t>
      </w:r>
    </w:p>
    <w:p w:rsidR="00000000" w:rsidRDefault="00B9559C">
      <w:pPr>
        <w:spacing w:line="480" w:lineRule="atLeast"/>
      </w:pPr>
      <w:r>
        <w:t>chancy</w:t>
      </w:r>
    </w:p>
    <w:p w:rsidR="00000000" w:rsidRDefault="00B9559C">
      <w:pPr>
        <w:spacing w:line="480" w:lineRule="atLeast"/>
      </w:pPr>
      <w:r>
        <w:t>chandler, -s</w:t>
      </w:r>
    </w:p>
    <w:p w:rsidR="00000000" w:rsidRDefault="00B9559C">
      <w:pPr>
        <w:spacing w:line="480" w:lineRule="atLeast"/>
      </w:pPr>
      <w:r>
        <w:t>Chandler</w:t>
      </w:r>
    </w:p>
    <w:p w:rsidR="00000000" w:rsidRDefault="00B9559C">
      <w:pPr>
        <w:spacing w:line="480" w:lineRule="atLeast"/>
      </w:pPr>
      <w:r>
        <w:t>chandlery, -ies</w:t>
      </w:r>
    </w:p>
    <w:p w:rsidR="00000000" w:rsidRDefault="00B9559C">
      <w:pPr>
        <w:spacing w:line="480" w:lineRule="atLeast"/>
      </w:pPr>
      <w:r>
        <w:t>chant, -s</w:t>
      </w:r>
    </w:p>
    <w:p w:rsidR="00000000" w:rsidRDefault="00B9559C">
      <w:pPr>
        <w:spacing w:line="480" w:lineRule="atLeast"/>
      </w:pPr>
      <w:r>
        <w:t>chanted</w:t>
      </w:r>
    </w:p>
    <w:p w:rsidR="00000000" w:rsidRDefault="00B9559C">
      <w:pPr>
        <w:spacing w:line="480" w:lineRule="atLeast"/>
      </w:pPr>
      <w:r>
        <w:t>chanter, -s</w:t>
      </w:r>
    </w:p>
    <w:p w:rsidR="00000000" w:rsidRDefault="00B9559C">
      <w:pPr>
        <w:spacing w:line="480" w:lineRule="atLeast"/>
      </w:pPr>
      <w:r>
        <w:t>chantey</w:t>
      </w:r>
    </w:p>
    <w:p w:rsidR="00000000" w:rsidRDefault="00B9559C">
      <w:pPr>
        <w:spacing w:line="480" w:lineRule="atLeast"/>
      </w:pPr>
      <w:r>
        <w:t>chanties</w:t>
      </w:r>
    </w:p>
    <w:p w:rsidR="00000000" w:rsidRDefault="00B9559C">
      <w:pPr>
        <w:spacing w:line="480" w:lineRule="atLeast"/>
      </w:pPr>
      <w:r>
        <w:t>ch</w:t>
      </w:r>
      <w:r>
        <w:t>anting</w:t>
      </w:r>
    </w:p>
    <w:p w:rsidR="00000000" w:rsidRDefault="00B9559C">
      <w:pPr>
        <w:spacing w:line="480" w:lineRule="atLeast"/>
      </w:pPr>
      <w:r>
        <w:t>Chantrey</w:t>
      </w:r>
    </w:p>
    <w:p w:rsidR="00000000" w:rsidRDefault="00B9559C">
      <w:pPr>
        <w:spacing w:line="480" w:lineRule="atLeast"/>
      </w:pPr>
      <w:r>
        <w:t>chantries</w:t>
      </w:r>
    </w:p>
    <w:p w:rsidR="00000000" w:rsidRDefault="00B9559C">
      <w:pPr>
        <w:spacing w:line="480" w:lineRule="atLeast"/>
      </w:pPr>
      <w:r>
        <w:t>chantry</w:t>
      </w:r>
    </w:p>
    <w:p w:rsidR="00000000" w:rsidRDefault="00B9559C">
      <w:pPr>
        <w:spacing w:line="480" w:lineRule="atLeast"/>
      </w:pPr>
      <w:r>
        <w:t>Chantry</w:t>
      </w:r>
    </w:p>
    <w:p w:rsidR="00000000" w:rsidRDefault="00B9559C">
      <w:pPr>
        <w:spacing w:line="480" w:lineRule="atLeast"/>
      </w:pPr>
      <w:r>
        <w:t>chanty</w:t>
      </w:r>
    </w:p>
    <w:p w:rsidR="00000000" w:rsidRDefault="00B9559C">
      <w:pPr>
        <w:spacing w:line="480" w:lineRule="atLeast"/>
      </w:pPr>
      <w:r>
        <w:t>clasp, -s</w:t>
      </w:r>
    </w:p>
    <w:p w:rsidR="00000000" w:rsidRDefault="00B9559C">
      <w:pPr>
        <w:spacing w:line="480" w:lineRule="atLeast"/>
      </w:pPr>
      <w:r>
        <w:t>clasped</w:t>
      </w:r>
    </w:p>
    <w:p w:rsidR="00000000" w:rsidRDefault="00B9559C">
      <w:pPr>
        <w:spacing w:line="480" w:lineRule="atLeast"/>
      </w:pPr>
      <w:r>
        <w:lastRenderedPageBreak/>
        <w:t>clasping</w:t>
      </w:r>
    </w:p>
    <w:p w:rsidR="00000000" w:rsidRDefault="00B9559C">
      <w:pPr>
        <w:spacing w:line="480" w:lineRule="atLeast"/>
      </w:pPr>
      <w:r>
        <w:t>clasp-knife, -ves</w:t>
      </w:r>
    </w:p>
    <w:p w:rsidR="00000000" w:rsidRDefault="00B9559C">
      <w:pPr>
        <w:spacing w:line="480" w:lineRule="atLeast"/>
      </w:pPr>
      <w:r>
        <w:t>class, -es</w:t>
      </w:r>
    </w:p>
    <w:p w:rsidR="00000000" w:rsidRDefault="00B9559C">
      <w:pPr>
        <w:spacing w:line="480" w:lineRule="atLeast"/>
      </w:pPr>
      <w:r>
        <w:t>classes</w:t>
      </w:r>
    </w:p>
    <w:p w:rsidR="00000000" w:rsidRDefault="00B9559C">
      <w:pPr>
        <w:spacing w:line="480" w:lineRule="atLeast"/>
      </w:pPr>
      <w:r>
        <w:t>classier</w:t>
      </w:r>
    </w:p>
    <w:p w:rsidR="00000000" w:rsidRDefault="00B9559C">
      <w:pPr>
        <w:spacing w:line="480" w:lineRule="atLeast"/>
      </w:pPr>
      <w:r>
        <w:t>classiest</w:t>
      </w:r>
    </w:p>
    <w:p w:rsidR="00000000" w:rsidRDefault="00B9559C">
      <w:pPr>
        <w:spacing w:line="480" w:lineRule="atLeast"/>
      </w:pPr>
      <w:r>
        <w:t>classiness</w:t>
      </w:r>
    </w:p>
    <w:p w:rsidR="00000000" w:rsidRDefault="00B9559C">
      <w:pPr>
        <w:spacing w:line="480" w:lineRule="atLeast"/>
      </w:pPr>
      <w:r>
        <w:t>classing</w:t>
      </w:r>
    </w:p>
    <w:p w:rsidR="00000000" w:rsidRDefault="00B9559C">
      <w:pPr>
        <w:spacing w:line="480" w:lineRule="atLeast"/>
      </w:pPr>
      <w:r>
        <w:t>classman</w:t>
      </w:r>
    </w:p>
    <w:p w:rsidR="00000000" w:rsidRDefault="00B9559C">
      <w:pPr>
        <w:spacing w:line="480" w:lineRule="atLeast"/>
      </w:pPr>
      <w:r>
        <w:t>classmate</w:t>
      </w:r>
    </w:p>
    <w:p w:rsidR="00000000" w:rsidRDefault="00B9559C">
      <w:pPr>
        <w:spacing w:line="480" w:lineRule="atLeast"/>
      </w:pPr>
      <w:r>
        <w:t>classmen</w:t>
      </w:r>
    </w:p>
    <w:p w:rsidR="00000000" w:rsidRDefault="00B9559C">
      <w:pPr>
        <w:spacing w:line="480" w:lineRule="atLeast"/>
      </w:pPr>
      <w:r>
        <w:t>classroom, -s</w:t>
      </w:r>
    </w:p>
    <w:p w:rsidR="00000000" w:rsidRDefault="00B9559C">
      <w:pPr>
        <w:spacing w:line="480" w:lineRule="atLeast"/>
      </w:pPr>
      <w:r>
        <w:t>classwoman</w:t>
      </w:r>
    </w:p>
    <w:p w:rsidR="00000000" w:rsidRDefault="00B9559C">
      <w:pPr>
        <w:spacing w:line="480" w:lineRule="atLeast"/>
      </w:pPr>
      <w:r>
        <w:t>classwomen</w:t>
      </w:r>
    </w:p>
    <w:p w:rsidR="00000000" w:rsidRDefault="00B9559C">
      <w:pPr>
        <w:spacing w:line="480" w:lineRule="atLeast"/>
      </w:pPr>
      <w:r>
        <w:t>classy</w:t>
      </w:r>
    </w:p>
    <w:p w:rsidR="00000000" w:rsidRDefault="00B9559C">
      <w:pPr>
        <w:spacing w:line="480" w:lineRule="atLeast"/>
      </w:pPr>
      <w:r>
        <w:t>command, -s</w:t>
      </w:r>
    </w:p>
    <w:p w:rsidR="00000000" w:rsidRDefault="00B9559C">
      <w:pPr>
        <w:spacing w:line="480" w:lineRule="atLeast"/>
      </w:pPr>
      <w:r>
        <w:t>commanded</w:t>
      </w:r>
    </w:p>
    <w:p w:rsidR="00000000" w:rsidRDefault="00B9559C">
      <w:pPr>
        <w:spacing w:line="480" w:lineRule="atLeast"/>
      </w:pPr>
      <w:r>
        <w:t xml:space="preserve">commander, </w:t>
      </w:r>
      <w:r>
        <w:t>-s</w:t>
      </w:r>
    </w:p>
    <w:p w:rsidR="00000000" w:rsidRDefault="00B9559C">
      <w:pPr>
        <w:spacing w:line="480" w:lineRule="atLeast"/>
      </w:pPr>
      <w:r>
        <w:t>commanding, ly</w:t>
      </w:r>
    </w:p>
    <w:p w:rsidR="00000000" w:rsidRDefault="00B9559C">
      <w:pPr>
        <w:spacing w:line="480" w:lineRule="atLeast"/>
      </w:pPr>
      <w:r>
        <w:t>commandment, -s</w:t>
      </w:r>
    </w:p>
    <w:p w:rsidR="00000000" w:rsidRDefault="00B9559C">
      <w:pPr>
        <w:spacing w:line="480" w:lineRule="atLeast"/>
      </w:pPr>
      <w:r>
        <w:t>commando, -s</w:t>
      </w:r>
    </w:p>
    <w:p w:rsidR="00000000" w:rsidRDefault="00B9559C">
      <w:pPr>
        <w:spacing w:line="480" w:lineRule="atLeast"/>
      </w:pPr>
      <w:r>
        <w:t>counterblast, -s</w:t>
      </w:r>
    </w:p>
    <w:p w:rsidR="00000000" w:rsidRDefault="00B9559C">
      <w:pPr>
        <w:spacing w:line="480" w:lineRule="atLeast"/>
      </w:pPr>
      <w:r>
        <w:t>countermand, -s</w:t>
      </w:r>
    </w:p>
    <w:p w:rsidR="00000000" w:rsidRDefault="00B9559C">
      <w:pPr>
        <w:spacing w:line="480" w:lineRule="atLeast"/>
      </w:pPr>
      <w:r>
        <w:t>countermanded</w:t>
      </w:r>
    </w:p>
    <w:p w:rsidR="00000000" w:rsidRDefault="00B9559C">
      <w:pPr>
        <w:spacing w:line="480" w:lineRule="atLeast"/>
      </w:pPr>
      <w:r>
        <w:t>countermanding</w:t>
      </w:r>
    </w:p>
    <w:p w:rsidR="00000000" w:rsidRDefault="00B9559C">
      <w:pPr>
        <w:spacing w:line="480" w:lineRule="atLeast"/>
      </w:pPr>
      <w:r>
        <w:t>craft, -s</w:t>
      </w:r>
    </w:p>
    <w:p w:rsidR="00000000" w:rsidRDefault="00B9559C">
      <w:pPr>
        <w:spacing w:line="480" w:lineRule="atLeast"/>
      </w:pPr>
      <w:r>
        <w:t>craftier</w:t>
      </w:r>
    </w:p>
    <w:p w:rsidR="00000000" w:rsidRDefault="00B9559C">
      <w:pPr>
        <w:spacing w:line="480" w:lineRule="atLeast"/>
      </w:pPr>
      <w:r>
        <w:lastRenderedPageBreak/>
        <w:t>craftiest</w:t>
      </w:r>
    </w:p>
    <w:p w:rsidR="00000000" w:rsidRDefault="00B9559C">
      <w:pPr>
        <w:spacing w:line="480" w:lineRule="atLeast"/>
      </w:pPr>
      <w:r>
        <w:t>craftily</w:t>
      </w:r>
    </w:p>
    <w:p w:rsidR="00000000" w:rsidRDefault="00B9559C">
      <w:pPr>
        <w:spacing w:line="480" w:lineRule="atLeast"/>
      </w:pPr>
      <w:r>
        <w:t>craftiness</w:t>
      </w:r>
    </w:p>
    <w:p w:rsidR="00000000" w:rsidRDefault="00B9559C">
      <w:pPr>
        <w:spacing w:line="480" w:lineRule="atLeast"/>
      </w:pPr>
      <w:r>
        <w:t>craftsman, -men</w:t>
      </w:r>
    </w:p>
    <w:p w:rsidR="00000000" w:rsidRDefault="00B9559C">
      <w:pPr>
        <w:spacing w:line="480" w:lineRule="atLeast"/>
      </w:pPr>
      <w:r>
        <w:t>"craft" suffixes</w:t>
      </w:r>
    </w:p>
    <w:p w:rsidR="00000000" w:rsidRDefault="00B9559C">
      <w:pPr>
        <w:spacing w:line="480" w:lineRule="atLeast"/>
        <w:rPr>
          <w:b/>
          <w:sz w:val="28"/>
          <w:u w:val="single"/>
        </w:rPr>
      </w:pPr>
      <w:r>
        <w:rPr>
          <w:b/>
          <w:sz w:val="28"/>
          <w:u w:val="single"/>
        </w:rPr>
        <w:t>D</w:t>
      </w:r>
    </w:p>
    <w:p w:rsidR="00000000" w:rsidRDefault="00B9559C">
      <w:pPr>
        <w:spacing w:line="480" w:lineRule="atLeast"/>
      </w:pPr>
      <w:r>
        <w:t>daft</w:t>
      </w:r>
    </w:p>
    <w:p w:rsidR="00000000" w:rsidRDefault="00B9559C">
      <w:pPr>
        <w:spacing w:line="480" w:lineRule="atLeast"/>
      </w:pPr>
      <w:r>
        <w:t>dafter</w:t>
      </w:r>
    </w:p>
    <w:p w:rsidR="00000000" w:rsidRDefault="00B9559C">
      <w:pPr>
        <w:spacing w:line="480" w:lineRule="atLeast"/>
      </w:pPr>
      <w:r>
        <w:t>daftest</w:t>
      </w:r>
    </w:p>
    <w:p w:rsidR="00000000" w:rsidRDefault="00B9559C">
      <w:pPr>
        <w:spacing w:line="480" w:lineRule="atLeast"/>
      </w:pPr>
      <w:r>
        <w:t>daftly</w:t>
      </w:r>
    </w:p>
    <w:p w:rsidR="00000000" w:rsidRDefault="00B9559C">
      <w:pPr>
        <w:spacing w:line="480" w:lineRule="atLeast"/>
      </w:pPr>
      <w:r>
        <w:t>daftness</w:t>
      </w:r>
    </w:p>
    <w:p w:rsidR="00000000" w:rsidRDefault="00B9559C">
      <w:pPr>
        <w:spacing w:line="480" w:lineRule="atLeast"/>
      </w:pPr>
      <w:r>
        <w:t>dance, -s</w:t>
      </w:r>
    </w:p>
    <w:p w:rsidR="00000000" w:rsidRDefault="00B9559C">
      <w:pPr>
        <w:spacing w:line="480" w:lineRule="atLeast"/>
      </w:pPr>
      <w:r>
        <w:t>Dance</w:t>
      </w:r>
    </w:p>
    <w:p w:rsidR="00000000" w:rsidRDefault="00B9559C">
      <w:pPr>
        <w:spacing w:line="480" w:lineRule="atLeast"/>
      </w:pPr>
      <w:r>
        <w:t>danced</w:t>
      </w:r>
    </w:p>
    <w:p w:rsidR="00000000" w:rsidRDefault="00B9559C">
      <w:pPr>
        <w:spacing w:line="480" w:lineRule="atLeast"/>
      </w:pPr>
      <w:r>
        <w:t>danc</w:t>
      </w:r>
      <w:r>
        <w:t>er</w:t>
      </w:r>
    </w:p>
    <w:p w:rsidR="00000000" w:rsidRDefault="00B9559C">
      <w:pPr>
        <w:spacing w:line="480" w:lineRule="atLeast"/>
      </w:pPr>
      <w:r>
        <w:t>dancing</w:t>
      </w:r>
    </w:p>
    <w:p w:rsidR="00000000" w:rsidRDefault="00B9559C">
      <w:pPr>
        <w:spacing w:line="480" w:lineRule="atLeast"/>
      </w:pPr>
      <w:r>
        <w:t>deathmask, -s</w:t>
      </w:r>
    </w:p>
    <w:p w:rsidR="00000000" w:rsidRDefault="00B9559C">
      <w:pPr>
        <w:spacing w:line="480" w:lineRule="atLeast"/>
      </w:pPr>
      <w:r>
        <w:t>demand, -s</w:t>
      </w:r>
    </w:p>
    <w:p w:rsidR="00000000" w:rsidRDefault="00B9559C">
      <w:pPr>
        <w:spacing w:line="480" w:lineRule="atLeast"/>
      </w:pPr>
      <w:r>
        <w:t>demanded</w:t>
      </w:r>
    </w:p>
    <w:p w:rsidR="00000000" w:rsidRDefault="00B9559C">
      <w:pPr>
        <w:spacing w:line="480" w:lineRule="atLeast"/>
      </w:pPr>
      <w:r>
        <w:t>demanding</w:t>
      </w:r>
    </w:p>
    <w:p w:rsidR="00000000" w:rsidRDefault="00B9559C">
      <w:pPr>
        <w:spacing w:line="480" w:lineRule="atLeast"/>
      </w:pPr>
      <w:r>
        <w:t>disadvantage, -d, -s</w:t>
      </w:r>
    </w:p>
    <w:p w:rsidR="00000000" w:rsidRDefault="00B9559C">
      <w:pPr>
        <w:spacing w:line="480" w:lineRule="atLeast"/>
      </w:pPr>
      <w:r>
        <w:t>disaster, -s</w:t>
      </w:r>
    </w:p>
    <w:p w:rsidR="00000000" w:rsidRDefault="00B9559C">
      <w:pPr>
        <w:spacing w:line="480" w:lineRule="atLeast"/>
      </w:pPr>
      <w:r>
        <w:t>disastrous, ly</w:t>
      </w:r>
    </w:p>
    <w:p w:rsidR="00000000" w:rsidRDefault="00B9559C">
      <w:pPr>
        <w:spacing w:line="480" w:lineRule="atLeast"/>
      </w:pPr>
      <w:r>
        <w:t>disastrousness</w:t>
      </w:r>
    </w:p>
    <w:p w:rsidR="00000000" w:rsidRDefault="00B9559C">
      <w:pPr>
        <w:spacing w:line="480" w:lineRule="atLeast"/>
      </w:pPr>
      <w:r>
        <w:t>distaff, -s</w:t>
      </w:r>
    </w:p>
    <w:p w:rsidR="00000000" w:rsidRDefault="00B9559C">
      <w:pPr>
        <w:spacing w:line="480" w:lineRule="atLeast"/>
      </w:pPr>
      <w:r>
        <w:t>downcast</w:t>
      </w:r>
    </w:p>
    <w:p w:rsidR="00000000" w:rsidRDefault="00B9559C">
      <w:pPr>
        <w:spacing w:line="480" w:lineRule="atLeast"/>
      </w:pPr>
      <w:r>
        <w:t>downdraught, s</w:t>
      </w:r>
    </w:p>
    <w:p w:rsidR="00000000" w:rsidRDefault="00B9559C">
      <w:pPr>
        <w:spacing w:line="480" w:lineRule="atLeast"/>
      </w:pPr>
      <w:r>
        <w:lastRenderedPageBreak/>
        <w:t>draft, -s</w:t>
      </w:r>
    </w:p>
    <w:p w:rsidR="00000000" w:rsidRDefault="00B9559C">
      <w:pPr>
        <w:spacing w:line="480" w:lineRule="atLeast"/>
      </w:pPr>
      <w:r>
        <w:t>drafted</w:t>
      </w:r>
    </w:p>
    <w:p w:rsidR="00000000" w:rsidRDefault="00B9559C">
      <w:pPr>
        <w:spacing w:line="480" w:lineRule="atLeast"/>
      </w:pPr>
      <w:r>
        <w:t>drafter, -s</w:t>
      </w:r>
    </w:p>
    <w:p w:rsidR="00000000" w:rsidRDefault="00B9559C">
      <w:pPr>
        <w:spacing w:line="480" w:lineRule="atLeast"/>
      </w:pPr>
      <w:r>
        <w:t>drafting</w:t>
      </w:r>
    </w:p>
    <w:p w:rsidR="00000000" w:rsidRDefault="00B9559C">
      <w:pPr>
        <w:spacing w:line="480" w:lineRule="atLeast"/>
      </w:pPr>
      <w:r>
        <w:t>draftsman, -men</w:t>
      </w:r>
    </w:p>
    <w:p w:rsidR="00000000" w:rsidRDefault="00B9559C">
      <w:pPr>
        <w:spacing w:line="480" w:lineRule="atLeast"/>
      </w:pPr>
      <w:r>
        <w:t>draught, -s</w:t>
      </w:r>
    </w:p>
    <w:p w:rsidR="00000000" w:rsidRDefault="00B9559C">
      <w:pPr>
        <w:spacing w:line="480" w:lineRule="atLeast"/>
      </w:pPr>
      <w:r>
        <w:t>"draught" prefixes</w:t>
      </w:r>
    </w:p>
    <w:p w:rsidR="00000000" w:rsidRDefault="00B9559C">
      <w:pPr>
        <w:spacing w:line="480" w:lineRule="atLeast"/>
      </w:pPr>
      <w:r>
        <w:t>draughtier</w:t>
      </w:r>
    </w:p>
    <w:p w:rsidR="00000000" w:rsidRDefault="00B9559C">
      <w:pPr>
        <w:spacing w:line="480" w:lineRule="atLeast"/>
      </w:pPr>
      <w:r>
        <w:t>drau</w:t>
      </w:r>
      <w:r>
        <w:t>ghtiest</w:t>
      </w:r>
    </w:p>
    <w:p w:rsidR="00000000" w:rsidRDefault="00B9559C">
      <w:pPr>
        <w:spacing w:line="480" w:lineRule="atLeast"/>
      </w:pPr>
      <w:r>
        <w:t>draughtily</w:t>
      </w:r>
    </w:p>
    <w:p w:rsidR="00000000" w:rsidRDefault="00B9559C">
      <w:pPr>
        <w:spacing w:line="480" w:lineRule="atLeast"/>
      </w:pPr>
      <w:r>
        <w:t>draughtiness</w:t>
      </w:r>
    </w:p>
    <w:p w:rsidR="00000000" w:rsidRDefault="00B9559C">
      <w:pPr>
        <w:spacing w:line="480" w:lineRule="atLeast"/>
      </w:pPr>
      <w:r>
        <w:t>draughty</w:t>
      </w:r>
    </w:p>
    <w:p w:rsidR="00000000" w:rsidRDefault="00B9559C">
      <w:pPr>
        <w:spacing w:line="480" w:lineRule="atLeast"/>
      </w:pPr>
      <w:r>
        <w:t>draughtsman, -men</w:t>
      </w:r>
    </w:p>
    <w:p w:rsidR="00000000" w:rsidRDefault="00B9559C">
      <w:pPr>
        <w:spacing w:line="480" w:lineRule="atLeast"/>
        <w:rPr>
          <w:b/>
          <w:sz w:val="28"/>
          <w:u w:val="single"/>
        </w:rPr>
      </w:pPr>
      <w:r>
        <w:rPr>
          <w:b/>
          <w:sz w:val="28"/>
          <w:u w:val="single"/>
        </w:rPr>
        <w:t>E</w:t>
      </w:r>
    </w:p>
    <w:p w:rsidR="00000000" w:rsidRDefault="00B9559C">
      <w:pPr>
        <w:spacing w:line="480" w:lineRule="atLeast"/>
      </w:pPr>
      <w:r>
        <w:t>encephalograph, -s</w:t>
      </w:r>
    </w:p>
    <w:p w:rsidR="00000000" w:rsidRDefault="00B9559C">
      <w:pPr>
        <w:spacing w:line="480" w:lineRule="atLeast"/>
      </w:pPr>
      <w:r>
        <w:t>enchant, -s</w:t>
      </w:r>
    </w:p>
    <w:p w:rsidR="00000000" w:rsidRDefault="00B9559C">
      <w:pPr>
        <w:spacing w:line="480" w:lineRule="atLeast"/>
      </w:pPr>
      <w:r>
        <w:t>enchanted</w:t>
      </w:r>
    </w:p>
    <w:p w:rsidR="00000000" w:rsidRDefault="00B9559C">
      <w:pPr>
        <w:spacing w:line="480" w:lineRule="atLeast"/>
      </w:pPr>
      <w:r>
        <w:t>enchanter, -s</w:t>
      </w:r>
    </w:p>
    <w:p w:rsidR="00000000" w:rsidRDefault="00B9559C">
      <w:pPr>
        <w:spacing w:line="480" w:lineRule="atLeast"/>
      </w:pPr>
      <w:r>
        <w:t>enchanting, -ly</w:t>
      </w:r>
    </w:p>
    <w:p w:rsidR="00000000" w:rsidRDefault="00B9559C">
      <w:pPr>
        <w:spacing w:line="480" w:lineRule="atLeast"/>
      </w:pPr>
      <w:r>
        <w:t>enchantment</w:t>
      </w:r>
    </w:p>
    <w:p w:rsidR="00000000" w:rsidRDefault="00B9559C">
      <w:pPr>
        <w:spacing w:line="480" w:lineRule="atLeast"/>
      </w:pPr>
      <w:r>
        <w:t>enchantress, -es</w:t>
      </w:r>
    </w:p>
    <w:p w:rsidR="00000000" w:rsidRDefault="00B9559C">
      <w:pPr>
        <w:spacing w:line="480" w:lineRule="atLeast"/>
      </w:pPr>
      <w:r>
        <w:t>enclasp, -s</w:t>
      </w:r>
    </w:p>
    <w:p w:rsidR="00000000" w:rsidRDefault="00B9559C">
      <w:pPr>
        <w:spacing w:line="480" w:lineRule="atLeast"/>
      </w:pPr>
      <w:r>
        <w:t>enclasped</w:t>
      </w:r>
    </w:p>
    <w:p w:rsidR="00000000" w:rsidRDefault="00B9559C">
      <w:pPr>
        <w:spacing w:line="480" w:lineRule="atLeast"/>
      </w:pPr>
      <w:r>
        <w:t>enclasping</w:t>
      </w:r>
    </w:p>
    <w:p w:rsidR="00000000" w:rsidRDefault="00B9559C">
      <w:pPr>
        <w:spacing w:line="480" w:lineRule="atLeast"/>
      </w:pPr>
      <w:r>
        <w:t>engraft, -s</w:t>
      </w:r>
    </w:p>
    <w:p w:rsidR="00000000" w:rsidRDefault="00B9559C">
      <w:pPr>
        <w:spacing w:line="480" w:lineRule="atLeast"/>
      </w:pPr>
      <w:r>
        <w:t>engrafted</w:t>
      </w:r>
    </w:p>
    <w:p w:rsidR="00000000" w:rsidRDefault="00B9559C">
      <w:pPr>
        <w:spacing w:line="480" w:lineRule="atLeast"/>
      </w:pPr>
      <w:r>
        <w:t>engrafting</w:t>
      </w:r>
    </w:p>
    <w:p w:rsidR="00000000" w:rsidRDefault="00B9559C">
      <w:pPr>
        <w:spacing w:line="480" w:lineRule="atLeast"/>
      </w:pPr>
      <w:r>
        <w:lastRenderedPageBreak/>
        <w:t>engraftment</w:t>
      </w:r>
    </w:p>
    <w:p w:rsidR="00000000" w:rsidRDefault="00B9559C">
      <w:pPr>
        <w:spacing w:line="480" w:lineRule="atLeast"/>
      </w:pPr>
      <w:r>
        <w:t>enhance, -s</w:t>
      </w:r>
    </w:p>
    <w:p w:rsidR="00000000" w:rsidRDefault="00B9559C">
      <w:pPr>
        <w:spacing w:line="480" w:lineRule="atLeast"/>
      </w:pPr>
      <w:r>
        <w:t>enhan</w:t>
      </w:r>
      <w:r>
        <w:t>ced</w:t>
      </w:r>
    </w:p>
    <w:p w:rsidR="00000000" w:rsidRDefault="00B9559C">
      <w:pPr>
        <w:spacing w:line="480" w:lineRule="atLeast"/>
      </w:pPr>
      <w:r>
        <w:t>enhancement, -s</w:t>
      </w:r>
    </w:p>
    <w:p w:rsidR="00000000" w:rsidRDefault="00B9559C">
      <w:pPr>
        <w:spacing w:line="480" w:lineRule="atLeast"/>
      </w:pPr>
      <w:r>
        <w:t>enhancing</w:t>
      </w:r>
    </w:p>
    <w:p w:rsidR="00000000" w:rsidRDefault="00B9559C">
      <w:pPr>
        <w:spacing w:line="480" w:lineRule="atLeast"/>
      </w:pPr>
      <w:r>
        <w:t>ensample, -s</w:t>
      </w:r>
    </w:p>
    <w:p w:rsidR="00000000" w:rsidRDefault="00B9559C">
      <w:pPr>
        <w:spacing w:line="480" w:lineRule="atLeast"/>
      </w:pPr>
      <w:r>
        <w:t>entrance, -s (v.)</w:t>
      </w:r>
    </w:p>
    <w:p w:rsidR="00000000" w:rsidRDefault="00B9559C">
      <w:pPr>
        <w:spacing w:line="480" w:lineRule="atLeast"/>
      </w:pPr>
      <w:r>
        <w:t>entranced, -ly</w:t>
      </w:r>
    </w:p>
    <w:p w:rsidR="00000000" w:rsidRDefault="00B9559C">
      <w:pPr>
        <w:spacing w:line="480" w:lineRule="atLeast"/>
      </w:pPr>
      <w:r>
        <w:t>epigraph, -s</w:t>
      </w:r>
    </w:p>
    <w:p w:rsidR="00000000" w:rsidRDefault="00B9559C">
      <w:pPr>
        <w:spacing w:line="480" w:lineRule="atLeast"/>
      </w:pPr>
      <w:r>
        <w:t>epitaph, -s</w:t>
      </w:r>
    </w:p>
    <w:p w:rsidR="00000000" w:rsidRDefault="00B9559C">
      <w:pPr>
        <w:spacing w:line="480" w:lineRule="atLeast"/>
      </w:pPr>
      <w:r>
        <w:t>everlasting, -ly</w:t>
      </w:r>
    </w:p>
    <w:p w:rsidR="00000000" w:rsidRDefault="00B9559C">
      <w:pPr>
        <w:spacing w:line="480" w:lineRule="atLeast"/>
      </w:pPr>
      <w:r>
        <w:t>everlastingness</w:t>
      </w:r>
    </w:p>
    <w:p w:rsidR="00000000" w:rsidRDefault="00B9559C">
      <w:pPr>
        <w:spacing w:line="480" w:lineRule="atLeast"/>
      </w:pPr>
      <w:r>
        <w:t>example, -s</w:t>
      </w:r>
    </w:p>
    <w:p w:rsidR="00000000" w:rsidRDefault="00B9559C">
      <w:pPr>
        <w:spacing w:line="480" w:lineRule="atLeast"/>
      </w:pPr>
      <w:r>
        <w:t>exampled</w:t>
      </w:r>
    </w:p>
    <w:p w:rsidR="00000000" w:rsidRDefault="00B9559C">
      <w:pPr>
        <w:spacing w:line="480" w:lineRule="atLeast"/>
      </w:pPr>
      <w:r>
        <w:t>exampling</w:t>
      </w:r>
    </w:p>
    <w:p w:rsidR="00000000" w:rsidRDefault="00B9559C">
      <w:pPr>
        <w:spacing w:line="480" w:lineRule="atLeast"/>
        <w:rPr>
          <w:b/>
          <w:sz w:val="28"/>
          <w:u w:val="single"/>
        </w:rPr>
      </w:pPr>
      <w:r>
        <w:rPr>
          <w:b/>
          <w:sz w:val="28"/>
          <w:u w:val="single"/>
        </w:rPr>
        <w:t>F</w:t>
      </w:r>
    </w:p>
    <w:p w:rsidR="00000000" w:rsidRDefault="00B9559C">
      <w:pPr>
        <w:spacing w:line="480" w:lineRule="atLeast"/>
      </w:pPr>
      <w:r>
        <w:t>Falstaff</w:t>
      </w:r>
    </w:p>
    <w:p w:rsidR="00000000" w:rsidRDefault="00B9559C">
      <w:pPr>
        <w:spacing w:line="480" w:lineRule="atLeast"/>
      </w:pPr>
      <w:r>
        <w:t>fast, -s</w:t>
      </w:r>
    </w:p>
    <w:p w:rsidR="00000000" w:rsidRDefault="00B9559C">
      <w:pPr>
        <w:spacing w:line="480" w:lineRule="atLeast"/>
      </w:pPr>
      <w:r>
        <w:t>fasted</w:t>
      </w:r>
    </w:p>
    <w:p w:rsidR="00000000" w:rsidRDefault="00B9559C">
      <w:pPr>
        <w:spacing w:line="480" w:lineRule="atLeast"/>
      </w:pPr>
      <w:r>
        <w:t>faster, -s</w:t>
      </w:r>
    </w:p>
    <w:p w:rsidR="00000000" w:rsidRDefault="00B9559C">
      <w:pPr>
        <w:spacing w:line="480" w:lineRule="atLeast"/>
      </w:pPr>
      <w:r>
        <w:t>fastest</w:t>
      </w:r>
    </w:p>
    <w:p w:rsidR="00000000" w:rsidRDefault="00B9559C">
      <w:pPr>
        <w:spacing w:line="480" w:lineRule="atLeast"/>
      </w:pPr>
      <w:r>
        <w:t>fasting</w:t>
      </w:r>
    </w:p>
    <w:p w:rsidR="00000000" w:rsidRDefault="00B9559C">
      <w:pPr>
        <w:spacing w:line="480" w:lineRule="atLeast"/>
      </w:pPr>
      <w:r>
        <w:t>fastness</w:t>
      </w:r>
    </w:p>
    <w:p w:rsidR="00000000" w:rsidRDefault="00B9559C">
      <w:pPr>
        <w:spacing w:line="480" w:lineRule="atLeast"/>
      </w:pPr>
      <w:r>
        <w:t>fast-day, -s</w:t>
      </w:r>
    </w:p>
    <w:p w:rsidR="00000000" w:rsidRDefault="00B9559C">
      <w:pPr>
        <w:spacing w:line="480" w:lineRule="atLeast"/>
      </w:pPr>
      <w:r>
        <w:t>fasten, -s</w:t>
      </w:r>
    </w:p>
    <w:p w:rsidR="00000000" w:rsidRDefault="00B9559C">
      <w:pPr>
        <w:spacing w:line="480" w:lineRule="atLeast"/>
      </w:pPr>
      <w:r>
        <w:t>fast</w:t>
      </w:r>
      <w:r>
        <w:t>ened</w:t>
      </w:r>
    </w:p>
    <w:p w:rsidR="00000000" w:rsidRDefault="00B9559C">
      <w:pPr>
        <w:spacing w:line="480" w:lineRule="atLeast"/>
      </w:pPr>
      <w:r>
        <w:t>fastener, -s</w:t>
      </w:r>
    </w:p>
    <w:p w:rsidR="00000000" w:rsidRDefault="00B9559C">
      <w:pPr>
        <w:spacing w:line="480" w:lineRule="atLeast"/>
      </w:pPr>
      <w:r>
        <w:lastRenderedPageBreak/>
        <w:t>fastening</w:t>
      </w:r>
    </w:p>
    <w:p w:rsidR="00000000" w:rsidRDefault="00B9559C">
      <w:pPr>
        <w:spacing w:line="480" w:lineRule="atLeast"/>
      </w:pPr>
      <w:r>
        <w:t>fastness, -es</w:t>
      </w:r>
    </w:p>
    <w:p w:rsidR="00000000" w:rsidRDefault="00B9559C">
      <w:pPr>
        <w:spacing w:line="480" w:lineRule="atLeast"/>
      </w:pPr>
      <w:r>
        <w:t>"fast" suffixes</w:t>
      </w:r>
    </w:p>
    <w:p w:rsidR="00000000" w:rsidRDefault="00B9559C">
      <w:pPr>
        <w:spacing w:line="480" w:lineRule="atLeast"/>
      </w:pPr>
      <w:r>
        <w:t xml:space="preserve">flabbergast </w:t>
      </w:r>
      <w:r>
        <w:rPr>
          <w:rFonts w:ascii="IPAKiel" w:hAnsi="IPAKiel"/>
        </w:rPr>
        <w:t>["flœb´Ægast]</w:t>
      </w:r>
    </w:p>
    <w:p w:rsidR="00000000" w:rsidRDefault="00B9559C">
      <w:pPr>
        <w:spacing w:line="480" w:lineRule="atLeast"/>
      </w:pPr>
      <w:r>
        <w:t>flabbergasted</w:t>
      </w:r>
    </w:p>
    <w:p w:rsidR="00000000" w:rsidRDefault="00B9559C">
      <w:pPr>
        <w:spacing w:line="480" w:lineRule="atLeast"/>
      </w:pPr>
      <w:r>
        <w:t>flabbergasting</w:t>
      </w:r>
    </w:p>
    <w:p w:rsidR="00000000" w:rsidRDefault="00B9559C">
      <w:pPr>
        <w:spacing w:line="480" w:lineRule="atLeast"/>
      </w:pPr>
      <w:r>
        <w:t>Flanders</w:t>
      </w:r>
    </w:p>
    <w:p w:rsidR="00000000" w:rsidRDefault="00B9559C">
      <w:pPr>
        <w:spacing w:line="480" w:lineRule="atLeast"/>
      </w:pPr>
      <w:r>
        <w:t>flask, -s</w:t>
      </w:r>
    </w:p>
    <w:p w:rsidR="00000000" w:rsidRDefault="00B9559C">
      <w:pPr>
        <w:spacing w:line="480" w:lineRule="atLeast"/>
      </w:pPr>
      <w:r>
        <w:t>flasket, -s</w:t>
      </w:r>
    </w:p>
    <w:p w:rsidR="00000000" w:rsidRDefault="00B9559C">
      <w:pPr>
        <w:spacing w:line="480" w:lineRule="atLeast"/>
        <w:rPr>
          <w:sz w:val="22"/>
        </w:rPr>
      </w:pPr>
      <w:r>
        <w:t>forecast</w:t>
      </w:r>
      <w:r>
        <w:rPr>
          <w:sz w:val="22"/>
        </w:rPr>
        <w:t>, -ed, -ing, -s</w:t>
      </w:r>
    </w:p>
    <w:p w:rsidR="00000000" w:rsidRDefault="00B9559C">
      <w:pPr>
        <w:spacing w:line="480" w:lineRule="atLeast"/>
      </w:pPr>
      <w:r>
        <w:t>forecasted, -s</w:t>
      </w:r>
    </w:p>
    <w:p w:rsidR="00000000" w:rsidRDefault="00B9559C">
      <w:pPr>
        <w:spacing w:line="480" w:lineRule="atLeast"/>
      </w:pPr>
      <w:r>
        <w:t>France</w:t>
      </w:r>
    </w:p>
    <w:p w:rsidR="00000000" w:rsidRDefault="00B9559C">
      <w:pPr>
        <w:spacing w:line="480" w:lineRule="atLeast"/>
      </w:pPr>
      <w:r>
        <w:t>Frances</w:t>
      </w:r>
    </w:p>
    <w:p w:rsidR="00000000" w:rsidRDefault="00B9559C">
      <w:pPr>
        <w:spacing w:line="480" w:lineRule="atLeast"/>
      </w:pPr>
      <w:r>
        <w:t>Francies</w:t>
      </w:r>
    </w:p>
    <w:p w:rsidR="00000000" w:rsidRDefault="00B9559C">
      <w:pPr>
        <w:spacing w:line="480" w:lineRule="atLeast"/>
      </w:pPr>
      <w:r>
        <w:t>Francis</w:t>
      </w:r>
    </w:p>
    <w:p w:rsidR="00000000" w:rsidRDefault="00B9559C">
      <w:pPr>
        <w:spacing w:line="480" w:lineRule="atLeast"/>
      </w:pPr>
      <w:r>
        <w:t>freelance, -s, -ed</w:t>
      </w:r>
    </w:p>
    <w:p w:rsidR="00000000" w:rsidRDefault="00B9559C">
      <w:pPr>
        <w:spacing w:line="480" w:lineRule="atLeast"/>
        <w:rPr>
          <w:b/>
          <w:sz w:val="28"/>
          <w:u w:val="single"/>
        </w:rPr>
      </w:pPr>
      <w:r>
        <w:rPr>
          <w:b/>
          <w:sz w:val="28"/>
          <w:u w:val="single"/>
        </w:rPr>
        <w:t>G</w:t>
      </w:r>
    </w:p>
    <w:p w:rsidR="00000000" w:rsidRDefault="00B9559C">
      <w:pPr>
        <w:spacing w:line="480" w:lineRule="atLeast"/>
      </w:pPr>
      <w:r>
        <w:t>gasp, -s, -ed</w:t>
      </w:r>
    </w:p>
    <w:p w:rsidR="00000000" w:rsidRDefault="00B9559C">
      <w:pPr>
        <w:spacing w:line="480" w:lineRule="atLeast"/>
      </w:pPr>
      <w:r>
        <w:t>gaspin</w:t>
      </w:r>
      <w:r>
        <w:t>g</w:t>
      </w:r>
    </w:p>
    <w:p w:rsidR="00000000" w:rsidRDefault="00B9559C">
      <w:pPr>
        <w:spacing w:line="480" w:lineRule="atLeast"/>
      </w:pPr>
      <w:r>
        <w:t>ghastlier</w:t>
      </w:r>
    </w:p>
    <w:p w:rsidR="00000000" w:rsidRDefault="00B9559C">
      <w:pPr>
        <w:spacing w:line="480" w:lineRule="atLeast"/>
      </w:pPr>
      <w:r>
        <w:t>ghastliest</w:t>
      </w:r>
    </w:p>
    <w:p w:rsidR="00000000" w:rsidRDefault="00B9559C">
      <w:pPr>
        <w:spacing w:line="480" w:lineRule="atLeast"/>
      </w:pPr>
      <w:r>
        <w:t>ghastliness</w:t>
      </w:r>
    </w:p>
    <w:p w:rsidR="00000000" w:rsidRDefault="00B9559C">
      <w:pPr>
        <w:spacing w:line="480" w:lineRule="atLeast"/>
      </w:pPr>
      <w:r>
        <w:t>ghastly</w:t>
      </w:r>
    </w:p>
    <w:p w:rsidR="00000000" w:rsidRDefault="00B9559C">
      <w:pPr>
        <w:spacing w:line="480" w:lineRule="atLeast"/>
      </w:pPr>
      <w:r>
        <w:t>giraffe, -s</w:t>
      </w:r>
    </w:p>
    <w:p w:rsidR="00000000" w:rsidRDefault="00B9559C">
      <w:pPr>
        <w:spacing w:line="480" w:lineRule="atLeast"/>
      </w:pPr>
      <w:r>
        <w:t>glance, -s</w:t>
      </w:r>
    </w:p>
    <w:p w:rsidR="00000000" w:rsidRDefault="00B9559C">
      <w:pPr>
        <w:spacing w:line="480" w:lineRule="atLeast"/>
      </w:pPr>
      <w:r>
        <w:t>glanced</w:t>
      </w:r>
    </w:p>
    <w:p w:rsidR="00000000" w:rsidRDefault="00B9559C">
      <w:pPr>
        <w:spacing w:line="480" w:lineRule="atLeast"/>
      </w:pPr>
      <w:r>
        <w:t>glancing, ly</w:t>
      </w:r>
    </w:p>
    <w:p w:rsidR="00000000" w:rsidRDefault="00B9559C">
      <w:pPr>
        <w:spacing w:line="480" w:lineRule="atLeast"/>
      </w:pPr>
      <w:r>
        <w:lastRenderedPageBreak/>
        <w:t>glass, -es</w:t>
      </w:r>
    </w:p>
    <w:p w:rsidR="00000000" w:rsidRDefault="00B9559C">
      <w:pPr>
        <w:spacing w:line="480" w:lineRule="atLeast"/>
      </w:pPr>
      <w:r>
        <w:t>glass-blower, -s</w:t>
      </w:r>
    </w:p>
    <w:p w:rsidR="00000000" w:rsidRDefault="00B9559C">
      <w:pPr>
        <w:spacing w:line="480" w:lineRule="atLeast"/>
      </w:pPr>
      <w:r>
        <w:t>glass-blowing</w:t>
      </w:r>
    </w:p>
    <w:p w:rsidR="00000000" w:rsidRDefault="00B9559C">
      <w:pPr>
        <w:spacing w:line="480" w:lineRule="atLeast"/>
      </w:pPr>
      <w:r>
        <w:t>glass-cutter</w:t>
      </w:r>
    </w:p>
    <w:p w:rsidR="00000000" w:rsidRDefault="00B9559C">
      <w:pPr>
        <w:spacing w:line="480" w:lineRule="atLeast"/>
      </w:pPr>
      <w:r>
        <w:t>glassful, s</w:t>
      </w:r>
    </w:p>
    <w:p w:rsidR="00000000" w:rsidRDefault="00B9559C">
      <w:pPr>
        <w:spacing w:line="480" w:lineRule="atLeast"/>
      </w:pPr>
      <w:r>
        <w:t>glass-house, -s</w:t>
      </w:r>
    </w:p>
    <w:p w:rsidR="00000000" w:rsidRDefault="00B9559C">
      <w:pPr>
        <w:spacing w:line="480" w:lineRule="atLeast"/>
      </w:pPr>
      <w:r>
        <w:t>glassier</w:t>
      </w:r>
    </w:p>
    <w:p w:rsidR="00000000" w:rsidRDefault="00B9559C">
      <w:pPr>
        <w:spacing w:line="480" w:lineRule="atLeast"/>
      </w:pPr>
      <w:r>
        <w:t>glassiest</w:t>
      </w:r>
    </w:p>
    <w:p w:rsidR="00000000" w:rsidRDefault="00B9559C">
      <w:pPr>
        <w:spacing w:line="480" w:lineRule="atLeast"/>
      </w:pPr>
      <w:r>
        <w:t>glassily</w:t>
      </w:r>
    </w:p>
    <w:p w:rsidR="00000000" w:rsidRDefault="00B9559C">
      <w:pPr>
        <w:spacing w:line="480" w:lineRule="atLeast"/>
      </w:pPr>
      <w:r>
        <w:t>glassiness</w:t>
      </w:r>
    </w:p>
    <w:p w:rsidR="00000000" w:rsidRDefault="00B9559C">
      <w:pPr>
        <w:spacing w:line="480" w:lineRule="atLeast"/>
      </w:pPr>
      <w:r>
        <w:t>glass-paper, -s</w:t>
      </w:r>
    </w:p>
    <w:p w:rsidR="00000000" w:rsidRDefault="00B9559C">
      <w:pPr>
        <w:spacing w:line="480" w:lineRule="atLeast"/>
      </w:pPr>
      <w:r>
        <w:t>glassware</w:t>
      </w:r>
    </w:p>
    <w:p w:rsidR="00000000" w:rsidRDefault="00B9559C">
      <w:pPr>
        <w:spacing w:line="480" w:lineRule="atLeast"/>
      </w:pPr>
      <w:r>
        <w:t>glass-work, -s</w:t>
      </w:r>
    </w:p>
    <w:p w:rsidR="00000000" w:rsidRDefault="00B9559C">
      <w:pPr>
        <w:spacing w:line="480" w:lineRule="atLeast"/>
      </w:pPr>
      <w:r>
        <w:t>glassw</w:t>
      </w:r>
      <w:r>
        <w:t>ort</w:t>
      </w:r>
    </w:p>
    <w:p w:rsidR="00000000" w:rsidRDefault="00B9559C">
      <w:pPr>
        <w:spacing w:line="480" w:lineRule="atLeast"/>
      </w:pPr>
      <w:r>
        <w:t>glassy</w:t>
      </w:r>
    </w:p>
    <w:p w:rsidR="00000000" w:rsidRDefault="00B9559C">
      <w:pPr>
        <w:spacing w:line="480" w:lineRule="atLeast"/>
      </w:pPr>
      <w:r>
        <w:t>graft, -s</w:t>
      </w:r>
    </w:p>
    <w:p w:rsidR="00000000" w:rsidRDefault="00B9559C">
      <w:pPr>
        <w:spacing w:line="480" w:lineRule="atLeast"/>
      </w:pPr>
      <w:r>
        <w:t>"graft" suffixes</w:t>
      </w:r>
    </w:p>
    <w:p w:rsidR="00000000" w:rsidRDefault="00B9559C">
      <w:pPr>
        <w:spacing w:line="480" w:lineRule="atLeast"/>
      </w:pPr>
      <w:r>
        <w:t>grafted</w:t>
      </w:r>
    </w:p>
    <w:p w:rsidR="00000000" w:rsidRDefault="00B9559C">
      <w:pPr>
        <w:spacing w:line="480" w:lineRule="atLeast"/>
      </w:pPr>
      <w:r>
        <w:t>grafter, -s</w:t>
      </w:r>
    </w:p>
    <w:p w:rsidR="00000000" w:rsidRDefault="00B9559C">
      <w:pPr>
        <w:spacing w:line="480" w:lineRule="atLeast"/>
      </w:pPr>
      <w:r>
        <w:t>grafting</w:t>
      </w:r>
    </w:p>
    <w:p w:rsidR="00000000" w:rsidRDefault="00B9559C">
      <w:pPr>
        <w:spacing w:line="480" w:lineRule="atLeast"/>
      </w:pPr>
      <w:r>
        <w:t>grant</w:t>
      </w:r>
    </w:p>
    <w:p w:rsidR="00000000" w:rsidRDefault="00B9559C">
      <w:pPr>
        <w:spacing w:line="480" w:lineRule="atLeast"/>
      </w:pPr>
      <w:r>
        <w:t>Grant</w:t>
      </w:r>
    </w:p>
    <w:p w:rsidR="00000000" w:rsidRDefault="00B9559C">
      <w:pPr>
        <w:spacing w:line="480" w:lineRule="atLeast"/>
      </w:pPr>
      <w:r>
        <w:t>granted</w:t>
      </w:r>
    </w:p>
    <w:p w:rsidR="00000000" w:rsidRDefault="00B9559C">
      <w:pPr>
        <w:spacing w:line="480" w:lineRule="atLeast"/>
      </w:pPr>
      <w:r>
        <w:t>grantee, -s</w:t>
      </w:r>
    </w:p>
    <w:p w:rsidR="00000000" w:rsidRDefault="00B9559C">
      <w:pPr>
        <w:spacing w:line="480" w:lineRule="atLeast"/>
      </w:pPr>
      <w:r>
        <w:t>granting</w:t>
      </w:r>
    </w:p>
    <w:p w:rsidR="00000000" w:rsidRDefault="00B9559C">
      <w:pPr>
        <w:spacing w:line="480" w:lineRule="atLeast"/>
      </w:pPr>
      <w:r>
        <w:t>grantor, -s</w:t>
      </w:r>
    </w:p>
    <w:p w:rsidR="00000000" w:rsidRDefault="00B9559C">
      <w:pPr>
        <w:spacing w:line="480" w:lineRule="atLeast"/>
      </w:pPr>
      <w:r>
        <w:t>graph, -s</w:t>
      </w:r>
    </w:p>
    <w:p w:rsidR="00000000" w:rsidRDefault="00B9559C">
      <w:pPr>
        <w:spacing w:line="480" w:lineRule="atLeast"/>
      </w:pPr>
      <w:r>
        <w:lastRenderedPageBreak/>
        <w:t>"graph" suffixes</w:t>
      </w:r>
    </w:p>
    <w:p w:rsidR="00000000" w:rsidRDefault="00B9559C">
      <w:pPr>
        <w:spacing w:line="480" w:lineRule="atLeast"/>
      </w:pPr>
      <w:r>
        <w:t>Grasmere</w:t>
      </w:r>
    </w:p>
    <w:p w:rsidR="00000000" w:rsidRDefault="00B9559C">
      <w:pPr>
        <w:spacing w:line="480" w:lineRule="atLeast"/>
      </w:pPr>
      <w:r>
        <w:t>grasp, -s</w:t>
      </w:r>
    </w:p>
    <w:p w:rsidR="00000000" w:rsidRDefault="00B9559C">
      <w:pPr>
        <w:spacing w:line="480" w:lineRule="atLeast"/>
      </w:pPr>
      <w:r>
        <w:t>grasped</w:t>
      </w:r>
    </w:p>
    <w:p w:rsidR="00000000" w:rsidRDefault="00B9559C">
      <w:pPr>
        <w:spacing w:line="480" w:lineRule="atLeast"/>
      </w:pPr>
      <w:r>
        <w:t>grasper, -s</w:t>
      </w:r>
    </w:p>
    <w:p w:rsidR="00000000" w:rsidRDefault="00B9559C">
      <w:pPr>
        <w:spacing w:line="480" w:lineRule="atLeast"/>
      </w:pPr>
      <w:r>
        <w:t>grasping, -ly</w:t>
      </w:r>
    </w:p>
    <w:p w:rsidR="00000000" w:rsidRDefault="00B9559C">
      <w:pPr>
        <w:spacing w:line="480" w:lineRule="atLeast"/>
      </w:pPr>
      <w:r>
        <w:t>grass, -es</w:t>
      </w:r>
    </w:p>
    <w:p w:rsidR="00000000" w:rsidRDefault="00B9559C">
      <w:pPr>
        <w:spacing w:line="480" w:lineRule="atLeast"/>
      </w:pPr>
      <w:r>
        <w:t>grass-cutter, -s</w:t>
      </w:r>
    </w:p>
    <w:p w:rsidR="00000000" w:rsidRDefault="00B9559C">
      <w:pPr>
        <w:spacing w:line="480" w:lineRule="atLeast"/>
      </w:pPr>
      <w:r>
        <w:t>grassed</w:t>
      </w:r>
    </w:p>
    <w:p w:rsidR="00000000" w:rsidRDefault="00B9559C">
      <w:pPr>
        <w:spacing w:line="480" w:lineRule="atLeast"/>
      </w:pPr>
      <w:r>
        <w:t>grass-green</w:t>
      </w:r>
    </w:p>
    <w:p w:rsidR="00000000" w:rsidRDefault="00B9559C">
      <w:pPr>
        <w:spacing w:line="480" w:lineRule="atLeast"/>
      </w:pPr>
      <w:r>
        <w:t>grasshop</w:t>
      </w:r>
      <w:r>
        <w:t>per, -s</w:t>
      </w:r>
    </w:p>
    <w:p w:rsidR="00000000" w:rsidRDefault="00B9559C">
      <w:pPr>
        <w:spacing w:line="480" w:lineRule="atLeast"/>
      </w:pPr>
      <w:r>
        <w:t>grassier</w:t>
      </w:r>
    </w:p>
    <w:p w:rsidR="00000000" w:rsidRDefault="00B9559C">
      <w:pPr>
        <w:spacing w:line="480" w:lineRule="atLeast"/>
      </w:pPr>
      <w:r>
        <w:t>grassiest</w:t>
      </w:r>
    </w:p>
    <w:p w:rsidR="00000000" w:rsidRDefault="00B9559C">
      <w:pPr>
        <w:spacing w:line="480" w:lineRule="atLeast"/>
      </w:pPr>
      <w:r>
        <w:t>grassing</w:t>
      </w:r>
    </w:p>
    <w:p w:rsidR="00000000" w:rsidRDefault="00B9559C">
      <w:pPr>
        <w:spacing w:line="480" w:lineRule="atLeast"/>
      </w:pPr>
      <w:r>
        <w:t>grass-land</w:t>
      </w:r>
    </w:p>
    <w:p w:rsidR="00000000" w:rsidRDefault="00B9559C">
      <w:pPr>
        <w:spacing w:line="480" w:lineRule="atLeast"/>
      </w:pPr>
      <w:r>
        <w:t>grass-widow, -s</w:t>
      </w:r>
    </w:p>
    <w:p w:rsidR="00000000" w:rsidRDefault="00B9559C">
      <w:pPr>
        <w:spacing w:line="480" w:lineRule="atLeast"/>
      </w:pPr>
      <w:r>
        <w:t>grass-widower, -s</w:t>
      </w:r>
    </w:p>
    <w:p w:rsidR="00000000" w:rsidRDefault="00B9559C">
      <w:pPr>
        <w:spacing w:line="480" w:lineRule="atLeast"/>
      </w:pPr>
      <w:r>
        <w:t>grassy</w:t>
      </w:r>
    </w:p>
    <w:p w:rsidR="00000000" w:rsidRDefault="00B9559C">
      <w:pPr>
        <w:spacing w:line="480" w:lineRule="atLeast"/>
        <w:rPr>
          <w:b/>
          <w:sz w:val="28"/>
          <w:u w:val="single"/>
        </w:rPr>
      </w:pPr>
      <w:r>
        <w:rPr>
          <w:b/>
          <w:sz w:val="28"/>
          <w:u w:val="single"/>
        </w:rPr>
        <w:t>H</w:t>
      </w:r>
    </w:p>
    <w:p w:rsidR="00000000" w:rsidRDefault="00B9559C">
      <w:pPr>
        <w:spacing w:line="480" w:lineRule="atLeast"/>
      </w:pPr>
      <w:r>
        <w:t>half</w:t>
      </w:r>
    </w:p>
    <w:p w:rsidR="00000000" w:rsidRDefault="00B9559C">
      <w:pPr>
        <w:spacing w:line="480" w:lineRule="atLeast"/>
      </w:pPr>
      <w:r>
        <w:t>"half" prefixes</w:t>
      </w:r>
    </w:p>
    <w:p w:rsidR="00000000" w:rsidRDefault="00B9559C">
      <w:pPr>
        <w:spacing w:line="480" w:lineRule="atLeast"/>
      </w:pPr>
      <w:r>
        <w:t>halve, -s</w:t>
      </w:r>
    </w:p>
    <w:p w:rsidR="00000000" w:rsidRDefault="00B9559C">
      <w:pPr>
        <w:spacing w:line="480" w:lineRule="atLeast"/>
      </w:pPr>
      <w:r>
        <w:t>halved</w:t>
      </w:r>
    </w:p>
    <w:p w:rsidR="00000000" w:rsidRDefault="00B9559C">
      <w:pPr>
        <w:spacing w:line="480" w:lineRule="atLeast"/>
      </w:pPr>
      <w:r>
        <w:t>halving</w:t>
      </w:r>
    </w:p>
    <w:p w:rsidR="00000000" w:rsidRDefault="00B9559C">
      <w:pPr>
        <w:spacing w:line="480" w:lineRule="atLeast"/>
      </w:pPr>
      <w:r>
        <w:t xml:space="preserve">handicraft, - s </w:t>
      </w:r>
      <w:r>
        <w:rPr>
          <w:rFonts w:ascii="IPAKiel" w:hAnsi="IPAKiel"/>
        </w:rPr>
        <w:t>["hœndIÆkraft]</w:t>
      </w:r>
    </w:p>
    <w:p w:rsidR="00000000" w:rsidRDefault="00B9559C">
      <w:pPr>
        <w:spacing w:line="480" w:lineRule="atLeast"/>
      </w:pPr>
      <w:r>
        <w:t>hasp, -s</w:t>
      </w:r>
    </w:p>
    <w:p w:rsidR="00000000" w:rsidRDefault="00B9559C">
      <w:pPr>
        <w:spacing w:line="480" w:lineRule="atLeast"/>
      </w:pPr>
      <w:r>
        <w:lastRenderedPageBreak/>
        <w:t>hasped</w:t>
      </w:r>
    </w:p>
    <w:p w:rsidR="00000000" w:rsidRDefault="00B9559C">
      <w:pPr>
        <w:spacing w:line="480" w:lineRule="atLeast"/>
      </w:pPr>
      <w:r>
        <w:t>hasping</w:t>
      </w:r>
    </w:p>
    <w:p w:rsidR="00000000" w:rsidRDefault="00B9559C">
      <w:pPr>
        <w:spacing w:line="480" w:lineRule="atLeast"/>
      </w:pPr>
      <w:r>
        <w:t>headmaster</w:t>
      </w:r>
    </w:p>
    <w:p w:rsidR="00000000" w:rsidRDefault="00B9559C">
      <w:pPr>
        <w:spacing w:line="480" w:lineRule="atLeast"/>
      </w:pPr>
      <w:r>
        <w:t>hereafter</w:t>
      </w:r>
    </w:p>
    <w:p w:rsidR="00000000" w:rsidRDefault="00B9559C">
      <w:pPr>
        <w:spacing w:line="480" w:lineRule="atLeast"/>
        <w:rPr>
          <w:b/>
          <w:sz w:val="28"/>
          <w:u w:val="single"/>
        </w:rPr>
      </w:pPr>
      <w:r>
        <w:rPr>
          <w:b/>
          <w:sz w:val="28"/>
          <w:u w:val="single"/>
        </w:rPr>
        <w:t>I</w:t>
      </w:r>
    </w:p>
    <w:p w:rsidR="00000000" w:rsidRDefault="00B9559C">
      <w:pPr>
        <w:spacing w:line="480" w:lineRule="atLeast"/>
      </w:pPr>
      <w:r>
        <w:t>impassable, bly</w:t>
      </w:r>
    </w:p>
    <w:p w:rsidR="00000000" w:rsidRDefault="00B9559C">
      <w:pPr>
        <w:spacing w:line="480" w:lineRule="atLeast"/>
      </w:pPr>
      <w:r>
        <w:t>implant, -s, -ed, ing</w:t>
      </w:r>
    </w:p>
    <w:p w:rsidR="00000000" w:rsidRDefault="00B9559C">
      <w:pPr>
        <w:spacing w:line="480" w:lineRule="atLeast"/>
      </w:pPr>
      <w:r>
        <w:t>indr</w:t>
      </w:r>
      <w:r>
        <w:t>aught, -s</w:t>
      </w:r>
    </w:p>
    <w:p w:rsidR="00000000" w:rsidRDefault="00B9559C">
      <w:pPr>
        <w:spacing w:line="480" w:lineRule="atLeast"/>
        <w:rPr>
          <w:b/>
          <w:sz w:val="28"/>
          <w:u w:val="single"/>
        </w:rPr>
      </w:pPr>
      <w:r>
        <w:rPr>
          <w:b/>
          <w:sz w:val="28"/>
          <w:u w:val="single"/>
        </w:rPr>
        <w:t>J</w:t>
      </w:r>
    </w:p>
    <w:p w:rsidR="00000000" w:rsidRDefault="00B9559C">
      <w:pPr>
        <w:spacing w:line="480" w:lineRule="atLeast"/>
        <w:rPr>
          <w:b/>
          <w:sz w:val="28"/>
          <w:u w:val="single"/>
        </w:rPr>
      </w:pPr>
      <w:r>
        <w:rPr>
          <w:b/>
          <w:sz w:val="28"/>
          <w:u w:val="single"/>
        </w:rPr>
        <w:t>K</w:t>
      </w:r>
    </w:p>
    <w:p w:rsidR="00000000" w:rsidRDefault="00B9559C">
      <w:pPr>
        <w:spacing w:line="480" w:lineRule="atLeast"/>
        <w:rPr>
          <w:b/>
          <w:sz w:val="28"/>
          <w:u w:val="single"/>
        </w:rPr>
      </w:pPr>
      <w:r>
        <w:rPr>
          <w:b/>
          <w:sz w:val="28"/>
          <w:u w:val="single"/>
        </w:rPr>
        <w:t>L</w:t>
      </w:r>
    </w:p>
    <w:p w:rsidR="00000000" w:rsidRDefault="00B9559C">
      <w:pPr>
        <w:spacing w:line="480" w:lineRule="atLeast"/>
      </w:pPr>
      <w:r>
        <w:t>lance, -s</w:t>
      </w:r>
    </w:p>
    <w:p w:rsidR="00000000" w:rsidRDefault="00B9559C">
      <w:pPr>
        <w:spacing w:line="480" w:lineRule="atLeast"/>
      </w:pPr>
      <w:r>
        <w:t>Lance</w:t>
      </w:r>
    </w:p>
    <w:p w:rsidR="00000000" w:rsidRDefault="00B9559C">
      <w:pPr>
        <w:spacing w:line="480" w:lineRule="atLeast"/>
      </w:pPr>
      <w:r>
        <w:t>lanced</w:t>
      </w:r>
    </w:p>
    <w:p w:rsidR="00000000" w:rsidRDefault="00B9559C">
      <w:pPr>
        <w:spacing w:line="480" w:lineRule="atLeast"/>
      </w:pPr>
      <w:r>
        <w:t>Lance-corporal, -s</w:t>
      </w:r>
    </w:p>
    <w:p w:rsidR="00000000" w:rsidRDefault="00B9559C">
      <w:pPr>
        <w:spacing w:line="480" w:lineRule="atLeast"/>
      </w:pPr>
      <w:r>
        <w:t>lancer, -s</w:t>
      </w:r>
    </w:p>
    <w:p w:rsidR="00000000" w:rsidRDefault="00B9559C">
      <w:pPr>
        <w:spacing w:line="480" w:lineRule="atLeast"/>
      </w:pPr>
      <w:r>
        <w:t>lancet, -s</w:t>
      </w:r>
    </w:p>
    <w:p w:rsidR="00000000" w:rsidRDefault="00B9559C">
      <w:pPr>
        <w:spacing w:line="480" w:lineRule="atLeast"/>
      </w:pPr>
      <w:r>
        <w:t>Lancet</w:t>
      </w:r>
    </w:p>
    <w:p w:rsidR="00000000" w:rsidRDefault="00B9559C">
      <w:pPr>
        <w:spacing w:line="480" w:lineRule="atLeast"/>
      </w:pPr>
      <w:r>
        <w:t>lancing</w:t>
      </w:r>
    </w:p>
    <w:p w:rsidR="00000000" w:rsidRDefault="00B9559C">
      <w:pPr>
        <w:spacing w:line="480" w:lineRule="atLeast"/>
      </w:pPr>
      <w:r>
        <w:t>Lancing</w:t>
      </w:r>
    </w:p>
    <w:p w:rsidR="00000000" w:rsidRDefault="00B9559C">
      <w:pPr>
        <w:spacing w:line="480" w:lineRule="atLeast"/>
      </w:pPr>
      <w:r>
        <w:t>last, -s</w:t>
      </w:r>
    </w:p>
    <w:p w:rsidR="00000000" w:rsidRDefault="00B9559C">
      <w:pPr>
        <w:spacing w:line="480" w:lineRule="atLeast"/>
      </w:pPr>
      <w:r>
        <w:t>lasted</w:t>
      </w:r>
    </w:p>
    <w:p w:rsidR="00000000" w:rsidRDefault="00B9559C">
      <w:pPr>
        <w:spacing w:line="480" w:lineRule="atLeast"/>
      </w:pPr>
      <w:r>
        <w:t>lasting, -ly</w:t>
      </w:r>
    </w:p>
    <w:p w:rsidR="00000000" w:rsidRDefault="00B9559C">
      <w:pPr>
        <w:spacing w:line="480" w:lineRule="atLeast"/>
      </w:pPr>
      <w:r>
        <w:t>lastly</w:t>
      </w:r>
    </w:p>
    <w:p w:rsidR="00000000" w:rsidRDefault="00B9559C">
      <w:pPr>
        <w:spacing w:line="480" w:lineRule="atLeast"/>
      </w:pPr>
      <w:r>
        <w:t>lath, -s</w:t>
      </w:r>
    </w:p>
    <w:p w:rsidR="00000000" w:rsidRDefault="00B9559C">
      <w:pPr>
        <w:spacing w:line="480" w:lineRule="atLeast"/>
      </w:pPr>
      <w:r>
        <w:t>lather, -s</w:t>
      </w:r>
    </w:p>
    <w:p w:rsidR="00000000" w:rsidRDefault="00B9559C">
      <w:pPr>
        <w:spacing w:line="480" w:lineRule="atLeast"/>
      </w:pPr>
      <w:r>
        <w:t>lathered</w:t>
      </w:r>
    </w:p>
    <w:p w:rsidR="00000000" w:rsidRDefault="00B9559C">
      <w:pPr>
        <w:spacing w:line="480" w:lineRule="atLeast"/>
      </w:pPr>
      <w:r>
        <w:lastRenderedPageBreak/>
        <w:t>lathering</w:t>
      </w:r>
    </w:p>
    <w:p w:rsidR="00000000" w:rsidRDefault="00B9559C">
      <w:pPr>
        <w:spacing w:line="480" w:lineRule="atLeast"/>
      </w:pPr>
      <w:r>
        <w:t>lathwork</w:t>
      </w:r>
    </w:p>
    <w:p w:rsidR="00000000" w:rsidRDefault="00B9559C">
      <w:pPr>
        <w:spacing w:line="480" w:lineRule="atLeast"/>
      </w:pPr>
      <w:r>
        <w:t>lathy</w:t>
      </w:r>
    </w:p>
    <w:p w:rsidR="00000000" w:rsidRDefault="00B9559C">
      <w:pPr>
        <w:spacing w:line="480" w:lineRule="atLeast"/>
      </w:pPr>
      <w:r>
        <w:t>laugh, -s</w:t>
      </w:r>
    </w:p>
    <w:p w:rsidR="00000000" w:rsidRDefault="00B9559C">
      <w:pPr>
        <w:spacing w:line="480" w:lineRule="atLeast"/>
      </w:pPr>
      <w:r>
        <w:t>laughable</w:t>
      </w:r>
    </w:p>
    <w:p w:rsidR="00000000" w:rsidRDefault="00B9559C">
      <w:pPr>
        <w:spacing w:line="480" w:lineRule="atLeast"/>
      </w:pPr>
      <w:r>
        <w:t>laughableness</w:t>
      </w:r>
    </w:p>
    <w:p w:rsidR="00000000" w:rsidRDefault="00B9559C">
      <w:pPr>
        <w:spacing w:line="480" w:lineRule="atLeast"/>
      </w:pPr>
      <w:r>
        <w:t>laughably</w:t>
      </w:r>
    </w:p>
    <w:p w:rsidR="00000000" w:rsidRDefault="00B9559C">
      <w:pPr>
        <w:spacing w:line="480" w:lineRule="atLeast"/>
      </w:pPr>
      <w:r>
        <w:t>laughed</w:t>
      </w:r>
    </w:p>
    <w:p w:rsidR="00000000" w:rsidRDefault="00B9559C">
      <w:pPr>
        <w:spacing w:line="480" w:lineRule="atLeast"/>
      </w:pPr>
      <w:r>
        <w:t>laugher, -s</w:t>
      </w:r>
    </w:p>
    <w:p w:rsidR="00000000" w:rsidRDefault="00B9559C">
      <w:pPr>
        <w:spacing w:line="480" w:lineRule="atLeast"/>
      </w:pPr>
      <w:r>
        <w:t>laughing, -ly</w:t>
      </w:r>
    </w:p>
    <w:p w:rsidR="00000000" w:rsidRDefault="00B9559C">
      <w:pPr>
        <w:spacing w:line="480" w:lineRule="atLeast"/>
      </w:pPr>
      <w:r>
        <w:t>laughing-gas</w:t>
      </w:r>
    </w:p>
    <w:p w:rsidR="00000000" w:rsidRDefault="00B9559C">
      <w:pPr>
        <w:spacing w:line="480" w:lineRule="atLeast"/>
      </w:pPr>
      <w:r>
        <w:t>laughing-stock, -s</w:t>
      </w:r>
    </w:p>
    <w:p w:rsidR="00000000" w:rsidRDefault="00B9559C">
      <w:pPr>
        <w:spacing w:line="480" w:lineRule="atLeast"/>
      </w:pPr>
      <w:r>
        <w:t>laughter</w:t>
      </w:r>
    </w:p>
    <w:p w:rsidR="00000000" w:rsidRDefault="00B9559C">
      <w:pPr>
        <w:spacing w:line="480" w:lineRule="atLeast"/>
        <w:rPr>
          <w:b/>
          <w:sz w:val="28"/>
          <w:u w:val="single"/>
        </w:rPr>
      </w:pPr>
      <w:r>
        <w:rPr>
          <w:b/>
          <w:sz w:val="28"/>
          <w:u w:val="single"/>
        </w:rPr>
        <w:t>M</w:t>
      </w:r>
    </w:p>
    <w:p w:rsidR="00000000" w:rsidRDefault="00B9559C">
      <w:pPr>
        <w:spacing w:line="480" w:lineRule="atLeast"/>
      </w:pPr>
      <w:r>
        <w:t>mask, -s</w:t>
      </w:r>
    </w:p>
    <w:p w:rsidR="00000000" w:rsidRDefault="00B9559C">
      <w:pPr>
        <w:spacing w:line="480" w:lineRule="atLeast"/>
      </w:pPr>
      <w:r>
        <w:t>masked</w:t>
      </w:r>
    </w:p>
    <w:p w:rsidR="00000000" w:rsidRDefault="00B9559C">
      <w:pPr>
        <w:spacing w:line="480" w:lineRule="atLeast"/>
      </w:pPr>
      <w:r>
        <w:t>masking</w:t>
      </w:r>
    </w:p>
    <w:p w:rsidR="00000000" w:rsidRDefault="00B9559C">
      <w:pPr>
        <w:spacing w:line="480" w:lineRule="atLeast"/>
      </w:pPr>
      <w:r>
        <w:t>masque, -s</w:t>
      </w:r>
    </w:p>
    <w:p w:rsidR="00000000" w:rsidRDefault="00B9559C">
      <w:pPr>
        <w:spacing w:line="480" w:lineRule="atLeast"/>
      </w:pPr>
      <w:r>
        <w:t>mast, -s</w:t>
      </w:r>
    </w:p>
    <w:p w:rsidR="00000000" w:rsidRDefault="00B9559C">
      <w:pPr>
        <w:spacing w:line="480" w:lineRule="atLeast"/>
      </w:pPr>
      <w:r>
        <w:t>master, -s</w:t>
      </w:r>
    </w:p>
    <w:p w:rsidR="00000000" w:rsidRDefault="00B9559C">
      <w:pPr>
        <w:spacing w:line="480" w:lineRule="atLeast"/>
      </w:pPr>
      <w:r>
        <w:t>"master-" prefixes</w:t>
      </w:r>
    </w:p>
    <w:p w:rsidR="00000000" w:rsidRDefault="00B9559C">
      <w:pPr>
        <w:spacing w:line="480" w:lineRule="atLeast"/>
      </w:pPr>
      <w:r>
        <w:t>"-master" suffixes</w:t>
      </w:r>
    </w:p>
    <w:p w:rsidR="00000000" w:rsidRDefault="00B9559C">
      <w:pPr>
        <w:spacing w:line="480" w:lineRule="atLeast"/>
      </w:pPr>
      <w:r>
        <w:t>mastered</w:t>
      </w:r>
    </w:p>
    <w:p w:rsidR="00000000" w:rsidRDefault="00B9559C">
      <w:pPr>
        <w:spacing w:line="480" w:lineRule="atLeast"/>
      </w:pPr>
      <w:r>
        <w:t>masterful, -ly</w:t>
      </w:r>
    </w:p>
    <w:p w:rsidR="00000000" w:rsidRDefault="00B9559C">
      <w:pPr>
        <w:spacing w:line="480" w:lineRule="atLeast"/>
      </w:pPr>
      <w:r>
        <w:t>masterfulness</w:t>
      </w:r>
    </w:p>
    <w:p w:rsidR="00000000" w:rsidRDefault="00B9559C">
      <w:pPr>
        <w:spacing w:line="480" w:lineRule="atLeast"/>
      </w:pPr>
      <w:r>
        <w:t>mastering</w:t>
      </w:r>
    </w:p>
    <w:p w:rsidR="00000000" w:rsidRDefault="00B9559C">
      <w:pPr>
        <w:spacing w:line="480" w:lineRule="atLeast"/>
      </w:pPr>
      <w:r>
        <w:t>masterpiece, -s</w:t>
      </w:r>
    </w:p>
    <w:p w:rsidR="00000000" w:rsidRDefault="00B9559C">
      <w:pPr>
        <w:spacing w:line="480" w:lineRule="atLeast"/>
      </w:pPr>
      <w:r>
        <w:lastRenderedPageBreak/>
        <w:t>mastery</w:t>
      </w:r>
    </w:p>
    <w:p w:rsidR="00000000" w:rsidRDefault="00B9559C">
      <w:pPr>
        <w:spacing w:line="480" w:lineRule="atLeast"/>
      </w:pPr>
      <w:r>
        <w:t>masthead, -s</w:t>
      </w:r>
    </w:p>
    <w:p w:rsidR="00000000" w:rsidRDefault="00B9559C">
      <w:pPr>
        <w:spacing w:line="480" w:lineRule="atLeast"/>
      </w:pPr>
      <w:r>
        <w:t>mastiff, -s,</w:t>
      </w:r>
      <w:r>
        <w:rPr>
          <w:rFonts w:ascii="IPAKiel" w:hAnsi="IPAKiel"/>
        </w:rPr>
        <w:t>[œ]</w:t>
      </w:r>
      <w:r>
        <w:t xml:space="preserve"> in R</w:t>
      </w:r>
      <w:r>
        <w:t>.P.</w:t>
      </w:r>
    </w:p>
    <w:p w:rsidR="00000000" w:rsidRDefault="00B9559C">
      <w:pPr>
        <w:spacing w:line="480" w:lineRule="atLeast"/>
      </w:pPr>
      <w:r>
        <w:t>mischance, -s</w:t>
      </w:r>
    </w:p>
    <w:p w:rsidR="00000000" w:rsidRDefault="00B9559C">
      <w:pPr>
        <w:spacing w:line="480" w:lineRule="atLeast"/>
      </w:pPr>
      <w:r>
        <w:t>mooncalf</w:t>
      </w:r>
    </w:p>
    <w:p w:rsidR="00000000" w:rsidRDefault="00B9559C">
      <w:pPr>
        <w:spacing w:line="480" w:lineRule="atLeast"/>
      </w:pPr>
      <w:r>
        <w:t>mooncalves</w:t>
      </w:r>
    </w:p>
    <w:p w:rsidR="00000000" w:rsidRDefault="00B9559C">
      <w:pPr>
        <w:spacing w:line="480" w:lineRule="atLeast"/>
        <w:rPr>
          <w:b/>
          <w:sz w:val="28"/>
          <w:u w:val="single"/>
        </w:rPr>
      </w:pPr>
      <w:r>
        <w:rPr>
          <w:b/>
          <w:sz w:val="28"/>
          <w:u w:val="single"/>
        </w:rPr>
        <w:t>N</w:t>
      </w:r>
    </w:p>
    <w:p w:rsidR="00000000" w:rsidRDefault="00B9559C">
      <w:pPr>
        <w:spacing w:line="480" w:lineRule="atLeast"/>
      </w:pPr>
      <w:r>
        <w:t>nastier</w:t>
      </w:r>
    </w:p>
    <w:p w:rsidR="00000000" w:rsidRDefault="00B9559C">
      <w:pPr>
        <w:spacing w:line="480" w:lineRule="atLeast"/>
      </w:pPr>
      <w:r>
        <w:t>nastiest</w:t>
      </w:r>
    </w:p>
    <w:p w:rsidR="00000000" w:rsidRDefault="00B9559C">
      <w:pPr>
        <w:spacing w:line="480" w:lineRule="atLeast"/>
      </w:pPr>
      <w:r>
        <w:t>nastily</w:t>
      </w:r>
    </w:p>
    <w:p w:rsidR="00000000" w:rsidRDefault="00B9559C">
      <w:pPr>
        <w:spacing w:line="480" w:lineRule="atLeast"/>
      </w:pPr>
      <w:r>
        <w:t>nastiness</w:t>
      </w:r>
    </w:p>
    <w:p w:rsidR="00000000" w:rsidRDefault="00B9559C">
      <w:pPr>
        <w:spacing w:line="480" w:lineRule="atLeast"/>
      </w:pPr>
      <w:r>
        <w:t>nasty</w:t>
      </w:r>
    </w:p>
    <w:p w:rsidR="00000000" w:rsidRDefault="00B9559C">
      <w:pPr>
        <w:spacing w:line="480" w:lineRule="atLeast"/>
        <w:rPr>
          <w:b/>
          <w:sz w:val="28"/>
          <w:u w:val="single"/>
        </w:rPr>
      </w:pPr>
      <w:r>
        <w:rPr>
          <w:b/>
          <w:sz w:val="28"/>
          <w:u w:val="single"/>
        </w:rPr>
        <w:t>O</w:t>
      </w:r>
    </w:p>
    <w:p w:rsidR="00000000" w:rsidRDefault="00B9559C">
      <w:pPr>
        <w:spacing w:line="480" w:lineRule="atLeast"/>
      </w:pPr>
      <w:r>
        <w:t>outcast, -s</w:t>
      </w:r>
    </w:p>
    <w:p w:rsidR="00000000" w:rsidRDefault="00B9559C">
      <w:pPr>
        <w:spacing w:line="480" w:lineRule="atLeast"/>
      </w:pPr>
      <w:r>
        <w:t>outcaste, -s</w:t>
      </w:r>
    </w:p>
    <w:p w:rsidR="00000000" w:rsidRDefault="00B9559C">
      <w:pPr>
        <w:spacing w:line="480" w:lineRule="atLeast"/>
      </w:pPr>
      <w:r>
        <w:t>outcasted</w:t>
      </w:r>
    </w:p>
    <w:p w:rsidR="00000000" w:rsidRDefault="00B9559C">
      <w:pPr>
        <w:spacing w:line="480" w:lineRule="atLeast"/>
      </w:pPr>
      <w:r>
        <w:t>outcasting</w:t>
      </w:r>
    </w:p>
    <w:p w:rsidR="00000000" w:rsidRDefault="00B9559C">
      <w:pPr>
        <w:spacing w:line="480" w:lineRule="atLeast"/>
      </w:pPr>
      <w:r>
        <w:t>outclass, -es</w:t>
      </w:r>
    </w:p>
    <w:p w:rsidR="00000000" w:rsidRDefault="00B9559C">
      <w:pPr>
        <w:spacing w:line="480" w:lineRule="atLeast"/>
      </w:pPr>
      <w:r>
        <w:t>outclassing</w:t>
      </w:r>
    </w:p>
    <w:p w:rsidR="00000000" w:rsidRDefault="00B9559C">
      <w:pPr>
        <w:spacing w:line="480" w:lineRule="atLeast"/>
      </w:pPr>
      <w:r>
        <w:t>outlast, -s</w:t>
      </w:r>
    </w:p>
    <w:p w:rsidR="00000000" w:rsidRDefault="00B9559C">
      <w:pPr>
        <w:spacing w:line="480" w:lineRule="atLeast"/>
      </w:pPr>
      <w:r>
        <w:t>outlasted</w:t>
      </w:r>
    </w:p>
    <w:p w:rsidR="00000000" w:rsidRDefault="00B9559C">
      <w:pPr>
        <w:spacing w:line="480" w:lineRule="atLeast"/>
      </w:pPr>
      <w:r>
        <w:t>outlasting</w:t>
      </w:r>
    </w:p>
    <w:p w:rsidR="00000000" w:rsidRDefault="00B9559C">
      <w:pPr>
        <w:spacing w:line="480" w:lineRule="atLeast"/>
      </w:pPr>
      <w:r>
        <w:t>overcast</w:t>
      </w:r>
    </w:p>
    <w:p w:rsidR="00000000" w:rsidRDefault="00B9559C">
      <w:pPr>
        <w:spacing w:line="480" w:lineRule="atLeast"/>
      </w:pPr>
      <w:r>
        <w:t>overglance, -d, -s</w:t>
      </w:r>
    </w:p>
    <w:p w:rsidR="00000000" w:rsidRDefault="00B9559C">
      <w:pPr>
        <w:spacing w:line="480" w:lineRule="atLeast"/>
        <w:rPr>
          <w:sz w:val="22"/>
        </w:rPr>
      </w:pPr>
      <w:r>
        <w:t>overtask</w:t>
      </w:r>
      <w:r>
        <w:rPr>
          <w:sz w:val="22"/>
        </w:rPr>
        <w:t>, -ed, -ing, -s</w:t>
      </w:r>
    </w:p>
    <w:p w:rsidR="00000000" w:rsidRDefault="00B9559C">
      <w:pPr>
        <w:spacing w:line="480" w:lineRule="atLeast"/>
        <w:rPr>
          <w:b/>
          <w:sz w:val="28"/>
          <w:u w:val="single"/>
        </w:rPr>
      </w:pPr>
      <w:r>
        <w:rPr>
          <w:b/>
          <w:sz w:val="28"/>
          <w:u w:val="single"/>
        </w:rPr>
        <w:t>P</w:t>
      </w:r>
    </w:p>
    <w:p w:rsidR="00000000" w:rsidRDefault="00B9559C">
      <w:pPr>
        <w:spacing w:line="480" w:lineRule="atLeast"/>
      </w:pPr>
      <w:r>
        <w:t xml:space="preserve">paragraph, -s </w:t>
      </w:r>
      <w:r>
        <w:rPr>
          <w:rFonts w:ascii="IPAKiel" w:hAnsi="IPAKiel"/>
        </w:rPr>
        <w:t>["pœr´Ægraf]</w:t>
      </w:r>
    </w:p>
    <w:p w:rsidR="00000000" w:rsidRDefault="00B9559C">
      <w:pPr>
        <w:spacing w:line="480" w:lineRule="atLeast"/>
      </w:pPr>
      <w:r>
        <w:lastRenderedPageBreak/>
        <w:t>paragraphed</w:t>
      </w:r>
    </w:p>
    <w:p w:rsidR="00000000" w:rsidRDefault="00B9559C">
      <w:pPr>
        <w:spacing w:line="480" w:lineRule="atLeast"/>
      </w:pPr>
      <w:r>
        <w:t>paragraphing</w:t>
      </w:r>
    </w:p>
    <w:p w:rsidR="00000000" w:rsidRDefault="00B9559C">
      <w:pPr>
        <w:spacing w:line="480" w:lineRule="atLeast"/>
      </w:pPr>
      <w:r>
        <w:t>pass, -es</w:t>
      </w:r>
    </w:p>
    <w:p w:rsidR="00000000" w:rsidRDefault="00B9559C">
      <w:pPr>
        <w:spacing w:line="480" w:lineRule="atLeast"/>
      </w:pPr>
      <w:r>
        <w:t>passed</w:t>
      </w:r>
    </w:p>
    <w:p w:rsidR="00000000" w:rsidRDefault="00B9559C">
      <w:pPr>
        <w:spacing w:line="480" w:lineRule="atLeast"/>
      </w:pPr>
      <w:r>
        <w:t>passable, -ness</w:t>
      </w:r>
    </w:p>
    <w:p w:rsidR="00000000" w:rsidRDefault="00B9559C">
      <w:pPr>
        <w:spacing w:line="480" w:lineRule="atLeast"/>
      </w:pPr>
      <w:r>
        <w:t>passably</w:t>
      </w:r>
    </w:p>
    <w:p w:rsidR="00000000" w:rsidRDefault="00B9559C">
      <w:pPr>
        <w:spacing w:line="480" w:lineRule="atLeast"/>
      </w:pPr>
      <w:r>
        <w:t>pass-book, -s</w:t>
      </w:r>
    </w:p>
    <w:p w:rsidR="00000000" w:rsidRDefault="00B9559C">
      <w:pPr>
        <w:spacing w:line="480" w:lineRule="atLeast"/>
      </w:pPr>
      <w:r>
        <w:t>passer, -s</w:t>
      </w:r>
    </w:p>
    <w:p w:rsidR="00000000" w:rsidRDefault="00B9559C">
      <w:pPr>
        <w:spacing w:line="480" w:lineRule="atLeast"/>
        <w:rPr>
          <w:sz w:val="22"/>
        </w:rPr>
      </w:pPr>
      <w:r>
        <w:rPr>
          <w:sz w:val="22"/>
        </w:rPr>
        <w:t xml:space="preserve">(passer sparrow - </w:t>
      </w:r>
      <w:r>
        <w:rPr>
          <w:rFonts w:ascii="IPAKiel" w:hAnsi="IPAKiel"/>
          <w:sz w:val="22"/>
        </w:rPr>
        <w:t>[œ]</w:t>
      </w:r>
      <w:r>
        <w:rPr>
          <w:sz w:val="22"/>
        </w:rPr>
        <w:t>)</w:t>
      </w:r>
    </w:p>
    <w:p w:rsidR="00000000" w:rsidRDefault="00B9559C">
      <w:pPr>
        <w:spacing w:line="480" w:lineRule="atLeast"/>
      </w:pPr>
      <w:r>
        <w:t>passer-by</w:t>
      </w:r>
    </w:p>
    <w:p w:rsidR="00000000" w:rsidRDefault="00B9559C">
      <w:pPr>
        <w:spacing w:line="480" w:lineRule="atLeast"/>
      </w:pPr>
      <w:r>
        <w:t>passers-by</w:t>
      </w:r>
    </w:p>
    <w:p w:rsidR="00000000" w:rsidRDefault="00B9559C">
      <w:pPr>
        <w:spacing w:line="480" w:lineRule="atLeast"/>
      </w:pPr>
      <w:r>
        <w:t>passing</w:t>
      </w:r>
    </w:p>
    <w:p w:rsidR="00000000" w:rsidRDefault="00B9559C">
      <w:pPr>
        <w:spacing w:line="480" w:lineRule="atLeast"/>
      </w:pPr>
      <w:r>
        <w:t>pass-key, -s</w:t>
      </w:r>
    </w:p>
    <w:p w:rsidR="00000000" w:rsidRDefault="00B9559C">
      <w:pPr>
        <w:spacing w:line="480" w:lineRule="atLeast"/>
      </w:pPr>
      <w:r>
        <w:t>passman, -men</w:t>
      </w:r>
    </w:p>
    <w:p w:rsidR="00000000" w:rsidRDefault="00B9559C">
      <w:pPr>
        <w:spacing w:line="480" w:lineRule="atLeast"/>
      </w:pPr>
      <w:r>
        <w:t>Passover, -s</w:t>
      </w:r>
    </w:p>
    <w:p w:rsidR="00000000" w:rsidRDefault="00B9559C">
      <w:pPr>
        <w:spacing w:line="480" w:lineRule="atLeast"/>
      </w:pPr>
      <w:r>
        <w:t>passport, -s</w:t>
      </w:r>
    </w:p>
    <w:p w:rsidR="00000000" w:rsidRDefault="00B9559C">
      <w:pPr>
        <w:spacing w:line="480" w:lineRule="atLeast"/>
      </w:pPr>
      <w:r>
        <w:t>pass-word, -s</w:t>
      </w:r>
    </w:p>
    <w:p w:rsidR="00000000" w:rsidRDefault="00B9559C">
      <w:pPr>
        <w:spacing w:line="480" w:lineRule="atLeast"/>
      </w:pPr>
      <w:r>
        <w:t>past</w:t>
      </w:r>
    </w:p>
    <w:p w:rsidR="00000000" w:rsidRDefault="00B9559C">
      <w:pPr>
        <w:spacing w:line="480" w:lineRule="atLeast"/>
      </w:pPr>
      <w:r>
        <w:t>pastime, -s</w:t>
      </w:r>
    </w:p>
    <w:p w:rsidR="00000000" w:rsidRDefault="00B9559C">
      <w:pPr>
        <w:spacing w:line="480" w:lineRule="atLeast"/>
      </w:pPr>
      <w:r>
        <w:t>past-master, -s</w:t>
      </w:r>
    </w:p>
    <w:p w:rsidR="00000000" w:rsidRDefault="00B9559C">
      <w:pPr>
        <w:spacing w:line="480" w:lineRule="atLeast"/>
      </w:pPr>
      <w:r>
        <w:t>pastor, -s</w:t>
      </w:r>
    </w:p>
    <w:p w:rsidR="00000000" w:rsidRDefault="00B9559C">
      <w:pPr>
        <w:spacing w:line="480" w:lineRule="atLeast"/>
      </w:pPr>
      <w:r>
        <w:t>pastoral, -s</w:t>
      </w:r>
    </w:p>
    <w:p w:rsidR="00000000" w:rsidRDefault="00B9559C">
      <w:pPr>
        <w:spacing w:line="480" w:lineRule="atLeast"/>
      </w:pPr>
      <w:r>
        <w:t>pastoralism</w:t>
      </w:r>
    </w:p>
    <w:p w:rsidR="00000000" w:rsidRDefault="00B9559C">
      <w:pPr>
        <w:spacing w:line="480" w:lineRule="atLeast"/>
      </w:pPr>
      <w:r>
        <w:t>pastorate, -s</w:t>
      </w:r>
    </w:p>
    <w:p w:rsidR="00000000" w:rsidRDefault="00B9559C">
      <w:pPr>
        <w:spacing w:line="480" w:lineRule="atLeast"/>
      </w:pPr>
      <w:r>
        <w:t>pasturage</w:t>
      </w:r>
    </w:p>
    <w:p w:rsidR="00000000" w:rsidRDefault="00B9559C">
      <w:pPr>
        <w:spacing w:line="480" w:lineRule="atLeast"/>
      </w:pPr>
      <w:r>
        <w:t>pasture, -s</w:t>
      </w:r>
    </w:p>
    <w:p w:rsidR="00000000" w:rsidRDefault="00B9559C">
      <w:pPr>
        <w:spacing w:line="480" w:lineRule="atLeast"/>
      </w:pPr>
      <w:r>
        <w:t>pastured</w:t>
      </w:r>
    </w:p>
    <w:p w:rsidR="00000000" w:rsidRDefault="00B9559C">
      <w:pPr>
        <w:spacing w:line="480" w:lineRule="atLeast"/>
      </w:pPr>
      <w:r>
        <w:lastRenderedPageBreak/>
        <w:t>pasturing</w:t>
      </w:r>
    </w:p>
    <w:p w:rsidR="00000000" w:rsidRDefault="00B9559C">
      <w:pPr>
        <w:spacing w:line="480" w:lineRule="atLeast"/>
      </w:pPr>
      <w:r>
        <w:t>path, -s</w:t>
      </w:r>
    </w:p>
    <w:p w:rsidR="00000000" w:rsidRDefault="00B9559C">
      <w:pPr>
        <w:spacing w:line="480" w:lineRule="atLeast"/>
      </w:pPr>
      <w:r>
        <w:t>pathfinder, -s</w:t>
      </w:r>
    </w:p>
    <w:p w:rsidR="00000000" w:rsidRDefault="00B9559C">
      <w:pPr>
        <w:spacing w:line="480" w:lineRule="atLeast"/>
      </w:pPr>
      <w:r>
        <w:t>Pathfinder</w:t>
      </w:r>
    </w:p>
    <w:p w:rsidR="00000000" w:rsidRDefault="00B9559C">
      <w:pPr>
        <w:spacing w:line="480" w:lineRule="atLeast"/>
      </w:pPr>
      <w:r>
        <w:t>pathless</w:t>
      </w:r>
    </w:p>
    <w:p w:rsidR="00000000" w:rsidRDefault="00B9559C">
      <w:pPr>
        <w:spacing w:line="480" w:lineRule="atLeast"/>
      </w:pPr>
      <w:r>
        <w:t>pathway, -s</w:t>
      </w:r>
    </w:p>
    <w:p w:rsidR="00000000" w:rsidRDefault="00B9559C">
      <w:pPr>
        <w:spacing w:line="480" w:lineRule="atLeast"/>
      </w:pPr>
      <w:r>
        <w:t>perchance</w:t>
      </w:r>
    </w:p>
    <w:p w:rsidR="00000000" w:rsidRDefault="00B9559C">
      <w:pPr>
        <w:spacing w:line="480" w:lineRule="atLeast"/>
      </w:pPr>
      <w:r>
        <w:t>planch, -es</w:t>
      </w:r>
    </w:p>
    <w:p w:rsidR="00000000" w:rsidRDefault="00B9559C">
      <w:pPr>
        <w:spacing w:line="480" w:lineRule="atLeast"/>
      </w:pPr>
      <w:r>
        <w:t>planchette, -s</w:t>
      </w:r>
    </w:p>
    <w:p w:rsidR="00000000" w:rsidRDefault="00B9559C">
      <w:pPr>
        <w:spacing w:line="480" w:lineRule="atLeast"/>
      </w:pPr>
      <w:r>
        <w:t>plant, -s</w:t>
      </w:r>
    </w:p>
    <w:p w:rsidR="00000000" w:rsidRDefault="00B9559C">
      <w:pPr>
        <w:spacing w:line="480" w:lineRule="atLeast"/>
      </w:pPr>
      <w:r>
        <w:t>planted</w:t>
      </w:r>
    </w:p>
    <w:p w:rsidR="00000000" w:rsidRDefault="00B9559C">
      <w:pPr>
        <w:spacing w:line="480" w:lineRule="atLeast"/>
      </w:pPr>
      <w:r>
        <w:t>planter, -s</w:t>
      </w:r>
    </w:p>
    <w:p w:rsidR="00000000" w:rsidRDefault="00B9559C">
      <w:pPr>
        <w:spacing w:line="480" w:lineRule="atLeast"/>
      </w:pPr>
      <w:r>
        <w:t>planting</w:t>
      </w:r>
    </w:p>
    <w:p w:rsidR="00000000" w:rsidRDefault="00B9559C">
      <w:pPr>
        <w:spacing w:line="480" w:lineRule="atLeast"/>
      </w:pPr>
      <w:r>
        <w:t>plaster, -s</w:t>
      </w:r>
    </w:p>
    <w:p w:rsidR="00000000" w:rsidRDefault="00B9559C">
      <w:pPr>
        <w:spacing w:line="480" w:lineRule="atLeast"/>
      </w:pPr>
      <w:r>
        <w:t>plastered</w:t>
      </w:r>
    </w:p>
    <w:p w:rsidR="00000000" w:rsidRDefault="00B9559C">
      <w:pPr>
        <w:spacing w:line="480" w:lineRule="atLeast"/>
      </w:pPr>
      <w:r>
        <w:t>plasterer,</w:t>
      </w:r>
      <w:r>
        <w:t xml:space="preserve"> -s</w:t>
      </w:r>
    </w:p>
    <w:p w:rsidR="00000000" w:rsidRDefault="00B9559C">
      <w:pPr>
        <w:spacing w:line="480" w:lineRule="atLeast"/>
      </w:pPr>
      <w:r>
        <w:t>plastering</w:t>
      </w:r>
    </w:p>
    <w:p w:rsidR="00000000" w:rsidRDefault="00B9559C">
      <w:pPr>
        <w:spacing w:line="480" w:lineRule="atLeast"/>
      </w:pPr>
      <w:r>
        <w:t>prance, -s</w:t>
      </w:r>
    </w:p>
    <w:p w:rsidR="00000000" w:rsidRDefault="00B9559C">
      <w:pPr>
        <w:spacing w:line="480" w:lineRule="atLeast"/>
      </w:pPr>
      <w:r>
        <w:t>Prance</w:t>
      </w:r>
    </w:p>
    <w:p w:rsidR="00000000" w:rsidRDefault="00B9559C">
      <w:pPr>
        <w:spacing w:line="480" w:lineRule="atLeast"/>
      </w:pPr>
      <w:r>
        <w:t>pranced</w:t>
      </w:r>
    </w:p>
    <w:p w:rsidR="00000000" w:rsidRDefault="00B9559C">
      <w:pPr>
        <w:spacing w:line="480" w:lineRule="atLeast"/>
      </w:pPr>
      <w:r>
        <w:t>prancer, -s</w:t>
      </w:r>
    </w:p>
    <w:p w:rsidR="00000000" w:rsidRDefault="00B9559C">
      <w:pPr>
        <w:spacing w:line="480" w:lineRule="atLeast"/>
      </w:pPr>
      <w:r>
        <w:t>prancing</w:t>
      </w:r>
    </w:p>
    <w:p w:rsidR="00000000" w:rsidRDefault="00B9559C">
      <w:pPr>
        <w:spacing w:line="480" w:lineRule="atLeast"/>
        <w:rPr>
          <w:b/>
          <w:sz w:val="28"/>
          <w:u w:val="single"/>
        </w:rPr>
      </w:pPr>
      <w:r>
        <w:rPr>
          <w:b/>
          <w:sz w:val="28"/>
          <w:u w:val="single"/>
        </w:rPr>
        <w:t>Q</w:t>
      </w:r>
    </w:p>
    <w:p w:rsidR="00000000" w:rsidRDefault="00B9559C">
      <w:pPr>
        <w:spacing w:line="480" w:lineRule="atLeast"/>
      </w:pPr>
      <w:r>
        <w:t>quaff, -s (</w:t>
      </w:r>
      <w:r>
        <w:rPr>
          <w:rFonts w:ascii="IPAKiel" w:hAnsi="IPAKiel"/>
        </w:rPr>
        <w:t>[Å]</w:t>
      </w:r>
      <w:r>
        <w:t xml:space="preserve"> in R.P.)</w:t>
      </w:r>
    </w:p>
    <w:p w:rsidR="00000000" w:rsidRDefault="00B9559C">
      <w:pPr>
        <w:spacing w:line="480" w:lineRule="atLeast"/>
      </w:pPr>
      <w:r>
        <w:t>quaffed</w:t>
      </w:r>
    </w:p>
    <w:p w:rsidR="00000000" w:rsidRDefault="00B9559C">
      <w:pPr>
        <w:spacing w:line="480" w:lineRule="atLeast"/>
      </w:pPr>
      <w:r>
        <w:t>quaffer, -s</w:t>
      </w:r>
    </w:p>
    <w:p w:rsidR="00000000" w:rsidRDefault="00B9559C">
      <w:pPr>
        <w:spacing w:line="480" w:lineRule="atLeast"/>
      </w:pPr>
      <w:r>
        <w:t>quaffing</w:t>
      </w:r>
    </w:p>
    <w:p w:rsidR="00000000" w:rsidRDefault="00B9559C">
      <w:pPr>
        <w:spacing w:line="480" w:lineRule="atLeast"/>
        <w:rPr>
          <w:b/>
          <w:sz w:val="28"/>
          <w:u w:val="single"/>
        </w:rPr>
      </w:pPr>
      <w:r>
        <w:rPr>
          <w:b/>
          <w:sz w:val="28"/>
          <w:u w:val="single"/>
        </w:rPr>
        <w:lastRenderedPageBreak/>
        <w:t>R</w:t>
      </w:r>
    </w:p>
    <w:p w:rsidR="00000000" w:rsidRDefault="00B9559C">
      <w:pPr>
        <w:spacing w:line="480" w:lineRule="atLeast"/>
      </w:pPr>
      <w:r>
        <w:t>raft, -s</w:t>
      </w:r>
    </w:p>
    <w:p w:rsidR="00000000" w:rsidRDefault="00B9559C">
      <w:pPr>
        <w:spacing w:line="480" w:lineRule="atLeast"/>
      </w:pPr>
      <w:r>
        <w:t>rafted</w:t>
      </w:r>
    </w:p>
    <w:p w:rsidR="00000000" w:rsidRDefault="00B9559C">
      <w:pPr>
        <w:spacing w:line="480" w:lineRule="atLeast"/>
      </w:pPr>
      <w:r>
        <w:t>rafter, -s</w:t>
      </w:r>
    </w:p>
    <w:p w:rsidR="00000000" w:rsidRDefault="00B9559C">
      <w:pPr>
        <w:spacing w:line="480" w:lineRule="atLeast"/>
      </w:pPr>
      <w:r>
        <w:t>raftered</w:t>
      </w:r>
    </w:p>
    <w:p w:rsidR="00000000" w:rsidRDefault="00B9559C">
      <w:pPr>
        <w:spacing w:line="480" w:lineRule="atLeast"/>
      </w:pPr>
      <w:r>
        <w:t>rafting</w:t>
      </w:r>
    </w:p>
    <w:p w:rsidR="00000000" w:rsidRDefault="00B9559C">
      <w:pPr>
        <w:spacing w:line="480" w:lineRule="atLeast"/>
      </w:pPr>
      <w:r>
        <w:t>rascal, -s</w:t>
      </w:r>
    </w:p>
    <w:p w:rsidR="00000000" w:rsidRDefault="00B9559C">
      <w:pPr>
        <w:spacing w:line="480" w:lineRule="atLeast"/>
      </w:pPr>
      <w:r>
        <w:t>rascalities</w:t>
      </w:r>
    </w:p>
    <w:p w:rsidR="00000000" w:rsidRDefault="00B9559C">
      <w:pPr>
        <w:spacing w:line="480" w:lineRule="atLeast"/>
      </w:pPr>
      <w:r>
        <w:t>rascality</w:t>
      </w:r>
    </w:p>
    <w:p w:rsidR="00000000" w:rsidRDefault="00B9559C">
      <w:pPr>
        <w:spacing w:line="480" w:lineRule="atLeast"/>
      </w:pPr>
      <w:r>
        <w:t>rascally</w:t>
      </w:r>
    </w:p>
    <w:p w:rsidR="00000000" w:rsidRDefault="00B9559C">
      <w:pPr>
        <w:spacing w:line="480" w:lineRule="atLeast"/>
      </w:pPr>
      <w:r>
        <w:t>rasp, -s</w:t>
      </w:r>
    </w:p>
    <w:p w:rsidR="00000000" w:rsidRDefault="00B9559C">
      <w:pPr>
        <w:spacing w:line="480" w:lineRule="atLeast"/>
      </w:pPr>
      <w:r>
        <w:t>rasped</w:t>
      </w:r>
    </w:p>
    <w:p w:rsidR="00000000" w:rsidRDefault="00B9559C">
      <w:pPr>
        <w:spacing w:line="480" w:lineRule="atLeast"/>
      </w:pPr>
      <w:r>
        <w:t>rasping</w:t>
      </w:r>
    </w:p>
    <w:p w:rsidR="00000000" w:rsidRDefault="00B9559C">
      <w:pPr>
        <w:spacing w:line="480" w:lineRule="atLeast"/>
      </w:pPr>
      <w:r>
        <w:t>raspberries</w:t>
      </w:r>
    </w:p>
    <w:p w:rsidR="00000000" w:rsidRDefault="00B9559C">
      <w:pPr>
        <w:spacing w:line="480" w:lineRule="atLeast"/>
      </w:pPr>
      <w:r>
        <w:t>raspberry</w:t>
      </w:r>
    </w:p>
    <w:p w:rsidR="00000000" w:rsidRDefault="00B9559C">
      <w:pPr>
        <w:spacing w:line="480" w:lineRule="atLeast"/>
      </w:pPr>
      <w:r>
        <w:t>raspi</w:t>
      </w:r>
      <w:r>
        <w:t>ness</w:t>
      </w:r>
    </w:p>
    <w:p w:rsidR="00000000" w:rsidRDefault="00B9559C">
      <w:pPr>
        <w:spacing w:line="480" w:lineRule="atLeast"/>
      </w:pPr>
      <w:r>
        <w:t>raspy</w:t>
      </w:r>
    </w:p>
    <w:p w:rsidR="00000000" w:rsidRDefault="00B9559C">
      <w:pPr>
        <w:spacing w:line="480" w:lineRule="atLeast"/>
      </w:pPr>
      <w:r>
        <w:t>rather</w:t>
      </w:r>
    </w:p>
    <w:p w:rsidR="00000000" w:rsidRDefault="00B9559C">
      <w:pPr>
        <w:spacing w:line="480" w:lineRule="atLeast"/>
      </w:pPr>
      <w:r>
        <w:t>recast, -s</w:t>
      </w:r>
    </w:p>
    <w:p w:rsidR="00000000" w:rsidRDefault="00B9559C">
      <w:pPr>
        <w:spacing w:line="480" w:lineRule="atLeast"/>
      </w:pPr>
      <w:r>
        <w:t>recasting</w:t>
      </w:r>
    </w:p>
    <w:p w:rsidR="00000000" w:rsidRDefault="00B9559C">
      <w:pPr>
        <w:spacing w:line="480" w:lineRule="atLeast"/>
      </w:pPr>
      <w:r>
        <w:t>repass, -es</w:t>
      </w:r>
    </w:p>
    <w:p w:rsidR="00000000" w:rsidRDefault="00B9559C">
      <w:pPr>
        <w:spacing w:line="480" w:lineRule="atLeast"/>
      </w:pPr>
      <w:r>
        <w:t>repassed</w:t>
      </w:r>
    </w:p>
    <w:p w:rsidR="00000000" w:rsidRDefault="00B9559C">
      <w:pPr>
        <w:spacing w:line="480" w:lineRule="atLeast"/>
      </w:pPr>
      <w:r>
        <w:t>repassing</w:t>
      </w:r>
    </w:p>
    <w:p w:rsidR="00000000" w:rsidRDefault="00B9559C">
      <w:pPr>
        <w:spacing w:line="480" w:lineRule="atLeast"/>
      </w:pPr>
      <w:r>
        <w:t>repast, -s</w:t>
      </w:r>
    </w:p>
    <w:p w:rsidR="00000000" w:rsidRDefault="00B9559C">
      <w:pPr>
        <w:spacing w:line="480" w:lineRule="atLeast"/>
      </w:pPr>
      <w:r>
        <w:t>repasture</w:t>
      </w:r>
    </w:p>
    <w:p w:rsidR="00000000" w:rsidRDefault="00B9559C">
      <w:pPr>
        <w:spacing w:line="480" w:lineRule="atLeast"/>
      </w:pPr>
      <w:r>
        <w:t>reprimand, -s</w:t>
      </w:r>
    </w:p>
    <w:p w:rsidR="00000000" w:rsidRDefault="00B9559C">
      <w:pPr>
        <w:spacing w:line="480" w:lineRule="atLeast"/>
      </w:pPr>
      <w:r>
        <w:t>reprimanded</w:t>
      </w:r>
    </w:p>
    <w:p w:rsidR="00000000" w:rsidRDefault="00B9559C">
      <w:pPr>
        <w:spacing w:line="480" w:lineRule="atLeast"/>
      </w:pPr>
      <w:r>
        <w:lastRenderedPageBreak/>
        <w:t>reprimanding</w:t>
      </w:r>
    </w:p>
    <w:p w:rsidR="00000000" w:rsidRDefault="00B9559C">
      <w:pPr>
        <w:spacing w:line="480" w:lineRule="atLeast"/>
        <w:rPr>
          <w:b/>
          <w:sz w:val="28"/>
          <w:u w:val="single"/>
        </w:rPr>
      </w:pPr>
      <w:r>
        <w:rPr>
          <w:b/>
          <w:sz w:val="28"/>
          <w:u w:val="single"/>
        </w:rPr>
        <w:t>S</w:t>
      </w:r>
    </w:p>
    <w:p w:rsidR="00000000" w:rsidRDefault="00B9559C">
      <w:pPr>
        <w:spacing w:line="480" w:lineRule="atLeast"/>
      </w:pPr>
      <w:r>
        <w:t>salve, -s (</w:t>
      </w:r>
      <w:r>
        <w:rPr>
          <w:rFonts w:ascii="IPAKiel" w:hAnsi="IPAKiel"/>
        </w:rPr>
        <w:t>[œ]</w:t>
      </w:r>
      <w:r>
        <w:t xml:space="preserve"> in R.P.)</w:t>
      </w:r>
    </w:p>
    <w:p w:rsidR="00000000" w:rsidRDefault="00B9559C">
      <w:pPr>
        <w:spacing w:line="480" w:lineRule="atLeast"/>
      </w:pPr>
      <w:r>
        <w:t>salved</w:t>
      </w:r>
    </w:p>
    <w:p w:rsidR="00000000" w:rsidRDefault="00B9559C">
      <w:pPr>
        <w:spacing w:line="480" w:lineRule="atLeast"/>
      </w:pPr>
      <w:r>
        <w:t>salving</w:t>
      </w:r>
    </w:p>
    <w:p w:rsidR="00000000" w:rsidRDefault="00B9559C">
      <w:pPr>
        <w:spacing w:line="480" w:lineRule="atLeast"/>
      </w:pPr>
      <w:r>
        <w:t>sample, -s</w:t>
      </w:r>
    </w:p>
    <w:p w:rsidR="00000000" w:rsidRDefault="00B9559C">
      <w:pPr>
        <w:spacing w:line="480" w:lineRule="atLeast"/>
      </w:pPr>
      <w:r>
        <w:t>sampled</w:t>
      </w:r>
    </w:p>
    <w:p w:rsidR="00000000" w:rsidRDefault="00B9559C">
      <w:pPr>
        <w:spacing w:line="480" w:lineRule="atLeast"/>
      </w:pPr>
      <w:r>
        <w:t>sampler, -s</w:t>
      </w:r>
    </w:p>
    <w:p w:rsidR="00000000" w:rsidRDefault="00B9559C">
      <w:pPr>
        <w:spacing w:line="480" w:lineRule="atLeast"/>
      </w:pPr>
      <w:r>
        <w:t>sampling</w:t>
      </w:r>
    </w:p>
    <w:p w:rsidR="00000000" w:rsidRDefault="00B9559C">
      <w:pPr>
        <w:spacing w:line="480" w:lineRule="atLeast"/>
      </w:pPr>
      <w:r>
        <w:t>schoolmaster, -s</w:t>
      </w:r>
    </w:p>
    <w:p w:rsidR="00000000" w:rsidRDefault="00B9559C">
      <w:pPr>
        <w:spacing w:line="480" w:lineRule="atLeast"/>
      </w:pPr>
      <w:r>
        <w:t>shaft, -s</w:t>
      </w:r>
    </w:p>
    <w:p w:rsidR="00000000" w:rsidRDefault="00B9559C">
      <w:pPr>
        <w:spacing w:line="480" w:lineRule="atLeast"/>
      </w:pPr>
      <w:r>
        <w:t>Shaftsbury</w:t>
      </w:r>
    </w:p>
    <w:p w:rsidR="00000000" w:rsidRDefault="00B9559C">
      <w:pPr>
        <w:spacing w:line="480" w:lineRule="atLeast"/>
      </w:pPr>
      <w:r>
        <w:t>shan't</w:t>
      </w:r>
    </w:p>
    <w:p w:rsidR="00000000" w:rsidRDefault="00B9559C">
      <w:pPr>
        <w:spacing w:line="480" w:lineRule="atLeast"/>
      </w:pPr>
      <w:r>
        <w:t>slander, -s</w:t>
      </w:r>
    </w:p>
    <w:p w:rsidR="00000000" w:rsidRDefault="00B9559C">
      <w:pPr>
        <w:spacing w:line="480" w:lineRule="atLeast"/>
      </w:pPr>
      <w:r>
        <w:t>slandered</w:t>
      </w:r>
    </w:p>
    <w:p w:rsidR="00000000" w:rsidRDefault="00B9559C">
      <w:pPr>
        <w:spacing w:line="480" w:lineRule="atLeast"/>
      </w:pPr>
      <w:r>
        <w:t>slanderer</w:t>
      </w:r>
    </w:p>
    <w:p w:rsidR="00000000" w:rsidRDefault="00B9559C">
      <w:pPr>
        <w:spacing w:line="480" w:lineRule="atLeast"/>
      </w:pPr>
      <w:r>
        <w:t>slandering</w:t>
      </w:r>
    </w:p>
    <w:p w:rsidR="00000000" w:rsidRDefault="00B9559C">
      <w:pPr>
        <w:spacing w:line="480" w:lineRule="atLeast"/>
      </w:pPr>
      <w:r>
        <w:t>slanderous, ly</w:t>
      </w:r>
    </w:p>
    <w:p w:rsidR="00000000" w:rsidRDefault="00B9559C">
      <w:pPr>
        <w:spacing w:line="480" w:lineRule="atLeast"/>
      </w:pPr>
      <w:r>
        <w:t>slanderousness</w:t>
      </w:r>
    </w:p>
    <w:p w:rsidR="00000000" w:rsidRDefault="00B9559C">
      <w:pPr>
        <w:spacing w:line="480" w:lineRule="atLeast"/>
      </w:pPr>
      <w:r>
        <w:t>slant, -s</w:t>
      </w:r>
    </w:p>
    <w:p w:rsidR="00000000" w:rsidRDefault="00B9559C">
      <w:pPr>
        <w:spacing w:line="480" w:lineRule="atLeast"/>
      </w:pPr>
      <w:r>
        <w:t>slanted</w:t>
      </w:r>
    </w:p>
    <w:p w:rsidR="00000000" w:rsidRDefault="00B9559C">
      <w:pPr>
        <w:spacing w:line="480" w:lineRule="atLeast"/>
      </w:pPr>
      <w:r>
        <w:t>slanting, -ly</w:t>
      </w:r>
    </w:p>
    <w:p w:rsidR="00000000" w:rsidRDefault="00B9559C">
      <w:pPr>
        <w:spacing w:line="480" w:lineRule="atLeast"/>
      </w:pPr>
      <w:r>
        <w:t>slantwise</w:t>
      </w:r>
    </w:p>
    <w:p w:rsidR="00000000" w:rsidRDefault="00B9559C">
      <w:pPr>
        <w:spacing w:line="480" w:lineRule="atLeast"/>
      </w:pPr>
      <w:r>
        <w:t>staff, -s</w:t>
      </w:r>
    </w:p>
    <w:p w:rsidR="00000000" w:rsidRDefault="00B9559C">
      <w:pPr>
        <w:spacing w:line="480" w:lineRule="atLeast"/>
      </w:pPr>
      <w:r>
        <w:t>staffed</w:t>
      </w:r>
    </w:p>
    <w:p w:rsidR="00000000" w:rsidRDefault="00B9559C">
      <w:pPr>
        <w:spacing w:line="480" w:lineRule="atLeast"/>
      </w:pPr>
      <w:r>
        <w:t>staffing</w:t>
      </w:r>
    </w:p>
    <w:p w:rsidR="00000000" w:rsidRDefault="00B9559C">
      <w:pPr>
        <w:spacing w:line="480" w:lineRule="atLeast"/>
      </w:pPr>
      <w:r>
        <w:t>stagecraft</w:t>
      </w:r>
    </w:p>
    <w:p w:rsidR="00000000" w:rsidRDefault="00B9559C">
      <w:pPr>
        <w:spacing w:line="480" w:lineRule="atLeast"/>
      </w:pPr>
      <w:r>
        <w:lastRenderedPageBreak/>
        <w:t>stanch, -s</w:t>
      </w:r>
    </w:p>
    <w:p w:rsidR="00000000" w:rsidRDefault="00B9559C">
      <w:pPr>
        <w:spacing w:line="480" w:lineRule="atLeast"/>
      </w:pPr>
      <w:r>
        <w:t>stanched</w:t>
      </w:r>
    </w:p>
    <w:p w:rsidR="00000000" w:rsidRDefault="00B9559C">
      <w:pPr>
        <w:spacing w:line="480" w:lineRule="atLeast"/>
      </w:pPr>
      <w:r>
        <w:t>stanching</w:t>
      </w:r>
    </w:p>
    <w:p w:rsidR="00000000" w:rsidRDefault="00B9559C">
      <w:pPr>
        <w:spacing w:line="480" w:lineRule="atLeast"/>
      </w:pPr>
      <w:r>
        <w:t>stanchion, -s</w:t>
      </w:r>
    </w:p>
    <w:p w:rsidR="00000000" w:rsidRDefault="00B9559C">
      <w:pPr>
        <w:spacing w:line="480" w:lineRule="atLeast"/>
      </w:pPr>
      <w:r>
        <w:t>statecraft</w:t>
      </w:r>
    </w:p>
    <w:p w:rsidR="00000000" w:rsidRDefault="00B9559C">
      <w:pPr>
        <w:spacing w:line="480" w:lineRule="atLeast"/>
      </w:pPr>
      <w:r>
        <w:t>steadfast, ly</w:t>
      </w:r>
    </w:p>
    <w:p w:rsidR="00000000" w:rsidRDefault="00B9559C">
      <w:pPr>
        <w:spacing w:line="480" w:lineRule="atLeast"/>
      </w:pPr>
      <w:r>
        <w:t>steadfastness</w:t>
      </w:r>
    </w:p>
    <w:p w:rsidR="00000000" w:rsidRDefault="00B9559C">
      <w:pPr>
        <w:spacing w:line="480" w:lineRule="atLeast"/>
      </w:pPr>
      <w:r>
        <w:t>stedfast</w:t>
      </w:r>
    </w:p>
    <w:p w:rsidR="00000000" w:rsidRDefault="00B9559C">
      <w:pPr>
        <w:spacing w:line="480" w:lineRule="atLeast"/>
      </w:pPr>
      <w:r>
        <w:t>supplant, -</w:t>
      </w:r>
      <w:r>
        <w:t>s</w:t>
      </w:r>
    </w:p>
    <w:p w:rsidR="00000000" w:rsidRDefault="00B9559C">
      <w:pPr>
        <w:spacing w:line="480" w:lineRule="atLeast"/>
      </w:pPr>
      <w:r>
        <w:t>supplanted</w:t>
      </w:r>
    </w:p>
    <w:p w:rsidR="00000000" w:rsidRDefault="00B9559C">
      <w:pPr>
        <w:spacing w:line="480" w:lineRule="atLeast"/>
      </w:pPr>
      <w:r>
        <w:t>supplanter, -s</w:t>
      </w:r>
    </w:p>
    <w:p w:rsidR="00000000" w:rsidRDefault="00B9559C">
      <w:pPr>
        <w:spacing w:line="480" w:lineRule="atLeast"/>
      </w:pPr>
      <w:r>
        <w:t>supplanting</w:t>
      </w:r>
    </w:p>
    <w:p w:rsidR="00000000" w:rsidRDefault="00B9559C">
      <w:pPr>
        <w:spacing w:line="480" w:lineRule="atLeast"/>
      </w:pPr>
      <w:r>
        <w:t>surpass, -ed, -es</w:t>
      </w:r>
    </w:p>
    <w:p w:rsidR="00000000" w:rsidRDefault="00B9559C">
      <w:pPr>
        <w:spacing w:line="480" w:lineRule="atLeast"/>
      </w:pPr>
      <w:r>
        <w:t>surpassing, -ly</w:t>
      </w:r>
    </w:p>
    <w:p w:rsidR="00000000" w:rsidRDefault="00B9559C">
      <w:pPr>
        <w:spacing w:line="480" w:lineRule="atLeast"/>
        <w:rPr>
          <w:b/>
          <w:sz w:val="28"/>
          <w:u w:val="single"/>
        </w:rPr>
      </w:pPr>
      <w:r>
        <w:rPr>
          <w:b/>
          <w:sz w:val="28"/>
          <w:u w:val="single"/>
        </w:rPr>
        <w:t>T</w:t>
      </w:r>
    </w:p>
    <w:p w:rsidR="00000000" w:rsidRDefault="00B9559C">
      <w:pPr>
        <w:spacing w:line="480" w:lineRule="atLeast"/>
      </w:pPr>
      <w:r>
        <w:t>taft, -ed, -s</w:t>
      </w:r>
    </w:p>
    <w:p w:rsidR="00000000" w:rsidRDefault="00B9559C">
      <w:pPr>
        <w:spacing w:line="480" w:lineRule="atLeast"/>
      </w:pPr>
      <w:r>
        <w:t>tafting</w:t>
      </w:r>
    </w:p>
    <w:p w:rsidR="00000000" w:rsidRDefault="00B9559C">
      <w:pPr>
        <w:spacing w:line="480" w:lineRule="atLeast"/>
      </w:pPr>
      <w:r>
        <w:t>task, -s</w:t>
      </w:r>
    </w:p>
    <w:p w:rsidR="00000000" w:rsidRDefault="00B9559C">
      <w:pPr>
        <w:spacing w:line="480" w:lineRule="atLeast"/>
      </w:pPr>
      <w:r>
        <w:t>tasked</w:t>
      </w:r>
    </w:p>
    <w:p w:rsidR="00000000" w:rsidRDefault="00B9559C">
      <w:pPr>
        <w:spacing w:line="480" w:lineRule="atLeast"/>
      </w:pPr>
      <w:r>
        <w:t>tasking</w:t>
      </w:r>
    </w:p>
    <w:p w:rsidR="00000000" w:rsidRDefault="00B9559C">
      <w:pPr>
        <w:spacing w:line="480" w:lineRule="atLeast"/>
      </w:pPr>
      <w:r>
        <w:lastRenderedPageBreak/>
        <w:t>taskmaster, -s</w:t>
      </w:r>
    </w:p>
    <w:p w:rsidR="00000000" w:rsidRDefault="00B9559C">
      <w:pPr>
        <w:spacing w:line="480" w:lineRule="atLeast"/>
      </w:pPr>
      <w:r>
        <w:t>taskmistress, -es</w:t>
      </w:r>
    </w:p>
    <w:p w:rsidR="00000000" w:rsidRDefault="00B9559C">
      <w:pPr>
        <w:spacing w:line="480" w:lineRule="atLeast"/>
      </w:pPr>
      <w:r>
        <w:t>telecast, -s</w:t>
      </w:r>
    </w:p>
    <w:p w:rsidR="00000000" w:rsidRDefault="00B9559C">
      <w:pPr>
        <w:spacing w:line="480" w:lineRule="atLeast"/>
      </w:pPr>
      <w:r>
        <w:t>telegraph, -s</w:t>
      </w:r>
    </w:p>
    <w:p w:rsidR="00000000" w:rsidRDefault="00B9559C">
      <w:pPr>
        <w:spacing w:line="480" w:lineRule="atLeast"/>
      </w:pPr>
      <w:r>
        <w:t>telegraphed</w:t>
      </w:r>
    </w:p>
    <w:p w:rsidR="00000000" w:rsidRDefault="00B9559C">
      <w:pPr>
        <w:spacing w:line="480" w:lineRule="atLeast"/>
      </w:pPr>
      <w:r>
        <w:t>telegraphing</w:t>
      </w:r>
    </w:p>
    <w:p w:rsidR="00000000" w:rsidRDefault="00B9559C">
      <w:pPr>
        <w:spacing w:line="480" w:lineRule="atLeast"/>
      </w:pPr>
      <w:r>
        <w:t>thereafter</w:t>
      </w:r>
    </w:p>
    <w:p w:rsidR="00000000" w:rsidRDefault="00B9559C">
      <w:pPr>
        <w:spacing w:line="480" w:lineRule="atLeast"/>
      </w:pPr>
      <w:r>
        <w:t>topmast (</w:t>
      </w:r>
      <w:r>
        <w:rPr>
          <w:rFonts w:ascii="IPAKiel" w:hAnsi="IPAKiel"/>
        </w:rPr>
        <w:t>[´]</w:t>
      </w:r>
      <w:r>
        <w:t xml:space="preserve"> also)</w:t>
      </w:r>
    </w:p>
    <w:p w:rsidR="00000000" w:rsidRDefault="00B9559C">
      <w:pPr>
        <w:spacing w:line="480" w:lineRule="atLeast"/>
      </w:pPr>
      <w:r>
        <w:t>trance, -s</w:t>
      </w:r>
    </w:p>
    <w:p w:rsidR="00000000" w:rsidRDefault="00B9559C">
      <w:pPr>
        <w:spacing w:line="480" w:lineRule="atLeast"/>
      </w:pPr>
      <w:r>
        <w:t>transpla</w:t>
      </w:r>
      <w:r>
        <w:t xml:space="preserve">nt, -s </w:t>
      </w:r>
      <w:r>
        <w:rPr>
          <w:rFonts w:ascii="IPAKiel" w:hAnsi="IPAKiel"/>
        </w:rPr>
        <w:t>["trœnz"plant]</w:t>
      </w:r>
    </w:p>
    <w:p w:rsidR="00000000" w:rsidRDefault="00B9559C">
      <w:pPr>
        <w:spacing w:line="480" w:lineRule="atLeast"/>
      </w:pPr>
      <w:r>
        <w:t>transplantable</w:t>
      </w:r>
    </w:p>
    <w:p w:rsidR="00000000" w:rsidRDefault="00B9559C">
      <w:pPr>
        <w:spacing w:line="480" w:lineRule="atLeast"/>
      </w:pPr>
      <w:r>
        <w:t>transplanted</w:t>
      </w:r>
    </w:p>
    <w:p w:rsidR="00000000" w:rsidRDefault="00B9559C">
      <w:pPr>
        <w:spacing w:line="480" w:lineRule="atLeast"/>
      </w:pPr>
      <w:r>
        <w:t>transplanting</w:t>
      </w:r>
    </w:p>
    <w:p w:rsidR="00000000" w:rsidRDefault="00B9559C">
      <w:pPr>
        <w:spacing w:line="480" w:lineRule="atLeast"/>
      </w:pPr>
      <w:r>
        <w:t>trespass, es (</w:t>
      </w:r>
      <w:r>
        <w:rPr>
          <w:rFonts w:ascii="IPAKiel" w:hAnsi="IPAKiel"/>
        </w:rPr>
        <w:t xml:space="preserve">[´] </w:t>
      </w:r>
      <w:r>
        <w:t>also)</w:t>
      </w:r>
    </w:p>
    <w:p w:rsidR="00000000" w:rsidRDefault="00B9559C">
      <w:pPr>
        <w:spacing w:line="480" w:lineRule="atLeast"/>
      </w:pPr>
      <w:r>
        <w:t>trespassed</w:t>
      </w:r>
    </w:p>
    <w:p w:rsidR="00000000" w:rsidRDefault="00B9559C">
      <w:pPr>
        <w:spacing w:line="480" w:lineRule="atLeast"/>
      </w:pPr>
      <w:r>
        <w:t>tresspasser, -s</w:t>
      </w:r>
    </w:p>
    <w:p w:rsidR="00000000" w:rsidRDefault="00B9559C">
      <w:pPr>
        <w:spacing w:line="480" w:lineRule="atLeast"/>
      </w:pPr>
      <w:r>
        <w:t>tresspassing</w:t>
      </w:r>
    </w:p>
    <w:p w:rsidR="00000000" w:rsidRDefault="00B9559C">
      <w:pPr>
        <w:spacing w:line="480" w:lineRule="atLeast"/>
        <w:rPr>
          <w:b/>
          <w:sz w:val="28"/>
          <w:u w:val="single"/>
        </w:rPr>
      </w:pPr>
      <w:r>
        <w:rPr>
          <w:b/>
          <w:sz w:val="28"/>
          <w:u w:val="single"/>
        </w:rPr>
        <w:t>U</w:t>
      </w:r>
    </w:p>
    <w:p w:rsidR="00000000" w:rsidRDefault="00B9559C">
      <w:pPr>
        <w:spacing w:line="480" w:lineRule="atLeast"/>
      </w:pPr>
      <w:r>
        <w:t>unstanch</w:t>
      </w:r>
    </w:p>
    <w:p w:rsidR="00000000" w:rsidRDefault="00B9559C">
      <w:pPr>
        <w:spacing w:line="480" w:lineRule="atLeast"/>
      </w:pPr>
      <w:r>
        <w:t>unsurpassed</w:t>
      </w:r>
    </w:p>
    <w:p w:rsidR="00000000" w:rsidRDefault="00B9559C">
      <w:pPr>
        <w:spacing w:line="480" w:lineRule="atLeast"/>
      </w:pPr>
      <w:r>
        <w:lastRenderedPageBreak/>
        <w:t>upcast, -s</w:t>
      </w:r>
    </w:p>
    <w:p w:rsidR="00000000" w:rsidRDefault="00B9559C">
      <w:pPr>
        <w:spacing w:line="480" w:lineRule="atLeast"/>
        <w:rPr>
          <w:b/>
          <w:sz w:val="28"/>
          <w:u w:val="single"/>
        </w:rPr>
      </w:pPr>
      <w:r>
        <w:rPr>
          <w:b/>
          <w:sz w:val="28"/>
          <w:u w:val="single"/>
        </w:rPr>
        <w:t>V</w:t>
      </w:r>
    </w:p>
    <w:p w:rsidR="00000000" w:rsidRDefault="00B9559C">
      <w:pPr>
        <w:spacing w:line="480" w:lineRule="atLeast"/>
      </w:pPr>
      <w:r>
        <w:t>vantage, -s</w:t>
      </w:r>
    </w:p>
    <w:p w:rsidR="00000000" w:rsidRDefault="00B9559C">
      <w:pPr>
        <w:spacing w:line="480" w:lineRule="atLeast"/>
      </w:pPr>
      <w:r>
        <w:t>vast</w:t>
      </w:r>
    </w:p>
    <w:p w:rsidR="00000000" w:rsidRDefault="00B9559C">
      <w:pPr>
        <w:spacing w:line="480" w:lineRule="atLeast"/>
      </w:pPr>
      <w:r>
        <w:t>vaster</w:t>
      </w:r>
    </w:p>
    <w:p w:rsidR="00000000" w:rsidRDefault="00B9559C">
      <w:pPr>
        <w:spacing w:line="480" w:lineRule="atLeast"/>
      </w:pPr>
      <w:r>
        <w:t>vastest</w:t>
      </w:r>
    </w:p>
    <w:p w:rsidR="00000000" w:rsidRDefault="00B9559C">
      <w:pPr>
        <w:spacing w:line="480" w:lineRule="atLeast"/>
      </w:pPr>
      <w:r>
        <w:t>vastly</w:t>
      </w:r>
    </w:p>
    <w:p w:rsidR="00000000" w:rsidRDefault="00B9559C">
      <w:pPr>
        <w:spacing w:line="480" w:lineRule="atLeast"/>
      </w:pPr>
      <w:r>
        <w:t>vastness</w:t>
      </w:r>
    </w:p>
    <w:p w:rsidR="00000000" w:rsidRDefault="00B9559C">
      <w:pPr>
        <w:spacing w:line="480" w:lineRule="atLeast"/>
      </w:pPr>
      <w:r>
        <w:t>vasty</w:t>
      </w:r>
    </w:p>
    <w:p w:rsidR="00000000" w:rsidRDefault="00B9559C">
      <w:pPr>
        <w:spacing w:line="480" w:lineRule="atLeast"/>
        <w:rPr>
          <w:b/>
          <w:sz w:val="28"/>
          <w:u w:val="single"/>
        </w:rPr>
      </w:pPr>
      <w:r>
        <w:rPr>
          <w:b/>
          <w:sz w:val="28"/>
          <w:u w:val="single"/>
        </w:rPr>
        <w:t>W</w:t>
      </w:r>
    </w:p>
    <w:p w:rsidR="00000000" w:rsidRDefault="00B9559C">
      <w:pPr>
        <w:spacing w:line="480" w:lineRule="atLeast"/>
      </w:pPr>
      <w:r>
        <w:t>waft, -s</w:t>
      </w:r>
    </w:p>
    <w:p w:rsidR="00000000" w:rsidRDefault="00B9559C">
      <w:pPr>
        <w:spacing w:line="480" w:lineRule="atLeast"/>
      </w:pPr>
      <w:r>
        <w:t>waftage</w:t>
      </w:r>
    </w:p>
    <w:p w:rsidR="00000000" w:rsidRDefault="00B9559C">
      <w:pPr>
        <w:spacing w:line="480" w:lineRule="atLeast"/>
      </w:pPr>
      <w:r>
        <w:t>wafted</w:t>
      </w:r>
    </w:p>
    <w:p w:rsidR="00000000" w:rsidRDefault="00B9559C">
      <w:pPr>
        <w:spacing w:line="480" w:lineRule="atLeast"/>
      </w:pPr>
      <w:r>
        <w:t>wafting</w:t>
      </w:r>
    </w:p>
    <w:p w:rsidR="00000000" w:rsidRDefault="00B9559C">
      <w:pPr>
        <w:spacing w:line="480" w:lineRule="atLeast"/>
      </w:pPr>
      <w:r>
        <w:t>witc</w:t>
      </w:r>
      <w:r>
        <w:t>hcraft</w:t>
      </w:r>
    </w:p>
    <w:p w:rsidR="00000000" w:rsidRDefault="00B9559C">
      <w:pPr>
        <w:spacing w:line="480" w:lineRule="atLeast"/>
      </w:pPr>
      <w:r>
        <w:t>wrath (</w:t>
      </w:r>
      <w:r>
        <w:rPr>
          <w:rFonts w:ascii="IPAKiel" w:hAnsi="IPAKiel"/>
        </w:rPr>
        <w:t>[Å, O]</w:t>
      </w:r>
      <w:r>
        <w:t xml:space="preserve"> in R.P.)</w:t>
      </w:r>
    </w:p>
    <w:p w:rsidR="00000000" w:rsidRDefault="00B9559C">
      <w:pPr>
        <w:spacing w:line="480" w:lineRule="atLeast"/>
      </w:pPr>
      <w:r>
        <w:t>wrathfully</w:t>
      </w:r>
    </w:p>
    <w:p w:rsidR="00000000" w:rsidRDefault="00B9559C">
      <w:pPr>
        <w:spacing w:line="480" w:lineRule="atLeast"/>
        <w:rPr>
          <w:b/>
          <w:u w:val="single"/>
        </w:rPr>
      </w:pPr>
      <w:r>
        <w:rPr>
          <w:b/>
          <w:u w:val="single"/>
        </w:rPr>
        <w:t>X</w:t>
      </w:r>
    </w:p>
    <w:p w:rsidR="00000000" w:rsidRDefault="00B9559C">
      <w:pPr>
        <w:spacing w:line="480" w:lineRule="atLeast"/>
        <w:rPr>
          <w:b/>
          <w:u w:val="single"/>
        </w:rPr>
      </w:pPr>
      <w:r>
        <w:rPr>
          <w:b/>
          <w:u w:val="single"/>
        </w:rPr>
        <w:t>Y</w:t>
      </w:r>
    </w:p>
    <w:p w:rsidR="00000000" w:rsidRDefault="00B9559C">
      <w:pPr>
        <w:spacing w:line="480" w:lineRule="atLeast"/>
      </w:pPr>
      <w:r>
        <w:rPr>
          <w:b/>
          <w:u w:val="single"/>
        </w:rPr>
        <w:t>Z</w:t>
      </w:r>
    </w:p>
    <w:p w:rsidR="00000000" w:rsidRDefault="00B9559C">
      <w:pPr>
        <w:spacing w:line="480" w:lineRule="atLeast"/>
        <w:rPr>
          <w:sz w:val="20"/>
        </w:rPr>
        <w:sectPr w:rsidR="00000000">
          <w:headerReference w:type="default" r:id="rId18"/>
          <w:type w:val="continuous"/>
          <w:pgSz w:w="12240" w:h="15840"/>
          <w:pgMar w:top="1440" w:right="1440" w:bottom="1440" w:left="1440" w:header="720" w:footer="720" w:gutter="0"/>
          <w:cols w:num="3" w:space="144"/>
        </w:sectPr>
      </w:pP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center"/>
        <w:rPr>
          <w:b/>
        </w:rPr>
      </w:pPr>
      <w:r>
        <w:rPr>
          <w:b/>
        </w:rPr>
        <w:t>Bath Set Words With Variable Pronunciations</w:t>
      </w:r>
      <w:r>
        <w:rPr>
          <w:b/>
        </w:rPr>
        <w:fldChar w:fldCharType="begin"/>
      </w:r>
      <w:r>
        <w:rPr>
          <w:b/>
        </w:rPr>
        <w:instrText xml:space="preserve"> TC  "Bath Set Words With Variable Pronunciations" \l 2 </w:instrText>
      </w:r>
      <w:r>
        <w:rPr>
          <w:b/>
        </w:rPr>
        <w:fldChar w:fldCharType="end"/>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pPr>
      <w:r>
        <w:tab/>
        <w:t>The following is a list of variable pronunciation "bath" words. In RP there are a few words where the</w:t>
      </w:r>
      <w:r>
        <w:t xml:space="preserve"> standard use is </w:t>
      </w:r>
      <w:r>
        <w:rPr>
          <w:rFonts w:ascii="IPAKiel" w:hAnsi="IPAKiel"/>
        </w:rPr>
        <w:t>[A]</w:t>
      </w:r>
      <w:r>
        <w:t xml:space="preserve"> but many speakers use </w:t>
      </w:r>
      <w:r>
        <w:rPr>
          <w:rFonts w:ascii="IPAKiel" w:hAnsi="IPAKiel"/>
        </w:rPr>
        <w:lastRenderedPageBreak/>
        <w:t>[œ]</w:t>
      </w:r>
      <w:r>
        <w:t xml:space="preserve"> instead. For example: Alexander, bastard, contrast, contrasting, exasperate, ranch, moustache, masquerade, and words with prefixes such as "trans".</w:t>
      </w:r>
    </w:p>
    <w:p w:rsidR="00000000" w:rsidRDefault="00B9559C">
      <w:pPr>
        <w:spacing w:line="480" w:lineRule="atLeast"/>
        <w:jc w:val="both"/>
      </w:pPr>
      <w:r>
        <w:tab/>
        <w:t>For these words, regional, class and educational backgrounds</w:t>
      </w:r>
      <w:r>
        <w:t xml:space="preserve">, and time period will influence which vowel will be used. Generally, for higher class/education, and older time setting, the more conservative </w:t>
      </w:r>
      <w:r>
        <w:rPr>
          <w:rFonts w:ascii="IPAKiel" w:hAnsi="IPAKiel"/>
        </w:rPr>
        <w:t>[A]</w:t>
      </w:r>
      <w:r>
        <w:t xml:space="preserve"> pronunciation will be in effect (Skinner, pg. 83).</w:t>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sectPr w:rsidR="00000000">
          <w:type w:val="continuous"/>
          <w:pgSz w:w="12240" w:h="15840"/>
          <w:pgMar w:top="1440" w:right="1440" w:bottom="1440" w:left="1440" w:header="720" w:footer="720" w:gutter="0"/>
          <w:cols w:space="720"/>
        </w:sectPr>
      </w:pPr>
    </w:p>
    <w:p w:rsidR="00000000" w:rsidRDefault="00B9559C">
      <w:pPr>
        <w:spacing w:line="480" w:lineRule="atLeast"/>
        <w:jc w:val="both"/>
        <w:rPr>
          <w:b/>
          <w:u w:val="single"/>
        </w:rPr>
      </w:pPr>
      <w:r>
        <w:rPr>
          <w:b/>
          <w:u w:val="single"/>
        </w:rPr>
        <w:lastRenderedPageBreak/>
        <w:t>A</w:t>
      </w:r>
    </w:p>
    <w:p w:rsidR="00000000" w:rsidRDefault="00B9559C">
      <w:pPr>
        <w:spacing w:line="480" w:lineRule="atLeast"/>
        <w:jc w:val="both"/>
      </w:pPr>
      <w:r>
        <w:t>alas</w:t>
      </w:r>
    </w:p>
    <w:p w:rsidR="00000000" w:rsidRDefault="00B9559C">
      <w:pPr>
        <w:spacing w:line="480" w:lineRule="atLeast"/>
        <w:jc w:val="both"/>
      </w:pPr>
      <w:r>
        <w:t>Alexander</w:t>
      </w:r>
    </w:p>
    <w:p w:rsidR="00000000" w:rsidRDefault="00B9559C">
      <w:pPr>
        <w:spacing w:line="480" w:lineRule="atLeast"/>
        <w:jc w:val="both"/>
      </w:pPr>
      <w:r>
        <w:t>alto</w:t>
      </w:r>
    </w:p>
    <w:p w:rsidR="00000000" w:rsidRDefault="00B9559C">
      <w:pPr>
        <w:spacing w:line="480" w:lineRule="atLeast"/>
        <w:jc w:val="both"/>
      </w:pPr>
      <w:r>
        <w:t>askance</w:t>
      </w:r>
    </w:p>
    <w:p w:rsidR="00000000" w:rsidRDefault="00B9559C">
      <w:pPr>
        <w:spacing w:line="480" w:lineRule="atLeast"/>
        <w:jc w:val="both"/>
        <w:rPr>
          <w:b/>
          <w:u w:val="single"/>
        </w:rPr>
      </w:pPr>
      <w:r>
        <w:rPr>
          <w:b/>
          <w:u w:val="single"/>
        </w:rPr>
        <w:t>B</w:t>
      </w:r>
    </w:p>
    <w:p w:rsidR="00000000" w:rsidRDefault="00B9559C">
      <w:pPr>
        <w:spacing w:line="480" w:lineRule="atLeast"/>
        <w:jc w:val="both"/>
      </w:pPr>
      <w:r>
        <w:t>Basque</w:t>
      </w:r>
    </w:p>
    <w:p w:rsidR="00000000" w:rsidRDefault="00B9559C">
      <w:pPr>
        <w:spacing w:line="480" w:lineRule="atLeast"/>
        <w:jc w:val="both"/>
      </w:pPr>
      <w:r>
        <w:t>bastard</w:t>
      </w:r>
    </w:p>
    <w:p w:rsidR="00000000" w:rsidRDefault="00B9559C">
      <w:pPr>
        <w:spacing w:line="480" w:lineRule="atLeast"/>
        <w:jc w:val="both"/>
      </w:pPr>
      <w:r>
        <w:t>bastard</w:t>
      </w:r>
      <w:r>
        <w:t>ized</w:t>
      </w:r>
    </w:p>
    <w:p w:rsidR="00000000" w:rsidRDefault="00B9559C">
      <w:pPr>
        <w:spacing w:line="480" w:lineRule="atLeast"/>
        <w:jc w:val="both"/>
      </w:pPr>
      <w:r>
        <w:t>bastardy</w:t>
      </w:r>
    </w:p>
    <w:p w:rsidR="00000000" w:rsidRDefault="00B9559C">
      <w:pPr>
        <w:spacing w:line="480" w:lineRule="atLeast"/>
        <w:jc w:val="both"/>
      </w:pPr>
      <w:r>
        <w:t>blasphemy</w:t>
      </w:r>
    </w:p>
    <w:p w:rsidR="00000000" w:rsidRDefault="00B9559C">
      <w:pPr>
        <w:spacing w:line="480" w:lineRule="atLeast"/>
        <w:jc w:val="both"/>
      </w:pPr>
      <w:r>
        <w:t>chaff</w:t>
      </w:r>
    </w:p>
    <w:p w:rsidR="00000000" w:rsidRDefault="00B9559C">
      <w:pPr>
        <w:spacing w:line="480" w:lineRule="atLeast"/>
        <w:jc w:val="both"/>
      </w:pPr>
      <w:r>
        <w:t>circumstantial</w:t>
      </w:r>
    </w:p>
    <w:p w:rsidR="00000000" w:rsidRDefault="00B9559C">
      <w:pPr>
        <w:spacing w:line="480" w:lineRule="atLeast"/>
        <w:jc w:val="both"/>
      </w:pPr>
      <w:r>
        <w:t>Cleopatra</w:t>
      </w:r>
    </w:p>
    <w:p w:rsidR="00000000" w:rsidRDefault="00B9559C">
      <w:pPr>
        <w:spacing w:line="480" w:lineRule="atLeast"/>
        <w:jc w:val="both"/>
      </w:pPr>
      <w:r>
        <w:t>contralto</w:t>
      </w:r>
    </w:p>
    <w:p w:rsidR="00000000" w:rsidRDefault="00B9559C">
      <w:pPr>
        <w:spacing w:line="480" w:lineRule="atLeast"/>
        <w:jc w:val="both"/>
      </w:pPr>
      <w:r>
        <w:t>contrast -s, -ing, -ed</w:t>
      </w:r>
    </w:p>
    <w:p w:rsidR="00000000" w:rsidRDefault="00B9559C">
      <w:pPr>
        <w:spacing w:line="480" w:lineRule="atLeast"/>
        <w:jc w:val="both"/>
        <w:rPr>
          <w:b/>
          <w:u w:val="single"/>
        </w:rPr>
      </w:pPr>
      <w:r>
        <w:rPr>
          <w:b/>
          <w:u w:val="single"/>
        </w:rPr>
        <w:t>D</w:t>
      </w:r>
    </w:p>
    <w:p w:rsidR="00000000" w:rsidRDefault="00B9559C">
      <w:pPr>
        <w:spacing w:line="480" w:lineRule="atLeast"/>
        <w:jc w:val="both"/>
      </w:pPr>
      <w:r>
        <w:t>drastic</w:t>
      </w:r>
    </w:p>
    <w:p w:rsidR="00000000" w:rsidRDefault="00B9559C">
      <w:pPr>
        <w:spacing w:line="480" w:lineRule="atLeast"/>
        <w:jc w:val="both"/>
        <w:rPr>
          <w:b/>
          <w:u w:val="single"/>
        </w:rPr>
      </w:pPr>
      <w:r>
        <w:rPr>
          <w:b/>
          <w:u w:val="single"/>
        </w:rPr>
        <w:lastRenderedPageBreak/>
        <w:t>E</w:t>
      </w:r>
    </w:p>
    <w:p w:rsidR="00000000" w:rsidRDefault="00B9559C">
      <w:pPr>
        <w:spacing w:line="480" w:lineRule="atLeast"/>
        <w:jc w:val="both"/>
      </w:pPr>
      <w:r>
        <w:t>elastic</w:t>
      </w:r>
    </w:p>
    <w:p w:rsidR="00000000" w:rsidRDefault="00B9559C">
      <w:pPr>
        <w:spacing w:line="480" w:lineRule="atLeast"/>
        <w:jc w:val="both"/>
      </w:pPr>
      <w:r>
        <w:t>enthusiastic</w:t>
      </w:r>
    </w:p>
    <w:p w:rsidR="00000000" w:rsidRDefault="00B9559C">
      <w:pPr>
        <w:spacing w:line="480" w:lineRule="atLeast"/>
        <w:jc w:val="both"/>
        <w:rPr>
          <w:sz w:val="20"/>
        </w:rPr>
      </w:pPr>
      <w:r>
        <w:t>exasperate</w:t>
      </w:r>
      <w:r>
        <w:rPr>
          <w:sz w:val="20"/>
        </w:rPr>
        <w:t>, -s, ed, -ing</w:t>
      </w:r>
    </w:p>
    <w:p w:rsidR="00000000" w:rsidRDefault="00B9559C">
      <w:pPr>
        <w:spacing w:line="480" w:lineRule="atLeast"/>
        <w:jc w:val="both"/>
        <w:rPr>
          <w:b/>
          <w:u w:val="single"/>
        </w:rPr>
      </w:pPr>
      <w:r>
        <w:rPr>
          <w:b/>
          <w:u w:val="single"/>
        </w:rPr>
        <w:t>F</w:t>
      </w:r>
    </w:p>
    <w:p w:rsidR="00000000" w:rsidRDefault="00B9559C">
      <w:pPr>
        <w:spacing w:line="480" w:lineRule="atLeast"/>
        <w:jc w:val="both"/>
        <w:rPr>
          <w:b/>
          <w:u w:val="single"/>
        </w:rPr>
      </w:pPr>
      <w:r>
        <w:rPr>
          <w:b/>
          <w:u w:val="single"/>
        </w:rPr>
        <w:t>G</w:t>
      </w:r>
    </w:p>
    <w:p w:rsidR="00000000" w:rsidRDefault="00B9559C">
      <w:pPr>
        <w:spacing w:line="480" w:lineRule="atLeast"/>
        <w:jc w:val="both"/>
      </w:pPr>
      <w:r>
        <w:t>Glasgow</w:t>
      </w:r>
    </w:p>
    <w:p w:rsidR="00000000" w:rsidRDefault="00B9559C">
      <w:pPr>
        <w:spacing w:line="480" w:lineRule="atLeast"/>
        <w:jc w:val="both"/>
      </w:pPr>
      <w:r>
        <w:t>graph</w:t>
      </w:r>
    </w:p>
    <w:p w:rsidR="00000000" w:rsidRDefault="00B9559C">
      <w:pPr>
        <w:spacing w:line="480" w:lineRule="atLeast"/>
        <w:jc w:val="both"/>
      </w:pPr>
      <w:r>
        <w:t>gymnastic</w:t>
      </w:r>
    </w:p>
    <w:p w:rsidR="00000000" w:rsidRDefault="00B9559C">
      <w:pPr>
        <w:spacing w:line="480" w:lineRule="atLeast"/>
        <w:jc w:val="both"/>
        <w:rPr>
          <w:b/>
          <w:u w:val="single"/>
        </w:rPr>
      </w:pPr>
      <w:r>
        <w:rPr>
          <w:b/>
          <w:u w:val="single"/>
        </w:rPr>
        <w:t>H</w:t>
      </w:r>
    </w:p>
    <w:p w:rsidR="00000000" w:rsidRDefault="00B9559C">
      <w:pPr>
        <w:spacing w:line="480" w:lineRule="atLeast"/>
        <w:jc w:val="both"/>
      </w:pPr>
      <w:r>
        <w:t>haft</w:t>
      </w:r>
    </w:p>
    <w:p w:rsidR="00000000" w:rsidRDefault="00B9559C">
      <w:pPr>
        <w:spacing w:line="480" w:lineRule="atLeast"/>
        <w:jc w:val="both"/>
      </w:pPr>
      <w:r>
        <w:t>hasp</w:t>
      </w:r>
    </w:p>
    <w:p w:rsidR="00000000" w:rsidRDefault="00B9559C">
      <w:pPr>
        <w:spacing w:line="480" w:lineRule="atLeast"/>
        <w:jc w:val="both"/>
        <w:rPr>
          <w:b/>
          <w:u w:val="single"/>
        </w:rPr>
      </w:pPr>
      <w:r>
        <w:rPr>
          <w:b/>
          <w:u w:val="single"/>
        </w:rPr>
        <w:t>I</w:t>
      </w:r>
    </w:p>
    <w:p w:rsidR="00000000" w:rsidRDefault="00B9559C">
      <w:pPr>
        <w:spacing w:line="480" w:lineRule="atLeast"/>
        <w:jc w:val="both"/>
      </w:pPr>
      <w:r>
        <w:t>intransigent</w:t>
      </w:r>
    </w:p>
    <w:p w:rsidR="00000000" w:rsidRDefault="00B9559C">
      <w:pPr>
        <w:spacing w:line="480" w:lineRule="atLeast"/>
        <w:jc w:val="both"/>
        <w:rPr>
          <w:b/>
          <w:u w:val="single"/>
        </w:rPr>
      </w:pPr>
      <w:r>
        <w:rPr>
          <w:b/>
          <w:u w:val="single"/>
        </w:rPr>
        <w:t>J</w:t>
      </w:r>
    </w:p>
    <w:p w:rsidR="00000000" w:rsidRDefault="00B9559C">
      <w:pPr>
        <w:spacing w:line="480" w:lineRule="atLeast"/>
        <w:jc w:val="both"/>
        <w:rPr>
          <w:b/>
          <w:u w:val="single"/>
        </w:rPr>
      </w:pPr>
      <w:r>
        <w:rPr>
          <w:b/>
          <w:u w:val="single"/>
        </w:rPr>
        <w:t>K</w:t>
      </w:r>
    </w:p>
    <w:p w:rsidR="00000000" w:rsidRDefault="00B9559C">
      <w:pPr>
        <w:spacing w:line="480" w:lineRule="atLeast"/>
        <w:jc w:val="both"/>
        <w:rPr>
          <w:b/>
          <w:u w:val="single"/>
        </w:rPr>
      </w:pPr>
      <w:r>
        <w:rPr>
          <w:b/>
          <w:u w:val="single"/>
        </w:rPr>
        <w:t>L</w:t>
      </w:r>
    </w:p>
    <w:p w:rsidR="00000000" w:rsidRDefault="00B9559C">
      <w:pPr>
        <w:spacing w:line="480" w:lineRule="atLeast"/>
        <w:jc w:val="both"/>
      </w:pPr>
      <w:r>
        <w:t>lather</w:t>
      </w:r>
    </w:p>
    <w:p w:rsidR="00000000" w:rsidRDefault="00B9559C">
      <w:pPr>
        <w:spacing w:line="480" w:lineRule="atLeast"/>
        <w:jc w:val="both"/>
        <w:rPr>
          <w:b/>
          <w:u w:val="single"/>
        </w:rPr>
      </w:pPr>
      <w:r>
        <w:rPr>
          <w:b/>
          <w:u w:val="single"/>
        </w:rPr>
        <w:lastRenderedPageBreak/>
        <w:t>M</w:t>
      </w:r>
    </w:p>
    <w:p w:rsidR="00000000" w:rsidRDefault="00B9559C">
      <w:pPr>
        <w:spacing w:line="480" w:lineRule="atLeast"/>
        <w:jc w:val="both"/>
      </w:pPr>
      <w:r>
        <w:t>masculine</w:t>
      </w:r>
    </w:p>
    <w:p w:rsidR="00000000" w:rsidRDefault="00B9559C">
      <w:pPr>
        <w:spacing w:line="480" w:lineRule="atLeast"/>
        <w:jc w:val="both"/>
      </w:pPr>
      <w:r>
        <w:t>masque</w:t>
      </w:r>
    </w:p>
    <w:p w:rsidR="00000000" w:rsidRDefault="00B9559C">
      <w:pPr>
        <w:spacing w:line="480" w:lineRule="atLeast"/>
        <w:jc w:val="both"/>
      </w:pPr>
      <w:r>
        <w:t>masquerade</w:t>
      </w:r>
    </w:p>
    <w:p w:rsidR="00000000" w:rsidRDefault="00B9559C">
      <w:pPr>
        <w:spacing w:line="480" w:lineRule="atLeast"/>
        <w:jc w:val="both"/>
      </w:pPr>
      <w:r>
        <w:t>masturbate</w:t>
      </w:r>
    </w:p>
    <w:p w:rsidR="00000000" w:rsidRDefault="00B9559C">
      <w:pPr>
        <w:spacing w:line="480" w:lineRule="atLeast"/>
        <w:jc w:val="both"/>
      </w:pPr>
      <w:r>
        <w:t>m</w:t>
      </w:r>
      <w:r>
        <w:t>oustache</w:t>
      </w:r>
    </w:p>
    <w:p w:rsidR="00000000" w:rsidRDefault="00B9559C">
      <w:pPr>
        <w:spacing w:line="480" w:lineRule="atLeast"/>
        <w:jc w:val="both"/>
        <w:rPr>
          <w:b/>
          <w:u w:val="single"/>
        </w:rPr>
      </w:pPr>
      <w:r>
        <w:rPr>
          <w:b/>
          <w:u w:val="single"/>
        </w:rPr>
        <w:t>N</w:t>
      </w:r>
    </w:p>
    <w:p w:rsidR="00000000" w:rsidRDefault="00B9559C">
      <w:pPr>
        <w:spacing w:line="480" w:lineRule="atLeast"/>
        <w:jc w:val="both"/>
        <w:rPr>
          <w:b/>
          <w:u w:val="single"/>
        </w:rPr>
      </w:pPr>
      <w:r>
        <w:rPr>
          <w:b/>
          <w:u w:val="single"/>
        </w:rPr>
        <w:t>O</w:t>
      </w:r>
    </w:p>
    <w:p w:rsidR="00000000" w:rsidRDefault="00B9559C">
      <w:pPr>
        <w:spacing w:line="480" w:lineRule="atLeast"/>
        <w:jc w:val="both"/>
        <w:rPr>
          <w:b/>
          <w:u w:val="single"/>
        </w:rPr>
      </w:pPr>
      <w:r>
        <w:rPr>
          <w:b/>
          <w:u w:val="single"/>
        </w:rPr>
        <w:t>P</w:t>
      </w:r>
    </w:p>
    <w:p w:rsidR="00000000" w:rsidRDefault="00B9559C">
      <w:pPr>
        <w:spacing w:line="480" w:lineRule="atLeast"/>
        <w:jc w:val="both"/>
      </w:pPr>
      <w:r>
        <w:t>paschal</w:t>
      </w:r>
    </w:p>
    <w:p w:rsidR="00000000" w:rsidRDefault="00B9559C">
      <w:pPr>
        <w:spacing w:line="480" w:lineRule="atLeast"/>
        <w:jc w:val="both"/>
      </w:pPr>
      <w:r>
        <w:t>pastoral</w:t>
      </w:r>
    </w:p>
    <w:p w:rsidR="00000000" w:rsidRDefault="00B9559C">
      <w:pPr>
        <w:spacing w:line="480" w:lineRule="atLeast"/>
        <w:jc w:val="both"/>
      </w:pPr>
      <w:r>
        <w:t>(Cornish) pasty</w:t>
      </w:r>
    </w:p>
    <w:p w:rsidR="00000000" w:rsidRDefault="00B9559C">
      <w:pPr>
        <w:spacing w:line="480" w:lineRule="atLeast"/>
        <w:jc w:val="both"/>
      </w:pPr>
      <w:r>
        <w:t>plaque</w:t>
      </w:r>
    </w:p>
    <w:p w:rsidR="00000000" w:rsidRDefault="00B9559C">
      <w:pPr>
        <w:spacing w:line="480" w:lineRule="atLeast"/>
        <w:jc w:val="both"/>
      </w:pPr>
      <w:r>
        <w:t>plastic</w:t>
      </w:r>
    </w:p>
    <w:p w:rsidR="00000000" w:rsidRDefault="00B9559C">
      <w:pPr>
        <w:spacing w:line="480" w:lineRule="atLeast"/>
        <w:jc w:val="both"/>
        <w:rPr>
          <w:b/>
          <w:u w:val="single"/>
        </w:rPr>
      </w:pPr>
      <w:r>
        <w:rPr>
          <w:b/>
          <w:u w:val="single"/>
        </w:rPr>
        <w:t>Q</w:t>
      </w:r>
    </w:p>
    <w:p w:rsidR="00000000" w:rsidRDefault="00B9559C">
      <w:pPr>
        <w:spacing w:line="480" w:lineRule="atLeast"/>
        <w:jc w:val="both"/>
        <w:rPr>
          <w:b/>
          <w:u w:val="single"/>
        </w:rPr>
      </w:pPr>
      <w:r>
        <w:rPr>
          <w:b/>
          <w:u w:val="single"/>
        </w:rPr>
        <w:t>R</w:t>
      </w:r>
    </w:p>
    <w:p w:rsidR="00000000" w:rsidRDefault="00B9559C">
      <w:pPr>
        <w:spacing w:line="480" w:lineRule="atLeast"/>
        <w:jc w:val="both"/>
      </w:pPr>
      <w:r>
        <w:t>ranch, -er, -ed, -ing</w:t>
      </w:r>
    </w:p>
    <w:p w:rsidR="00000000" w:rsidRDefault="00B9559C">
      <w:pPr>
        <w:spacing w:line="480" w:lineRule="atLeast"/>
        <w:jc w:val="both"/>
        <w:rPr>
          <w:b/>
          <w:u w:val="single"/>
        </w:rPr>
      </w:pPr>
      <w:r>
        <w:rPr>
          <w:b/>
          <w:u w:val="single"/>
        </w:rPr>
        <w:t>S</w:t>
      </w:r>
    </w:p>
    <w:p w:rsidR="00000000" w:rsidRDefault="00B9559C">
      <w:pPr>
        <w:spacing w:line="480" w:lineRule="atLeast"/>
        <w:jc w:val="both"/>
      </w:pPr>
      <w:r>
        <w:lastRenderedPageBreak/>
        <w:t>stance</w:t>
      </w:r>
    </w:p>
    <w:p w:rsidR="00000000" w:rsidRDefault="00B9559C">
      <w:pPr>
        <w:spacing w:line="480" w:lineRule="atLeast"/>
        <w:jc w:val="both"/>
      </w:pPr>
      <w:r>
        <w:t>substantial</w:t>
      </w:r>
    </w:p>
    <w:p w:rsidR="00000000" w:rsidRDefault="00B9559C">
      <w:pPr>
        <w:spacing w:line="480" w:lineRule="atLeast"/>
        <w:jc w:val="both"/>
        <w:rPr>
          <w:b/>
          <w:u w:val="single"/>
        </w:rPr>
      </w:pPr>
      <w:r>
        <w:rPr>
          <w:b/>
          <w:u w:val="single"/>
        </w:rPr>
        <w:t>T</w:t>
      </w:r>
    </w:p>
    <w:p w:rsidR="00000000" w:rsidRDefault="00B9559C">
      <w:pPr>
        <w:spacing w:line="480" w:lineRule="atLeast"/>
        <w:jc w:val="both"/>
      </w:pPr>
      <w:r>
        <w:t>"trans" prefixes</w:t>
      </w:r>
    </w:p>
    <w:p w:rsidR="00000000" w:rsidRDefault="00B9559C">
      <w:pPr>
        <w:spacing w:line="480" w:lineRule="atLeast"/>
        <w:jc w:val="both"/>
      </w:pPr>
      <w:r>
        <w:t>transept</w:t>
      </w:r>
    </w:p>
    <w:p w:rsidR="00000000" w:rsidRDefault="00B9559C">
      <w:pPr>
        <w:spacing w:line="480" w:lineRule="atLeast"/>
        <w:jc w:val="both"/>
      </w:pPr>
      <w:r>
        <w:t>transfer</w:t>
      </w:r>
    </w:p>
    <w:p w:rsidR="00000000" w:rsidRDefault="00B9559C">
      <w:pPr>
        <w:spacing w:line="480" w:lineRule="atLeast"/>
        <w:jc w:val="both"/>
      </w:pPr>
      <w:r>
        <w:lastRenderedPageBreak/>
        <w:t>transform</w:t>
      </w:r>
    </w:p>
    <w:p w:rsidR="00000000" w:rsidRDefault="00B9559C">
      <w:pPr>
        <w:spacing w:line="480" w:lineRule="atLeast"/>
        <w:jc w:val="both"/>
      </w:pPr>
      <w:r>
        <w:t>transient</w:t>
      </w:r>
    </w:p>
    <w:p w:rsidR="00000000" w:rsidRDefault="00B9559C">
      <w:pPr>
        <w:spacing w:line="480" w:lineRule="atLeast"/>
        <w:jc w:val="both"/>
      </w:pPr>
      <w:r>
        <w:t>transit</w:t>
      </w:r>
    </w:p>
    <w:p w:rsidR="00000000" w:rsidRDefault="00B9559C">
      <w:pPr>
        <w:spacing w:line="480" w:lineRule="atLeast"/>
        <w:jc w:val="both"/>
      </w:pPr>
      <w:r>
        <w:t>transitory</w:t>
      </w:r>
    </w:p>
    <w:p w:rsidR="00000000" w:rsidRDefault="00B9559C">
      <w:pPr>
        <w:spacing w:line="480" w:lineRule="atLeast"/>
        <w:jc w:val="both"/>
      </w:pPr>
      <w:r>
        <w:t>transport</w:t>
      </w:r>
    </w:p>
    <w:p w:rsidR="00000000" w:rsidRDefault="00B9559C">
      <w:pPr>
        <w:spacing w:line="480" w:lineRule="atLeast"/>
        <w:jc w:val="both"/>
        <w:rPr>
          <w:b/>
          <w:u w:val="single"/>
        </w:rPr>
      </w:pPr>
      <w:r>
        <w:rPr>
          <w:b/>
          <w:u w:val="single"/>
        </w:rPr>
        <w:t>U</w:t>
      </w:r>
    </w:p>
    <w:p w:rsidR="00000000" w:rsidRDefault="00B9559C">
      <w:pPr>
        <w:spacing w:line="480" w:lineRule="atLeast"/>
        <w:jc w:val="both"/>
        <w:rPr>
          <w:b/>
          <w:u w:val="single"/>
        </w:rPr>
      </w:pPr>
      <w:r>
        <w:rPr>
          <w:b/>
          <w:u w:val="single"/>
        </w:rPr>
        <w:lastRenderedPageBreak/>
        <w:t>V</w:t>
      </w:r>
    </w:p>
    <w:p w:rsidR="00000000" w:rsidRDefault="00B9559C">
      <w:pPr>
        <w:spacing w:line="480" w:lineRule="atLeast"/>
        <w:jc w:val="both"/>
        <w:rPr>
          <w:b/>
          <w:u w:val="single"/>
        </w:rPr>
      </w:pPr>
      <w:r>
        <w:rPr>
          <w:b/>
          <w:u w:val="single"/>
        </w:rPr>
        <w:t>W</w:t>
      </w:r>
    </w:p>
    <w:p w:rsidR="00000000" w:rsidRDefault="00B9559C">
      <w:pPr>
        <w:spacing w:line="480" w:lineRule="atLeast"/>
        <w:jc w:val="both"/>
        <w:rPr>
          <w:b/>
          <w:u w:val="single"/>
        </w:rPr>
      </w:pPr>
      <w:r>
        <w:rPr>
          <w:b/>
          <w:u w:val="single"/>
        </w:rPr>
        <w:t>X</w:t>
      </w:r>
    </w:p>
    <w:p w:rsidR="00000000" w:rsidRDefault="00B9559C">
      <w:pPr>
        <w:spacing w:line="480" w:lineRule="atLeast"/>
        <w:jc w:val="both"/>
        <w:rPr>
          <w:b/>
          <w:u w:val="single"/>
        </w:rPr>
      </w:pPr>
      <w:r>
        <w:rPr>
          <w:b/>
          <w:u w:val="single"/>
        </w:rPr>
        <w:t>Y</w:t>
      </w:r>
    </w:p>
    <w:p w:rsidR="00000000" w:rsidRDefault="00B9559C">
      <w:pPr>
        <w:spacing w:line="480" w:lineRule="atLeast"/>
        <w:jc w:val="both"/>
        <w:rPr>
          <w:b/>
          <w:u w:val="single"/>
        </w:rPr>
      </w:pPr>
      <w:r>
        <w:rPr>
          <w:b/>
          <w:u w:val="single"/>
        </w:rPr>
        <w:t>Z</w:t>
      </w:r>
    </w:p>
    <w:p w:rsidR="00000000" w:rsidRDefault="00B9559C">
      <w:pPr>
        <w:spacing w:line="480" w:lineRule="atLeast"/>
        <w:jc w:val="both"/>
        <w:rPr>
          <w:b/>
          <w:u w:val="single"/>
        </w:rPr>
        <w:sectPr w:rsidR="00000000">
          <w:headerReference w:type="default" r:id="rId19"/>
          <w:type w:val="continuous"/>
          <w:pgSz w:w="12240" w:h="15840"/>
          <w:pgMar w:top="1440" w:right="1440" w:bottom="1440" w:left="1440" w:header="720" w:footer="720" w:gutter="0"/>
          <w:cols w:num="3" w:space="720"/>
        </w:sectPr>
      </w:pPr>
    </w:p>
    <w:p w:rsidR="00000000" w:rsidRDefault="00B9559C">
      <w:pPr>
        <w:spacing w:line="480" w:lineRule="atLeast"/>
        <w:jc w:val="both"/>
        <w:rPr>
          <w:b/>
          <w:u w:val="single"/>
        </w:rPr>
      </w:pPr>
    </w:p>
    <w:p w:rsidR="00000000" w:rsidRDefault="00B9559C">
      <w:pPr>
        <w:spacing w:line="480" w:lineRule="atLeast"/>
        <w:jc w:val="center"/>
        <w:rPr>
          <w:sz w:val="36"/>
        </w:rPr>
      </w:pPr>
      <w:r>
        <w:rPr>
          <w:b/>
        </w:rPr>
        <w:br w:type="page"/>
      </w:r>
    </w:p>
    <w:p w:rsidR="00000000" w:rsidRDefault="00B9559C">
      <w:pPr>
        <w:spacing w:line="480" w:lineRule="atLeast"/>
        <w:jc w:val="center"/>
        <w:rPr>
          <w:sz w:val="36"/>
        </w:rPr>
      </w:pPr>
    </w:p>
    <w:p w:rsidR="00000000" w:rsidRDefault="00B9559C">
      <w:pPr>
        <w:spacing w:line="480" w:lineRule="atLeast"/>
        <w:jc w:val="center"/>
        <w:rPr>
          <w:sz w:val="36"/>
        </w:rPr>
      </w:pPr>
    </w:p>
    <w:p w:rsidR="00000000" w:rsidRDefault="00B9559C">
      <w:pPr>
        <w:spacing w:line="480" w:lineRule="atLeast"/>
        <w:jc w:val="center"/>
        <w:rPr>
          <w:sz w:val="36"/>
        </w:rPr>
      </w:pPr>
    </w:p>
    <w:p w:rsidR="00000000" w:rsidRDefault="00B9559C">
      <w:pPr>
        <w:spacing w:line="480" w:lineRule="atLeast"/>
        <w:jc w:val="center"/>
        <w:rPr>
          <w:b/>
          <w:sz w:val="36"/>
        </w:rPr>
      </w:pPr>
      <w:r>
        <w:rPr>
          <w:b/>
          <w:sz w:val="36"/>
        </w:rPr>
        <w:t>APPENDIX F</w:t>
      </w:r>
      <w:r>
        <w:rPr>
          <w:b/>
          <w:sz w:val="36"/>
        </w:rPr>
        <w:fldChar w:fldCharType="begin"/>
      </w:r>
      <w:r>
        <w:rPr>
          <w:b/>
          <w:sz w:val="36"/>
        </w:rPr>
        <w:instrText xml:space="preserve"> TC  "APPENDIX F" \l 1 </w:instrText>
      </w:r>
      <w:r>
        <w:rPr>
          <w:b/>
          <w:sz w:val="36"/>
        </w:rPr>
        <w:fldChar w:fldCharType="end"/>
      </w:r>
    </w:p>
    <w:p w:rsidR="00000000" w:rsidRDefault="00B9559C">
      <w:pPr>
        <w:spacing w:line="480" w:lineRule="atLeast"/>
        <w:jc w:val="center"/>
      </w:pPr>
    </w:p>
    <w:p w:rsidR="00000000" w:rsidRDefault="00B9559C">
      <w:pPr>
        <w:spacing w:line="480" w:lineRule="atLeast"/>
        <w:jc w:val="center"/>
      </w:pPr>
    </w:p>
    <w:p w:rsidR="00000000" w:rsidRDefault="00B9559C">
      <w:pPr>
        <w:spacing w:line="480" w:lineRule="atLeast"/>
        <w:jc w:val="center"/>
        <w:rPr>
          <w:b/>
        </w:rPr>
      </w:pPr>
      <w:r>
        <w:rPr>
          <w:b/>
        </w:rPr>
        <w:t>RHO</w:t>
      </w:r>
      <w:r>
        <w:rPr>
          <w:b/>
        </w:rPr>
        <w:t>TIC TRANSCRIPTION</w:t>
      </w:r>
      <w:r>
        <w:rPr>
          <w:b/>
        </w:rPr>
        <w:fldChar w:fldCharType="begin"/>
      </w:r>
      <w:r>
        <w:rPr>
          <w:b/>
        </w:rPr>
        <w:instrText xml:space="preserve"> TC  "RHOTIC TRANSCRIPTION" \l 2 </w:instrText>
      </w:r>
      <w:r>
        <w:rPr>
          <w:b/>
        </w:rPr>
        <w:fldChar w:fldCharType="end"/>
      </w:r>
    </w:p>
    <w:p w:rsidR="00000000" w:rsidRDefault="00B9559C">
      <w:pPr>
        <w:spacing w:line="480" w:lineRule="atLeast"/>
        <w:jc w:val="center"/>
      </w:pPr>
    </w:p>
    <w:p w:rsidR="00000000" w:rsidRDefault="00B9559C">
      <w:pPr>
        <w:spacing w:line="480" w:lineRule="atLeast"/>
        <w:jc w:val="center"/>
      </w:pPr>
    </w:p>
    <w:p w:rsidR="00000000" w:rsidRDefault="00B9559C">
      <w:pPr>
        <w:spacing w:line="480" w:lineRule="atLeast"/>
        <w:jc w:val="center"/>
      </w:pPr>
    </w:p>
    <w:p w:rsidR="00000000" w:rsidRDefault="00B9559C">
      <w:pPr>
        <w:spacing w:line="480" w:lineRule="atLeast"/>
        <w:rPr>
          <w:b/>
        </w:rPr>
      </w:pPr>
      <w:r>
        <w:rPr>
          <w:b/>
        </w:rPr>
        <w:t>Varieties of R Transcription</w:t>
      </w:r>
      <w:r>
        <w:rPr>
          <w:b/>
        </w:rPr>
        <w:fldChar w:fldCharType="begin"/>
      </w:r>
      <w:r>
        <w:rPr>
          <w:b/>
        </w:rPr>
        <w:instrText xml:space="preserve"> TC  "Varieties of R Transcription" \l 3 </w:instrText>
      </w:r>
      <w:r>
        <w:rPr>
          <w:b/>
        </w:rPr>
        <w:fldChar w:fldCharType="end"/>
      </w:r>
    </w:p>
    <w:p w:rsidR="00000000" w:rsidRDefault="00B9559C">
      <w:pPr>
        <w:spacing w:line="480" w:lineRule="atLeast"/>
        <w:jc w:val="both"/>
      </w:pPr>
      <w:r>
        <w:tab/>
        <w:t xml:space="preserve">Phonetic transcription protocols often vary from country to country and among authors. Rhotic transcriptions seem particularly </w:t>
      </w:r>
      <w:r>
        <w:t xml:space="preserve">prone to this variation. The symbols used in this text will follow the guidelines below. Unless otherwise noted they are derived from Pullum and Ladusaw, </w:t>
      </w:r>
      <w:r>
        <w:rPr>
          <w:u w:val="single"/>
        </w:rPr>
        <w:t>Phonetic Symbol Guide</w:t>
      </w:r>
      <w:r>
        <w:t xml:space="preserve">, pg. 131-9, and checked against the </w:t>
      </w:r>
      <w:r>
        <w:rPr>
          <w:u w:val="single"/>
        </w:rPr>
        <w:t>Journal of the International Phonetic Associ</w:t>
      </w:r>
      <w:r>
        <w:rPr>
          <w:u w:val="single"/>
        </w:rPr>
        <w:t>ation</w:t>
      </w:r>
      <w:r>
        <w:t xml:space="preserve"> using the decisions made at the Kiel Convention revised to 1993.</w:t>
      </w:r>
    </w:p>
    <w:p w:rsidR="00000000" w:rsidRDefault="00B9559C">
      <w:pPr>
        <w:spacing w:line="480" w:lineRule="atLeast"/>
        <w:jc w:val="both"/>
      </w:pPr>
    </w:p>
    <w:p w:rsidR="00000000" w:rsidRDefault="00B9559C">
      <w:pPr>
        <w:spacing w:line="480" w:lineRule="atLeast"/>
        <w:jc w:val="both"/>
      </w:pPr>
      <w:r>
        <w:rPr>
          <w:rFonts w:ascii="IPAKiel" w:hAnsi="IPAKiel"/>
          <w:sz w:val="72"/>
        </w:rPr>
        <w:t>r</w:t>
      </w:r>
      <w:r>
        <w:tab/>
      </w:r>
      <w:r>
        <w:rPr>
          <w:b/>
        </w:rPr>
        <w:t>LOWER-CASE R</w:t>
      </w:r>
      <w:r>
        <w:rPr>
          <w:b/>
        </w:rPr>
        <w:fldChar w:fldCharType="begin"/>
      </w:r>
      <w:r>
        <w:rPr>
          <w:b/>
        </w:rPr>
        <w:instrText xml:space="preserve"> TC </w:instrText>
      </w:r>
      <w:r>
        <w:rPr>
          <w:rFonts w:ascii="IPAKiel" w:hAnsi="IPAKiel"/>
          <w:sz w:val="72"/>
        </w:rPr>
        <w:instrText xml:space="preserve"> "r</w:instrText>
      </w:r>
      <w:r>
        <w:tab/>
      </w:r>
      <w:r>
        <w:rPr>
          <w:b/>
        </w:rPr>
        <w:instrText>LOWER-CASE R</w:instrText>
      </w:r>
      <w:r>
        <w:rPr>
          <w:rFonts w:ascii="IPAKiel" w:hAnsi="IPAKiel"/>
          <w:sz w:val="72"/>
        </w:rPr>
        <w:instrText xml:space="preserve">" \l 4 </w:instrText>
      </w:r>
      <w:r>
        <w:rPr>
          <w:b/>
        </w:rPr>
        <w:fldChar w:fldCharType="end"/>
      </w:r>
    </w:p>
    <w:p w:rsidR="00000000" w:rsidRDefault="00B9559C">
      <w:pPr>
        <w:spacing w:line="480" w:lineRule="atLeast"/>
        <w:jc w:val="both"/>
      </w:pPr>
    </w:p>
    <w:p w:rsidR="00000000" w:rsidRDefault="00B9559C">
      <w:pPr>
        <w:spacing w:line="480" w:lineRule="atLeast"/>
        <w:jc w:val="both"/>
      </w:pPr>
      <w:r>
        <w:t>IPA USAGE</w:t>
      </w:r>
    </w:p>
    <w:p w:rsidR="00000000" w:rsidRDefault="00B9559C">
      <w:pPr>
        <w:spacing w:line="480" w:lineRule="atLeast"/>
        <w:jc w:val="both"/>
      </w:pPr>
      <w:r>
        <w:t>Voiced apico-alveolar trill,</w:t>
      </w:r>
    </w:p>
    <w:p w:rsidR="00000000" w:rsidRDefault="00B9559C">
      <w:pPr>
        <w:spacing w:line="480" w:lineRule="atLeast"/>
        <w:jc w:val="both"/>
      </w:pPr>
      <w:r>
        <w:br w:type="page"/>
      </w:r>
    </w:p>
    <w:p w:rsidR="00000000" w:rsidRDefault="00B9559C">
      <w:pPr>
        <w:spacing w:line="480" w:lineRule="atLeast"/>
        <w:jc w:val="both"/>
      </w:pPr>
      <w:r>
        <w:t>AMERICAN USAGE</w:t>
      </w:r>
    </w:p>
    <w:p w:rsidR="00000000" w:rsidRDefault="00B9559C">
      <w:pPr>
        <w:spacing w:line="480" w:lineRule="atLeast"/>
        <w:jc w:val="both"/>
      </w:pPr>
      <w:r>
        <w:t>Usually the same as IPA, but will often be used for other varieties of "r-sound," e</w:t>
      </w:r>
      <w:r>
        <w:t xml:space="preserve">specially the English frictionless continuant, IPA </w:t>
      </w:r>
      <w:r>
        <w:rPr>
          <w:rFonts w:ascii="IPAKiel" w:hAnsi="IPAKiel"/>
        </w:rPr>
        <w:t>[®]</w:t>
      </w:r>
      <w:r>
        <w:t>.</w:t>
      </w:r>
    </w:p>
    <w:p w:rsidR="00000000" w:rsidRDefault="00B9559C">
      <w:pPr>
        <w:spacing w:line="480" w:lineRule="atLeast"/>
        <w:jc w:val="both"/>
      </w:pPr>
    </w:p>
    <w:p w:rsidR="00000000" w:rsidRDefault="00B9559C">
      <w:pPr>
        <w:spacing w:line="480" w:lineRule="atLeast"/>
        <w:jc w:val="both"/>
      </w:pPr>
      <w:r>
        <w:t>COMMENTS</w:t>
      </w:r>
    </w:p>
    <w:p w:rsidR="00000000" w:rsidRDefault="00B9559C">
      <w:pPr>
        <w:spacing w:line="480" w:lineRule="atLeast"/>
        <w:jc w:val="both"/>
      </w:pPr>
      <w:r>
        <w:t>Being the easiest symbol to type or write, out of the many that are used for "r-sounds," this symbol will often be used in broad transcription to represent sounds other than the alveolar tri</w:t>
      </w:r>
      <w:r>
        <w:t>ll that it officially represents in IPA terms. The alveolar trill may be heard in Scottish English, or in most varieties of Spanish (the rr of perro 'dog').</w:t>
      </w:r>
    </w:p>
    <w:p w:rsidR="00000000" w:rsidRDefault="00B9559C">
      <w:pPr>
        <w:spacing w:line="480" w:lineRule="atLeast"/>
        <w:jc w:val="both"/>
      </w:pPr>
    </w:p>
    <w:p w:rsidR="00000000" w:rsidRDefault="00B9559C">
      <w:pPr>
        <w:spacing w:line="480" w:lineRule="atLeast"/>
        <w:jc w:val="both"/>
      </w:pPr>
      <w:r>
        <w:t xml:space="preserve">The symbol </w:t>
      </w:r>
      <w:r>
        <w:rPr>
          <w:rFonts w:ascii="IPAKiel" w:hAnsi="IPAKiel"/>
        </w:rPr>
        <w:t>\r\</w:t>
      </w:r>
      <w:r>
        <w:t xml:space="preserve"> is combined with a number of diacritics to indicate varieties of r-sound in America</w:t>
      </w:r>
      <w:r>
        <w:t xml:space="preserve">n usage. The tilde, the wedge, and the underdot are particularly frequent. The (superscript) tilde often marks a trilled articulation </w:t>
      </w:r>
      <w:r>
        <w:rPr>
          <w:rFonts w:ascii="IPAKiel" w:hAnsi="IPAKiel"/>
        </w:rPr>
        <w:t>[r)]</w:t>
      </w:r>
      <w:r>
        <w:t xml:space="preserve">; the wedge may mark the articulation as flapped, or fricative </w:t>
      </w:r>
      <w:r>
        <w:rPr>
          <w:rFonts w:ascii="IPAKiel" w:hAnsi="IPAKiel"/>
        </w:rPr>
        <w:t>[r#]</w:t>
      </w:r>
      <w:r>
        <w:t xml:space="preserve">; the underdot generally marks the articulation as </w:t>
      </w:r>
      <w:r>
        <w:t xml:space="preserve">retracted, which may mean retroflex or uvular </w:t>
      </w:r>
      <w:r>
        <w:rPr>
          <w:rFonts w:ascii="IPAKiel" w:hAnsi="IPAKiel"/>
        </w:rPr>
        <w:t>[r¢]</w:t>
      </w:r>
      <w:r>
        <w:t>.</w:t>
      </w:r>
    </w:p>
    <w:p w:rsidR="00000000" w:rsidRDefault="00B9559C">
      <w:pPr>
        <w:spacing w:line="480" w:lineRule="atLeast"/>
        <w:jc w:val="both"/>
      </w:pPr>
    </w:p>
    <w:p w:rsidR="00000000" w:rsidRDefault="00B9559C">
      <w:pPr>
        <w:spacing w:line="480" w:lineRule="atLeast"/>
        <w:jc w:val="both"/>
      </w:pPr>
      <w:r>
        <w:t>SOURCE</w:t>
      </w:r>
    </w:p>
    <w:p w:rsidR="00000000" w:rsidRDefault="00B9559C">
      <w:pPr>
        <w:spacing w:line="480" w:lineRule="atLeast"/>
        <w:jc w:val="both"/>
      </w:pPr>
      <w:r>
        <w:t>Roman alphabet, lower case.</w:t>
      </w:r>
    </w:p>
    <w:p w:rsidR="00000000" w:rsidRDefault="00B9559C">
      <w:pPr>
        <w:spacing w:line="480" w:lineRule="atLeast"/>
        <w:jc w:val="both"/>
      </w:pPr>
    </w:p>
    <w:p w:rsidR="00000000" w:rsidRDefault="00B9559C">
      <w:pPr>
        <w:spacing w:line="480" w:lineRule="atLeast"/>
        <w:jc w:val="both"/>
      </w:pPr>
      <w:r>
        <w:br w:type="page"/>
      </w:r>
    </w:p>
    <w:p w:rsidR="00000000" w:rsidRDefault="00B9559C">
      <w:pPr>
        <w:spacing w:line="480" w:lineRule="atLeast"/>
        <w:jc w:val="both"/>
        <w:rPr>
          <w:b/>
        </w:rPr>
      </w:pPr>
      <w:r>
        <w:rPr>
          <w:rFonts w:ascii="IPAKiel" w:hAnsi="IPAKiel"/>
          <w:sz w:val="72"/>
        </w:rPr>
        <w:t>|</w:t>
      </w:r>
      <w:r>
        <w:tab/>
      </w:r>
      <w:r>
        <w:rPr>
          <w:b/>
        </w:rPr>
        <w:t>FISH-HOOK R</w:t>
      </w:r>
      <w:r>
        <w:rPr>
          <w:b/>
        </w:rPr>
        <w:fldChar w:fldCharType="begin"/>
      </w:r>
      <w:r>
        <w:rPr>
          <w:b/>
        </w:rPr>
        <w:instrText xml:space="preserve"> TC </w:instrText>
      </w:r>
      <w:r>
        <w:rPr>
          <w:rFonts w:ascii="IPAKiel" w:hAnsi="IPAKiel"/>
          <w:sz w:val="72"/>
        </w:rPr>
        <w:instrText xml:space="preserve"> "|</w:instrText>
      </w:r>
      <w:r>
        <w:tab/>
      </w:r>
      <w:r>
        <w:rPr>
          <w:b/>
        </w:rPr>
        <w:instrText>FISH-HOOK R</w:instrText>
      </w:r>
      <w:r>
        <w:rPr>
          <w:rFonts w:ascii="IPAKiel" w:hAnsi="IPAKiel"/>
          <w:sz w:val="72"/>
        </w:rPr>
        <w:instrText xml:space="preserve">" \l 4 </w:instrText>
      </w:r>
      <w:r>
        <w:rPr>
          <w:b/>
        </w:rPr>
        <w:fldChar w:fldCharType="end"/>
      </w:r>
    </w:p>
    <w:p w:rsidR="00000000" w:rsidRDefault="00B9559C">
      <w:pPr>
        <w:spacing w:line="480" w:lineRule="atLeast"/>
        <w:jc w:val="both"/>
      </w:pPr>
    </w:p>
    <w:p w:rsidR="00000000" w:rsidRDefault="00B9559C">
      <w:pPr>
        <w:spacing w:line="480" w:lineRule="atLeast"/>
        <w:jc w:val="both"/>
      </w:pPr>
      <w:r>
        <w:t>IPA USAGE</w:t>
      </w:r>
    </w:p>
    <w:p w:rsidR="00000000" w:rsidRDefault="00B9559C">
      <w:pPr>
        <w:spacing w:line="480" w:lineRule="atLeast"/>
        <w:jc w:val="both"/>
      </w:pPr>
      <w:r>
        <w:t>Voiced alveolar flap.</w:t>
      </w:r>
    </w:p>
    <w:p w:rsidR="00000000" w:rsidRDefault="00B9559C">
      <w:pPr>
        <w:spacing w:line="480" w:lineRule="atLeast"/>
        <w:jc w:val="both"/>
      </w:pPr>
    </w:p>
    <w:p w:rsidR="00000000" w:rsidRDefault="00B9559C">
      <w:pPr>
        <w:spacing w:line="480" w:lineRule="atLeast"/>
        <w:jc w:val="both"/>
      </w:pPr>
      <w:r>
        <w:t>AMERICAN USAGE</w:t>
      </w:r>
    </w:p>
    <w:p w:rsidR="00000000" w:rsidRDefault="00B9559C">
      <w:pPr>
        <w:spacing w:line="480" w:lineRule="atLeast"/>
        <w:jc w:val="both"/>
      </w:pPr>
      <w:r>
        <w:t xml:space="preserve">Same as IPA, if used, but various alternatives are found. These include </w:t>
      </w:r>
      <w:r>
        <w:rPr>
          <w:rFonts w:ascii="IPAKiel" w:hAnsi="IPAKiel"/>
        </w:rPr>
        <w:t>[d</w:t>
      </w:r>
      <w:r>
        <w:rPr>
          <w:rFonts w:ascii="IPAKiel" w:hAnsi="IPAKiel"/>
        </w:rPr>
        <w:t>‹], [r#], [</w:t>
      </w:r>
      <w:r>
        <w:rPr>
          <w:smallCaps/>
          <w:sz w:val="20"/>
        </w:rPr>
        <w:t>D</w:t>
      </w:r>
      <w:r>
        <w:rPr>
          <w:rFonts w:ascii="IPAKiel" w:hAnsi="IPAKiel"/>
        </w:rPr>
        <w:t>]</w:t>
      </w:r>
      <w:r>
        <w:t>.</w:t>
      </w:r>
    </w:p>
    <w:p w:rsidR="00000000" w:rsidRDefault="00B9559C">
      <w:pPr>
        <w:spacing w:line="480" w:lineRule="atLeast"/>
        <w:jc w:val="both"/>
      </w:pPr>
    </w:p>
    <w:p w:rsidR="00000000" w:rsidRDefault="00B9559C">
      <w:pPr>
        <w:spacing w:line="480" w:lineRule="atLeast"/>
        <w:jc w:val="both"/>
      </w:pPr>
      <w:r>
        <w:t>COMMENTS</w:t>
      </w:r>
    </w:p>
    <w:p w:rsidR="00000000" w:rsidRDefault="00B9559C">
      <w:pPr>
        <w:spacing w:line="480" w:lineRule="atLeast"/>
        <w:jc w:val="both"/>
      </w:pPr>
      <w:r>
        <w:t>As in Spanish pero 'but': a single apical flap.</w:t>
      </w:r>
    </w:p>
    <w:p w:rsidR="00000000" w:rsidRDefault="00B9559C">
      <w:pPr>
        <w:spacing w:line="480" w:lineRule="atLeast"/>
        <w:jc w:val="both"/>
      </w:pPr>
    </w:p>
    <w:p w:rsidR="00000000" w:rsidRDefault="00B9559C">
      <w:pPr>
        <w:spacing w:line="480" w:lineRule="atLeast"/>
        <w:jc w:val="both"/>
      </w:pPr>
      <w:r>
        <w:t>SOURCE</w:t>
      </w:r>
    </w:p>
    <w:p w:rsidR="00000000" w:rsidRDefault="00B9559C">
      <w:pPr>
        <w:spacing w:line="480" w:lineRule="atLeast"/>
        <w:jc w:val="both"/>
      </w:pPr>
      <w:r>
        <w:t>Roman alphabet lower-case r, modified by removal of the serif at top left.</w:t>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pPr>
      <w:r>
        <w:rPr>
          <w:rFonts w:ascii="IPAKiel" w:hAnsi="IPAKiel"/>
          <w:sz w:val="72"/>
        </w:rPr>
        <w:t>®</w:t>
      </w:r>
      <w:r>
        <w:tab/>
      </w:r>
      <w:r>
        <w:rPr>
          <w:b/>
        </w:rPr>
        <w:t>TURNED R</w:t>
      </w:r>
      <w:r>
        <w:rPr>
          <w:b/>
        </w:rPr>
        <w:fldChar w:fldCharType="begin"/>
      </w:r>
      <w:r>
        <w:rPr>
          <w:b/>
        </w:rPr>
        <w:instrText xml:space="preserve"> TC </w:instrText>
      </w:r>
      <w:r>
        <w:rPr>
          <w:rFonts w:ascii="IPAKiel" w:hAnsi="IPAKiel"/>
          <w:sz w:val="72"/>
        </w:rPr>
        <w:instrText xml:space="preserve"> "®</w:instrText>
      </w:r>
      <w:r>
        <w:tab/>
      </w:r>
      <w:r>
        <w:rPr>
          <w:b/>
        </w:rPr>
        <w:instrText>TURNED R</w:instrText>
      </w:r>
      <w:r>
        <w:rPr>
          <w:rFonts w:ascii="IPAKiel" w:hAnsi="IPAKiel"/>
          <w:sz w:val="72"/>
        </w:rPr>
        <w:instrText xml:space="preserve">" \l 4 </w:instrText>
      </w:r>
      <w:r>
        <w:rPr>
          <w:b/>
        </w:rPr>
        <w:fldChar w:fldCharType="end"/>
      </w:r>
    </w:p>
    <w:p w:rsidR="00000000" w:rsidRDefault="00B9559C">
      <w:pPr>
        <w:spacing w:line="480" w:lineRule="atLeast"/>
        <w:jc w:val="both"/>
      </w:pPr>
    </w:p>
    <w:p w:rsidR="00000000" w:rsidRDefault="00B9559C">
      <w:pPr>
        <w:spacing w:line="480" w:lineRule="atLeast"/>
        <w:jc w:val="both"/>
      </w:pPr>
      <w:r>
        <w:t>IPA USAGE</w:t>
      </w:r>
    </w:p>
    <w:p w:rsidR="00000000" w:rsidRDefault="00B9559C">
      <w:pPr>
        <w:spacing w:line="480" w:lineRule="atLeast"/>
        <w:jc w:val="both"/>
      </w:pPr>
      <w:r>
        <w:t>Voiced alveolar frictionless continuant.</w:t>
      </w:r>
    </w:p>
    <w:p w:rsidR="00000000" w:rsidRDefault="00B9559C">
      <w:pPr>
        <w:spacing w:line="480" w:lineRule="atLeast"/>
        <w:jc w:val="both"/>
      </w:pPr>
    </w:p>
    <w:p w:rsidR="00000000" w:rsidRDefault="00B9559C">
      <w:pPr>
        <w:spacing w:line="480" w:lineRule="atLeast"/>
        <w:jc w:val="both"/>
      </w:pPr>
      <w:r>
        <w:t xml:space="preserve">AMERICAN </w:t>
      </w:r>
      <w:r>
        <w:t>USAGE</w:t>
      </w:r>
    </w:p>
    <w:p w:rsidR="00000000" w:rsidRDefault="00B9559C">
      <w:pPr>
        <w:spacing w:line="480" w:lineRule="atLeast"/>
        <w:jc w:val="both"/>
      </w:pPr>
      <w:r>
        <w:t>Same as IPA, if used.</w:t>
      </w:r>
    </w:p>
    <w:p w:rsidR="00000000" w:rsidRDefault="00B9559C">
      <w:pPr>
        <w:spacing w:line="480" w:lineRule="atLeast"/>
        <w:jc w:val="both"/>
      </w:pPr>
    </w:p>
    <w:p w:rsidR="00000000" w:rsidRDefault="00B9559C">
      <w:pPr>
        <w:spacing w:line="480" w:lineRule="atLeast"/>
        <w:jc w:val="both"/>
      </w:pPr>
      <w:r>
        <w:lastRenderedPageBreak/>
        <w:t>COMMENTS</w:t>
      </w:r>
    </w:p>
    <w:p w:rsidR="00000000" w:rsidRDefault="00B9559C">
      <w:pPr>
        <w:spacing w:line="480" w:lineRule="atLeast"/>
        <w:jc w:val="both"/>
      </w:pPr>
      <w:r>
        <w:t>The r-sound of many British and American dialects of English, also found in a variety of other languages.</w:t>
      </w:r>
    </w:p>
    <w:p w:rsidR="00000000" w:rsidRDefault="00B9559C">
      <w:pPr>
        <w:spacing w:line="480" w:lineRule="atLeast"/>
        <w:jc w:val="both"/>
      </w:pPr>
    </w:p>
    <w:p w:rsidR="00000000" w:rsidRDefault="00B9559C">
      <w:pPr>
        <w:spacing w:line="480" w:lineRule="atLeast"/>
        <w:jc w:val="both"/>
      </w:pPr>
      <w:r>
        <w:t xml:space="preserve">Essentially a nonsyllabic retroflex (i.e. rhotacized) central unrounded vowel. </w:t>
      </w:r>
      <w:r>
        <w:rPr>
          <w:rFonts w:ascii="IPAKiel" w:hAnsi="IPAKiel"/>
        </w:rPr>
        <w:t>[„]</w:t>
      </w:r>
      <w:r>
        <w:t xml:space="preserve"> is another way of writing fr</w:t>
      </w:r>
      <w:r>
        <w:t xml:space="preserve">ictionless </w:t>
      </w:r>
      <w:r>
        <w:rPr>
          <w:rFonts w:ascii="IPAKiel" w:hAnsi="IPAKiel"/>
        </w:rPr>
        <w:t>[®]</w:t>
      </w:r>
      <w:r>
        <w:t xml:space="preserve"> when used as a vowel.</w:t>
      </w:r>
    </w:p>
    <w:p w:rsidR="00000000" w:rsidRDefault="00B9559C">
      <w:pPr>
        <w:spacing w:line="480" w:lineRule="atLeast"/>
        <w:jc w:val="both"/>
      </w:pPr>
    </w:p>
    <w:p w:rsidR="00000000" w:rsidRDefault="00B9559C">
      <w:pPr>
        <w:spacing w:line="480" w:lineRule="atLeast"/>
        <w:jc w:val="both"/>
      </w:pPr>
      <w:r>
        <w:t>SOURCE</w:t>
      </w:r>
    </w:p>
    <w:p w:rsidR="00000000" w:rsidRDefault="00B9559C">
      <w:pPr>
        <w:spacing w:line="480" w:lineRule="atLeast"/>
        <w:jc w:val="both"/>
      </w:pPr>
      <w:r>
        <w:t>Roman alphabet lower-case r, turned (rotated 180°).</w:t>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pPr>
      <w:r>
        <w:rPr>
          <w:rFonts w:ascii="IPAKiel" w:hAnsi="IPAKiel"/>
          <w:sz w:val="72"/>
        </w:rPr>
        <w:t>„</w:t>
      </w:r>
      <w:r>
        <w:tab/>
      </w:r>
      <w:r>
        <w:rPr>
          <w:b/>
        </w:rPr>
        <w:t>RIGHT-HOOK SCHWA</w:t>
      </w:r>
      <w:r>
        <w:rPr>
          <w:b/>
        </w:rPr>
        <w:fldChar w:fldCharType="begin"/>
      </w:r>
      <w:r>
        <w:rPr>
          <w:b/>
        </w:rPr>
        <w:instrText xml:space="preserve"> TC </w:instrText>
      </w:r>
      <w:r>
        <w:rPr>
          <w:rFonts w:ascii="IPAKiel" w:hAnsi="IPAKiel"/>
          <w:sz w:val="72"/>
        </w:rPr>
        <w:instrText xml:space="preserve"> "„</w:instrText>
      </w:r>
      <w:r>
        <w:tab/>
      </w:r>
      <w:r>
        <w:rPr>
          <w:b/>
        </w:rPr>
        <w:instrText>RIGHT-HOOK SCHWA</w:instrText>
      </w:r>
      <w:r>
        <w:rPr>
          <w:rFonts w:ascii="IPAKiel" w:hAnsi="IPAKiel"/>
          <w:sz w:val="72"/>
        </w:rPr>
        <w:instrText xml:space="preserve">" \l 4 </w:instrText>
      </w:r>
      <w:r>
        <w:rPr>
          <w:b/>
        </w:rPr>
        <w:fldChar w:fldCharType="end"/>
      </w:r>
    </w:p>
    <w:p w:rsidR="00000000" w:rsidRDefault="00B9559C">
      <w:pPr>
        <w:spacing w:line="480" w:lineRule="atLeast"/>
        <w:jc w:val="both"/>
      </w:pPr>
    </w:p>
    <w:p w:rsidR="00000000" w:rsidRDefault="00B9559C">
      <w:pPr>
        <w:spacing w:line="480" w:lineRule="atLeast"/>
        <w:jc w:val="both"/>
      </w:pPr>
      <w:r>
        <w:t>IPA USAGE</w:t>
      </w:r>
    </w:p>
    <w:p w:rsidR="00000000" w:rsidRDefault="00B9559C">
      <w:pPr>
        <w:spacing w:line="480" w:lineRule="atLeast"/>
        <w:jc w:val="both"/>
      </w:pPr>
      <w:r>
        <w:t xml:space="preserve">Recommended for an unstressed mid or upper-mid vowel with the quality of </w:t>
      </w:r>
      <w:r>
        <w:rPr>
          <w:rFonts w:ascii="IPAKiel" w:hAnsi="IPAKiel"/>
        </w:rPr>
        <w:t>[´]</w:t>
      </w:r>
      <w:r>
        <w:t xml:space="preserve"> with rhotacizatio</w:t>
      </w:r>
      <w:r>
        <w:t xml:space="preserve">n (r-coloration). Described as "another way of writing frictionless </w:t>
      </w:r>
      <w:r>
        <w:rPr>
          <w:rFonts w:ascii="IPAKiel" w:hAnsi="IPAKiel"/>
        </w:rPr>
        <w:t>[®]</w:t>
      </w:r>
      <w:r>
        <w:t xml:space="preserve"> when used as a vowel." Approval of the general use of the right-hook diacritic was withdrawn in 1976 in favor of a digraph such as </w:t>
      </w:r>
      <w:r>
        <w:rPr>
          <w:rFonts w:ascii="IPAKiel" w:hAnsi="IPAKiel"/>
        </w:rPr>
        <w:t>[´®]</w:t>
      </w:r>
      <w:r>
        <w:t xml:space="preserve"> or </w:t>
      </w:r>
      <w:r>
        <w:rPr>
          <w:rFonts w:ascii="IPAKiel" w:hAnsi="IPAKiel"/>
        </w:rPr>
        <w:t>[´á]</w:t>
      </w:r>
      <w:r>
        <w:t xml:space="preserve">, though this character in the form </w:t>
      </w:r>
      <w:r>
        <w:rPr>
          <w:rFonts w:ascii="IPAKiel" w:hAnsi="IPAKiel"/>
        </w:rPr>
        <w:t>[„]</w:t>
      </w:r>
      <w:r>
        <w:t xml:space="preserve"> a</w:t>
      </w:r>
      <w:r>
        <w:t xml:space="preserve">nd the character </w:t>
      </w:r>
      <w:r>
        <w:rPr>
          <w:rFonts w:ascii="IPAKiel" w:hAnsi="IPAKiel"/>
        </w:rPr>
        <w:t>[‰±]</w:t>
      </w:r>
      <w:r>
        <w:t xml:space="preserve"> for a similar sound were deemed useful enough to be retained.</w:t>
      </w:r>
    </w:p>
    <w:p w:rsidR="00000000" w:rsidRDefault="00B9559C">
      <w:pPr>
        <w:spacing w:line="480" w:lineRule="atLeast"/>
        <w:jc w:val="both"/>
      </w:pPr>
    </w:p>
    <w:p w:rsidR="00000000" w:rsidRDefault="00B9559C">
      <w:pPr>
        <w:spacing w:line="480" w:lineRule="atLeast"/>
        <w:jc w:val="both"/>
      </w:pPr>
      <w:r>
        <w:t>AMERICAN USAGE</w:t>
      </w:r>
    </w:p>
    <w:p w:rsidR="00000000" w:rsidRDefault="00B9559C">
      <w:pPr>
        <w:spacing w:line="480" w:lineRule="atLeast"/>
        <w:jc w:val="both"/>
      </w:pPr>
      <w:r>
        <w:t>Same as IPA, if used.</w:t>
      </w:r>
    </w:p>
    <w:p w:rsidR="00000000" w:rsidRDefault="00B9559C">
      <w:pPr>
        <w:spacing w:line="480" w:lineRule="atLeast"/>
        <w:jc w:val="both"/>
      </w:pPr>
      <w:r>
        <w:br w:type="page"/>
      </w:r>
    </w:p>
    <w:p w:rsidR="00000000" w:rsidRDefault="00B9559C">
      <w:pPr>
        <w:spacing w:line="480" w:lineRule="atLeast"/>
        <w:jc w:val="both"/>
      </w:pPr>
      <w:r>
        <w:t>COMMENTS</w:t>
      </w:r>
    </w:p>
    <w:p w:rsidR="00000000" w:rsidRDefault="00B9559C">
      <w:pPr>
        <w:spacing w:line="480" w:lineRule="atLeast"/>
        <w:jc w:val="both"/>
      </w:pPr>
      <w:r>
        <w:t>The rightward hook used by the IPA for indicating rhotacization should not be confused with the centered "Polish hook"; for</w:t>
      </w:r>
      <w:r>
        <w:t xml:space="preserve"> example, </w:t>
      </w:r>
      <w:r>
        <w:rPr>
          <w:rFonts w:ascii="IPAKiel" w:hAnsi="IPAKiel"/>
        </w:rPr>
        <w:t>[</w:t>
      </w:r>
      <w:r>
        <w:rPr>
          <w:rFonts w:ascii="IPAKiel" w:hAnsi="IPAKiel"/>
          <w:spacing w:val="-30"/>
          <w:position w:val="6"/>
        </w:rPr>
        <w:t>a</w:t>
      </w:r>
      <w:r>
        <w:rPr>
          <w:rFonts w:ascii="IPAKiel" w:hAnsi="IPAKiel"/>
          <w:spacing w:val="-30"/>
          <w:position w:val="-4"/>
        </w:rPr>
        <w:t>±</w:t>
      </w:r>
      <w:r>
        <w:rPr>
          <w:rFonts w:ascii="IPAKiel" w:hAnsi="IPAKiel"/>
        </w:rPr>
        <w:t>]</w:t>
      </w:r>
      <w:r>
        <w:t xml:space="preserve"> is used in Polish orthography and Americanist transcription for a nasalized vowel, not a rhotacized one.</w:t>
      </w:r>
    </w:p>
    <w:p w:rsidR="00000000" w:rsidRDefault="00B9559C">
      <w:pPr>
        <w:spacing w:line="480" w:lineRule="atLeast"/>
        <w:jc w:val="both"/>
      </w:pPr>
    </w:p>
    <w:p w:rsidR="00000000" w:rsidRDefault="00B9559C">
      <w:pPr>
        <w:spacing w:line="480" w:lineRule="atLeast"/>
        <w:jc w:val="both"/>
      </w:pPr>
      <w:r>
        <w:t>SOURCE</w:t>
      </w:r>
    </w:p>
    <w:p w:rsidR="00000000" w:rsidRDefault="00B9559C">
      <w:pPr>
        <w:spacing w:line="480" w:lineRule="atLeast"/>
        <w:jc w:val="both"/>
      </w:pPr>
      <w:r>
        <w:t>Schwa, with IPA's right hook for rhotacization.</w:t>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rPr>
          <w:b/>
        </w:rPr>
      </w:pPr>
      <w:r>
        <w:rPr>
          <w:rFonts w:ascii="IPAKiel" w:hAnsi="IPAKiel"/>
          <w:sz w:val="72"/>
        </w:rPr>
        <w:t>‰±</w:t>
      </w:r>
      <w:r>
        <w:tab/>
      </w:r>
      <w:r>
        <w:rPr>
          <w:b/>
        </w:rPr>
        <w:t>RIGHT-HOOK REVERSED EPSILON</w:t>
      </w:r>
      <w:r>
        <w:rPr>
          <w:b/>
        </w:rPr>
        <w:fldChar w:fldCharType="begin"/>
      </w:r>
      <w:r>
        <w:rPr>
          <w:b/>
        </w:rPr>
        <w:instrText xml:space="preserve"> TC </w:instrText>
      </w:r>
      <w:r>
        <w:rPr>
          <w:rFonts w:ascii="IPAKiel" w:hAnsi="IPAKiel"/>
          <w:sz w:val="72"/>
        </w:rPr>
        <w:instrText xml:space="preserve"> "‰±</w:instrText>
      </w:r>
      <w:r>
        <w:tab/>
      </w:r>
      <w:r>
        <w:rPr>
          <w:b/>
        </w:rPr>
        <w:instrText>RIGHT-HOOK REVERSED EPSILON</w:instrText>
      </w:r>
      <w:r>
        <w:rPr>
          <w:rFonts w:ascii="IPAKiel" w:hAnsi="IPAKiel"/>
          <w:sz w:val="72"/>
        </w:rPr>
        <w:instrText xml:space="preserve">" \l 4 </w:instrText>
      </w:r>
      <w:r>
        <w:rPr>
          <w:b/>
        </w:rPr>
        <w:fldChar w:fldCharType="end"/>
      </w:r>
    </w:p>
    <w:p w:rsidR="00000000" w:rsidRDefault="00B9559C">
      <w:pPr>
        <w:spacing w:line="480" w:lineRule="atLeast"/>
        <w:jc w:val="both"/>
      </w:pPr>
    </w:p>
    <w:p w:rsidR="00000000" w:rsidRDefault="00B9559C">
      <w:pPr>
        <w:spacing w:line="480" w:lineRule="atLeast"/>
        <w:jc w:val="both"/>
      </w:pPr>
      <w:r>
        <w:t>I</w:t>
      </w:r>
      <w:r>
        <w:t>PA USAGE</w:t>
      </w:r>
    </w:p>
    <w:p w:rsidR="00000000" w:rsidRDefault="00B9559C">
      <w:pPr>
        <w:spacing w:line="480" w:lineRule="atLeast"/>
        <w:jc w:val="both"/>
      </w:pPr>
      <w:r>
        <w:t xml:space="preserve">Suggested as useful enough to be retained for the rhotacized (r-colored) version of </w:t>
      </w:r>
      <w:r>
        <w:rPr>
          <w:rFonts w:ascii="IPAKiel" w:hAnsi="IPAKiel"/>
        </w:rPr>
        <w:t>\‰\</w:t>
      </w:r>
      <w:r>
        <w:t xml:space="preserve"> when general approval of the right-hook rhotacization diacritic on vowels was withdrawn in favor of digraphs. The symbol is given in Cartier and Todaro's (1983</w:t>
      </w:r>
      <w:r>
        <w:t xml:space="preserve">, II) English vowel chart, though not in their revised IPA chart. The diacritic </w:t>
      </w:r>
      <w:r>
        <w:rPr>
          <w:rFonts w:ascii="IPAKiel" w:hAnsi="IPAKiel"/>
        </w:rPr>
        <w:t>\±\</w:t>
      </w:r>
      <w:r>
        <w:t xml:space="preserve"> appears alone as an indication of rhoticity in the Journal of the IPA, June 1993.</w:t>
      </w:r>
    </w:p>
    <w:p w:rsidR="00000000" w:rsidRDefault="00B9559C">
      <w:pPr>
        <w:spacing w:line="480" w:lineRule="atLeast"/>
        <w:jc w:val="both"/>
      </w:pPr>
    </w:p>
    <w:p w:rsidR="00000000" w:rsidRDefault="00B9559C">
      <w:pPr>
        <w:spacing w:line="480" w:lineRule="atLeast"/>
        <w:jc w:val="both"/>
      </w:pPr>
      <w:r>
        <w:t>AMERICAN USAGE</w:t>
      </w:r>
    </w:p>
    <w:p w:rsidR="00000000" w:rsidRDefault="00B9559C">
      <w:pPr>
        <w:spacing w:line="480" w:lineRule="atLeast"/>
        <w:jc w:val="both"/>
      </w:pPr>
      <w:r>
        <w:t>"Not in general use, but found, e.g., in Kenyon (1950)" (Pullum and Ladusa</w:t>
      </w:r>
      <w:r>
        <w:t>w, pg. 54)</w:t>
      </w:r>
      <w:r>
        <w:rPr>
          <w:rStyle w:val="FootnoteReference"/>
        </w:rPr>
        <w:footnoteReference w:id="95"/>
      </w:r>
      <w:r>
        <w:t>.</w:t>
      </w:r>
    </w:p>
    <w:p w:rsidR="00000000" w:rsidRDefault="00B9559C">
      <w:pPr>
        <w:spacing w:line="480" w:lineRule="atLeast"/>
        <w:jc w:val="both"/>
      </w:pPr>
      <w:r>
        <w:br w:type="page"/>
      </w:r>
    </w:p>
    <w:p w:rsidR="00000000" w:rsidRDefault="00B9559C">
      <w:pPr>
        <w:spacing w:line="480" w:lineRule="atLeast"/>
        <w:jc w:val="both"/>
      </w:pPr>
      <w:r>
        <w:t>SOURCE</w:t>
      </w:r>
    </w:p>
    <w:p w:rsidR="00000000" w:rsidRDefault="00B9559C">
      <w:pPr>
        <w:spacing w:line="480" w:lineRule="atLeast"/>
        <w:jc w:val="both"/>
      </w:pPr>
      <w:r>
        <w:t>Greek alphabet lower-case epsilon, laterally reversed, with the IPA's right-hook diacritic for rhotacization.</w:t>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pPr>
      <w:r>
        <w:t>The following R related symbols are not used in this text:</w:t>
      </w:r>
    </w:p>
    <w:p w:rsidR="00000000" w:rsidRDefault="00B9559C">
      <w:pPr>
        <w:spacing w:line="480" w:lineRule="atLeast"/>
        <w:jc w:val="both"/>
      </w:pPr>
      <w:r>
        <w:rPr>
          <w:rFonts w:ascii="IPAKiel" w:hAnsi="IPAKiel"/>
          <w:sz w:val="72"/>
        </w:rPr>
        <w:t>«</w:t>
      </w:r>
      <w:r>
        <w:tab/>
      </w:r>
      <w:r>
        <w:rPr>
          <w:b/>
        </w:rPr>
        <w:t>R WITH RIGHT TAIL</w:t>
      </w:r>
      <w:r>
        <w:t>: Voiced apico-postalveolar (i.e. retroflex)</w:t>
      </w:r>
      <w:r>
        <w:t xml:space="preserve"> flap.</w:t>
      </w:r>
    </w:p>
    <w:p w:rsidR="00000000" w:rsidRDefault="00B9559C">
      <w:pPr>
        <w:spacing w:line="480" w:lineRule="atLeast"/>
        <w:jc w:val="both"/>
      </w:pPr>
      <w:r>
        <w:rPr>
          <w:rFonts w:ascii="IPAKiel" w:hAnsi="IPAKiel"/>
          <w:sz w:val="72"/>
        </w:rPr>
        <w:t>»</w:t>
      </w:r>
      <w:r>
        <w:tab/>
      </w:r>
      <w:r>
        <w:rPr>
          <w:b/>
        </w:rPr>
        <w:t>TURNED LONGLEGGED R</w:t>
      </w:r>
      <w:r>
        <w:t>: Voiced alveolar lateral flap.</w:t>
      </w:r>
    </w:p>
    <w:p w:rsidR="00000000" w:rsidRDefault="00B9559C">
      <w:pPr>
        <w:spacing w:line="480" w:lineRule="atLeast"/>
        <w:jc w:val="both"/>
      </w:pPr>
      <w:r>
        <w:rPr>
          <w:rFonts w:ascii="IPAKiel" w:hAnsi="IPAKiel"/>
          <w:sz w:val="72"/>
        </w:rPr>
        <w:t>R</w:t>
      </w:r>
      <w:r>
        <w:tab/>
      </w:r>
      <w:r>
        <w:rPr>
          <w:b/>
        </w:rPr>
        <w:t>SMALL CAPITAL R</w:t>
      </w:r>
      <w:r>
        <w:t>: Voiced uvular trill.</w:t>
      </w:r>
    </w:p>
    <w:p w:rsidR="00000000" w:rsidRDefault="00B9559C">
      <w:pPr>
        <w:spacing w:line="480" w:lineRule="atLeast"/>
        <w:jc w:val="both"/>
      </w:pPr>
      <w:r>
        <w:rPr>
          <w:sz w:val="72"/>
        </w:rPr>
        <w:t>R</w:t>
      </w:r>
      <w:r>
        <w:tab/>
      </w:r>
      <w:r>
        <w:rPr>
          <w:b/>
        </w:rPr>
        <w:t>CAPITAL R</w:t>
      </w:r>
      <w:r>
        <w:t>: Unmutated Celtic r.</w:t>
      </w:r>
    </w:p>
    <w:p w:rsidR="00000000" w:rsidRDefault="00B9559C">
      <w:pPr>
        <w:spacing w:line="480" w:lineRule="atLeast"/>
        <w:jc w:val="both"/>
      </w:pPr>
      <w:r>
        <w:rPr>
          <w:rFonts w:ascii="IPAKiel" w:hAnsi="IPAKiel"/>
          <w:sz w:val="72"/>
        </w:rPr>
        <w:t>Â</w:t>
      </w:r>
      <w:r>
        <w:tab/>
      </w:r>
      <w:r>
        <w:rPr>
          <w:b/>
        </w:rPr>
        <w:t>INVERTED SMALL CAPITAL R</w:t>
      </w:r>
      <w:r>
        <w:t>: Voiced uvular fricative.</w:t>
      </w:r>
    </w:p>
    <w:p w:rsidR="00000000" w:rsidRDefault="00B9559C">
      <w:pPr>
        <w:spacing w:line="480" w:lineRule="atLeast"/>
        <w:jc w:val="both"/>
      </w:pPr>
    </w:p>
    <w:p w:rsidR="00000000" w:rsidRDefault="00B9559C">
      <w:pPr>
        <w:spacing w:line="480" w:lineRule="atLeast"/>
        <w:jc w:val="both"/>
      </w:pPr>
    </w:p>
    <w:p w:rsidR="00000000" w:rsidRDefault="00B9559C">
      <w:pPr>
        <w:spacing w:line="480" w:lineRule="atLeast"/>
        <w:jc w:val="both"/>
      </w:pPr>
      <w:r>
        <w:rPr>
          <w:b/>
        </w:rPr>
        <w:t>Protocols Used in This Text</w:t>
      </w:r>
      <w:r>
        <w:rPr>
          <w:b/>
        </w:rPr>
        <w:fldChar w:fldCharType="begin"/>
      </w:r>
      <w:r>
        <w:rPr>
          <w:b/>
        </w:rPr>
        <w:instrText xml:space="preserve"> TC  "Protocols Used in This Text" \l 3 </w:instrText>
      </w:r>
      <w:r>
        <w:rPr>
          <w:b/>
        </w:rPr>
        <w:fldChar w:fldCharType="end"/>
      </w:r>
    </w:p>
    <w:p w:rsidR="00000000" w:rsidRDefault="00B9559C">
      <w:pPr>
        <w:spacing w:line="480" w:lineRule="atLeast"/>
        <w:jc w:val="both"/>
      </w:pPr>
      <w:r>
        <w:tab/>
        <w:t xml:space="preserve">Many of the sources used as reference for this study will transcribe r-sounds in different ways. When directly quoting those sources, the original manner of transcription has been used. When interpreting those sources, or trying to express a summary of </w:t>
      </w:r>
      <w:r>
        <w:t>opinions the following assumptions have been used:</w:t>
      </w:r>
    </w:p>
    <w:p w:rsidR="00000000" w:rsidRDefault="00B9559C">
      <w:pPr>
        <w:spacing w:line="480" w:lineRule="atLeast"/>
        <w:ind w:left="360" w:hanging="360"/>
        <w:jc w:val="both"/>
      </w:pPr>
      <w:r>
        <w:t>•</w:t>
      </w:r>
      <w:r>
        <w:tab/>
        <w:t xml:space="preserve">Since none of the accents in question use a trilled r, whenever a source has used </w:t>
      </w:r>
      <w:r>
        <w:rPr>
          <w:rFonts w:ascii="IPAKiel" w:hAnsi="IPAKiel"/>
        </w:rPr>
        <w:t>[r]</w:t>
      </w:r>
      <w:r>
        <w:t xml:space="preserve">, it is assumed to mean the IPA symbol </w:t>
      </w:r>
      <w:r>
        <w:rPr>
          <w:rFonts w:ascii="IPAKiel" w:hAnsi="IPAKiel"/>
        </w:rPr>
        <w:t>[®]</w:t>
      </w:r>
      <w:r>
        <w:t>.</w:t>
      </w:r>
    </w:p>
    <w:p w:rsidR="00000000" w:rsidRDefault="00B9559C">
      <w:pPr>
        <w:spacing w:line="480" w:lineRule="atLeast"/>
        <w:ind w:left="360" w:hanging="360"/>
        <w:jc w:val="both"/>
      </w:pPr>
      <w:r>
        <w:lastRenderedPageBreak/>
        <w:t>•</w:t>
      </w:r>
      <w:r>
        <w:tab/>
        <w:t xml:space="preserve">When a source employs </w:t>
      </w:r>
      <w:r>
        <w:rPr>
          <w:rFonts w:ascii="IPAKiel" w:hAnsi="IPAKiel"/>
        </w:rPr>
        <w:t>[´r]</w:t>
      </w:r>
      <w:r>
        <w:t xml:space="preserve"> or </w:t>
      </w:r>
      <w:r>
        <w:rPr>
          <w:rFonts w:ascii="IPAKiel" w:hAnsi="IPAKiel"/>
        </w:rPr>
        <w:t>[‰r]</w:t>
      </w:r>
      <w:r>
        <w:t xml:space="preserve">, those have been interpreted to mean </w:t>
      </w:r>
      <w:r>
        <w:rPr>
          <w:rFonts w:ascii="IPAKiel" w:hAnsi="IPAKiel"/>
        </w:rPr>
        <w:t>[„]</w:t>
      </w:r>
      <w:r>
        <w:t xml:space="preserve"> and </w:t>
      </w:r>
      <w:r>
        <w:rPr>
          <w:rFonts w:ascii="IPAKiel" w:hAnsi="IPAKiel"/>
        </w:rPr>
        <w:t>[‰±]</w:t>
      </w:r>
      <w:r>
        <w:t>, respectively.</w:t>
      </w:r>
    </w:p>
    <w:p w:rsidR="00000000" w:rsidRDefault="00B9559C">
      <w:pPr>
        <w:spacing w:line="480" w:lineRule="atLeast"/>
        <w:ind w:left="360" w:hanging="360"/>
        <w:jc w:val="both"/>
      </w:pPr>
      <w:r>
        <w:t>•</w:t>
      </w:r>
      <w:r>
        <w:tab/>
        <w:t xml:space="preserve">Careful attention has been paid to be sure that when a source uses </w:t>
      </w:r>
      <w:r>
        <w:rPr>
          <w:rFonts w:ascii="IPAKiel" w:hAnsi="IPAKiel"/>
        </w:rPr>
        <w:t>[´r]</w:t>
      </w:r>
      <w:r>
        <w:t xml:space="preserve"> or </w:t>
      </w:r>
      <w:r>
        <w:rPr>
          <w:rFonts w:ascii="IPAKiel" w:hAnsi="IPAKiel"/>
        </w:rPr>
        <w:t>[‰r]</w:t>
      </w:r>
      <w:r>
        <w:t xml:space="preserve">, in a multi-syllable word, the original intent of the author's syllabication is honored. For example </w:t>
      </w:r>
      <w:r>
        <w:rPr>
          <w:i/>
        </w:rPr>
        <w:t>furry</w:t>
      </w:r>
      <w:r>
        <w:t xml:space="preserve"> originally transcribed as </w:t>
      </w:r>
      <w:r>
        <w:rPr>
          <w:rFonts w:ascii="IPAKiel" w:hAnsi="IPAKiel"/>
        </w:rPr>
        <w:t>[f‰rI]</w:t>
      </w:r>
      <w:r>
        <w:t xml:space="preserve"> would </w:t>
      </w:r>
      <w:r>
        <w:t xml:space="preserve">be interpreted as </w:t>
      </w:r>
      <w:r>
        <w:rPr>
          <w:rFonts w:ascii="IPAKiel" w:hAnsi="IPAKiel"/>
        </w:rPr>
        <w:t>["f‰.®I]</w:t>
      </w:r>
      <w:r>
        <w:t xml:space="preserve"> or </w:t>
      </w:r>
      <w:r>
        <w:rPr>
          <w:rFonts w:ascii="IPAKiel" w:hAnsi="IPAKiel"/>
        </w:rPr>
        <w:t>["f‰….®I]</w:t>
      </w:r>
      <w:r>
        <w:t xml:space="preserve">, and not </w:t>
      </w:r>
      <w:r>
        <w:rPr>
          <w:rFonts w:ascii="IPAKiel" w:hAnsi="IPAKiel"/>
        </w:rPr>
        <w:t>[f‰±I]</w:t>
      </w:r>
      <w:r>
        <w:t>. Details about length and stressing are gleaned from the author's description and the context of the commentary.</w:t>
      </w:r>
    </w:p>
    <w:p w:rsidR="00000000" w:rsidRDefault="00B9559C">
      <w:pPr>
        <w:spacing w:line="480" w:lineRule="atLeast"/>
        <w:ind w:left="360" w:hanging="360"/>
        <w:jc w:val="both"/>
      </w:pPr>
      <w:r>
        <w:t>•</w:t>
      </w:r>
      <w:r>
        <w:tab/>
        <w:t>When an r-sound is followed by a consonant or silence, it is treated as more vowel-li</w:t>
      </w:r>
      <w:r>
        <w:t>ke, and subject to "r-dropping" rules in non-rhotic accents.</w:t>
      </w:r>
    </w:p>
    <w:p w:rsidR="00000000" w:rsidRDefault="00B9559C">
      <w:pPr>
        <w:spacing w:line="480" w:lineRule="atLeast"/>
        <w:ind w:left="360" w:hanging="360"/>
        <w:jc w:val="both"/>
      </w:pPr>
      <w:r>
        <w:t>•</w:t>
      </w:r>
      <w:r>
        <w:tab/>
        <w:t>When an r-sound is followed by a vowel, it is treated as having stronger consonantal properties, and exempted from any "r-dropping" rules.</w:t>
      </w:r>
    </w:p>
    <w:p w:rsidR="00000000" w:rsidRDefault="00B9559C">
      <w:pPr>
        <w:spacing w:line="480" w:lineRule="atLeast"/>
        <w:jc w:val="both"/>
        <w:rPr>
          <w:b/>
        </w:rPr>
      </w:pPr>
    </w:p>
    <w:sectPr w:rsidR="00000000">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B9559C">
      <w:r>
        <w:separator/>
      </w:r>
    </w:p>
  </w:endnote>
  <w:endnote w:type="continuationSeparator" w:id="0">
    <w:p w:rsidR="00000000" w:rsidRDefault="00B95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ew York">
    <w:panose1 w:val="02020502060305060204"/>
    <w:charset w:val="00"/>
    <w:family w:val="auto"/>
    <w:pitch w:val="variable"/>
    <w:sig w:usb0="00000007" w:usb1="00000000" w:usb2="00000000" w:usb3="00000000" w:csb0="00000093" w:csb1="00000000"/>
  </w:font>
  <w:font w:name="Times New Roman">
    <w:panose1 w:val="02020603050405020304"/>
    <w:charset w:val="00"/>
    <w:family w:val="auto"/>
    <w:pitch w:val="variable"/>
    <w:sig w:usb0="E0002AF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Zapf Dingbats">
    <w:panose1 w:val="05020102010704020609"/>
    <w:charset w:val="02"/>
    <w:family w:val="auto"/>
    <w:pitch w:val="variable"/>
    <w:sig w:usb0="00000000" w:usb1="00000000" w:usb2="00010000" w:usb3="00000000" w:csb0="80000000" w:csb1="00000000"/>
  </w:font>
  <w:font w:name="IPAKiel">
    <w:panose1 w:val="02000500000000000000"/>
    <w:charset w:val="00"/>
    <w:family w:val="auto"/>
    <w:pitch w:val="variable"/>
    <w:sig w:usb0="00000003" w:usb1="00000000" w:usb2="00000000" w:usb3="00000000" w:csb0="00000001" w:csb1="00000000"/>
  </w:font>
  <w:font w:name="Geneva">
    <w:panose1 w:val="020B0503030404040204"/>
    <w:charset w:val="00"/>
    <w:family w:val="auto"/>
    <w:pitch w:val="variable"/>
    <w:sig w:usb0="00000007" w:usb1="00000000" w:usb2="00000000" w:usb3="00000000" w:csb0="00000093"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B9559C">
      <w:r>
        <w:separator/>
      </w:r>
    </w:p>
  </w:footnote>
  <w:footnote w:type="continuationSeparator" w:id="0">
    <w:p w:rsidR="00000000" w:rsidRDefault="00B9559C">
      <w:r>
        <w:continuationSeparator/>
      </w:r>
    </w:p>
  </w:footnote>
  <w:footnote w:id="1">
    <w:p w:rsidR="00000000" w:rsidRDefault="00B9559C">
      <w:pPr>
        <w:pStyle w:val="FootnoteText"/>
      </w:pPr>
      <w:r>
        <w:rPr>
          <w:rStyle w:val="FootnoteReference"/>
        </w:rPr>
        <w:footnoteRef/>
      </w:r>
      <w:r>
        <w:t>William Ball, former Artistic Director of the Americ</w:t>
      </w:r>
      <w:r>
        <w:t xml:space="preserve">an Conservatory Theatre, calls Stage Standard "THE (sic) most clear, precise, efficient, and comprehensive standard for acquiring effective and expressive speech in this country." (Skinner, Edith, </w:t>
      </w:r>
      <w:r>
        <w:rPr>
          <w:u w:val="single"/>
        </w:rPr>
        <w:t>Speak With Distinction</w:t>
      </w:r>
      <w:r>
        <w:t>, pg. 405)</w:t>
      </w:r>
    </w:p>
  </w:footnote>
  <w:footnote w:id="2">
    <w:p w:rsidR="00000000" w:rsidRDefault="00B9559C">
      <w:pPr>
        <w:pStyle w:val="FootnoteText"/>
      </w:pPr>
      <w:r>
        <w:rPr>
          <w:rStyle w:val="FootnoteReference"/>
        </w:rPr>
        <w:footnoteRef/>
      </w:r>
      <w:r>
        <w:t>Descriptive, in this sens</w:t>
      </w:r>
      <w:r>
        <w:t>e means concerned with classification rather than "correctness" or "proper" speech.</w:t>
      </w:r>
    </w:p>
  </w:footnote>
  <w:footnote w:id="3">
    <w:p w:rsidR="00000000" w:rsidRDefault="00B9559C">
      <w:pPr>
        <w:pStyle w:val="FootnoteText"/>
      </w:pPr>
      <w:r>
        <w:rPr>
          <w:rStyle w:val="FootnoteReference"/>
        </w:rPr>
        <w:footnoteRef/>
      </w:r>
      <w:r>
        <w:t>Even though one might expect a pronouncing dictionary to take a position as to the "right" or "wrong" standard of pronunciation, Kenyon and Knott refrain from selecting on</w:t>
      </w:r>
      <w:r>
        <w:t>e standard, choosing, rather to represent regional variants (usually Eastern, Southern, and Northern) with equal value (pg. xxxii).</w:t>
      </w:r>
    </w:p>
  </w:footnote>
  <w:footnote w:id="4">
    <w:p w:rsidR="00000000" w:rsidRDefault="00B9559C">
      <w:pPr>
        <w:pStyle w:val="FootnoteText"/>
      </w:pPr>
      <w:r>
        <w:rPr>
          <w:rStyle w:val="FootnoteReference"/>
        </w:rPr>
        <w:footnoteRef/>
      </w:r>
      <w:r>
        <w:t>Prescriptive refers to the making or giving of injunctions, directions, laws, or rules. Acrolects are notable in that there</w:t>
      </w:r>
      <w:r>
        <w:t xml:space="preserve"> is a "right" and a "wrong" way to speak them (Honey, pg. 53).</w:t>
      </w:r>
    </w:p>
  </w:footnote>
  <w:footnote w:id="5">
    <w:p w:rsidR="00000000" w:rsidRDefault="00B9559C">
      <w:pPr>
        <w:pStyle w:val="FootnoteText"/>
      </w:pPr>
      <w:r>
        <w:rPr>
          <w:rStyle w:val="FootnoteReference"/>
        </w:rPr>
        <w:footnoteRef/>
      </w:r>
      <w:r>
        <w:t xml:space="preserve">In the preface to their </w:t>
      </w:r>
      <w:r>
        <w:rPr>
          <w:u w:val="single"/>
        </w:rPr>
        <w:t>Pronouncing Dictionary</w:t>
      </w:r>
      <w:r>
        <w:t>, Kenyon and Knott state that they intend to represent "what has been called 'easy English,' 'the speech of well bred ease' --not... formal platfo</w:t>
      </w:r>
      <w:r>
        <w:t xml:space="preserve">rm speech (pg. vii)." Their goal has been "to record without prejudice or preference several different types of speech used by large bodies of educated and cultivated Americans in widely separated areas and with markedly different backgrounds of tradition </w:t>
      </w:r>
      <w:r>
        <w:t>and culture (pg. v). This is congruent with Honey's definition of a paralect (pg. 80).</w:t>
      </w:r>
    </w:p>
  </w:footnote>
  <w:footnote w:id="6">
    <w:p w:rsidR="00000000" w:rsidRDefault="00B9559C">
      <w:pPr>
        <w:pStyle w:val="FootnoteText"/>
      </w:pPr>
      <w:r>
        <w:rPr>
          <w:rStyle w:val="FootnoteReference"/>
        </w:rPr>
        <w:footnoteRef/>
      </w:r>
      <w:r>
        <w:t xml:space="preserve">In his book, </w:t>
      </w:r>
      <w:r>
        <w:rPr>
          <w:u w:val="single"/>
        </w:rPr>
        <w:t>Does Accent Matter?</w:t>
      </w:r>
      <w:r>
        <w:t xml:space="preserve">, Honey outlines a number of "RP" accents, and discusses the social debate surrounding them. Wells, in </w:t>
      </w:r>
      <w:r>
        <w:rPr>
          <w:u w:val="single"/>
        </w:rPr>
        <w:t>Accents of English</w:t>
      </w:r>
      <w:r>
        <w:t>, covers the so</w:t>
      </w:r>
      <w:r>
        <w:t>cio-linguistic considerations as well as a detailed phonetic review of the various linguistic perspectives on RP.</w:t>
      </w:r>
    </w:p>
  </w:footnote>
  <w:footnote w:id="7">
    <w:p w:rsidR="00000000" w:rsidRDefault="00B9559C">
      <w:pPr>
        <w:pStyle w:val="FootnoteText"/>
      </w:pPr>
      <w:r>
        <w:rPr>
          <w:rStyle w:val="FootnoteReference"/>
        </w:rPr>
        <w:footnoteRef/>
      </w:r>
      <w:r>
        <w:t xml:space="preserve">In linguistics, </w:t>
      </w:r>
      <w:r>
        <w:rPr>
          <w:i/>
        </w:rPr>
        <w:t>accent</w:t>
      </w:r>
      <w:r>
        <w:t xml:space="preserve"> involves strictly pronunciation features. A </w:t>
      </w:r>
      <w:r>
        <w:rPr>
          <w:i/>
        </w:rPr>
        <w:t>dialect</w:t>
      </w:r>
      <w:r>
        <w:t xml:space="preserve"> is more complex, referring to the full conglomeration of features </w:t>
      </w:r>
      <w:r>
        <w:t xml:space="preserve">that comprise "any speech variety which is more than an idiolect [personal idiosyncratic speech] but less than a language" (Wells, John, </w:t>
      </w:r>
      <w:r>
        <w:rPr>
          <w:u w:val="single"/>
        </w:rPr>
        <w:t>Accents of English</w:t>
      </w:r>
      <w:r>
        <w:t>, pg. 1-8).</w:t>
      </w:r>
    </w:p>
  </w:footnote>
  <w:footnote w:id="8">
    <w:p w:rsidR="00000000" w:rsidRDefault="00B9559C">
      <w:pPr>
        <w:pStyle w:val="FootnoteText"/>
      </w:pPr>
      <w:r>
        <w:rPr>
          <w:rStyle w:val="FootnoteReference"/>
        </w:rPr>
        <w:footnoteRef/>
      </w:r>
      <w:r>
        <w:t xml:space="preserve">According to Bertil Malmberg, in his </w:t>
      </w:r>
      <w:r>
        <w:rPr>
          <w:u w:val="single"/>
        </w:rPr>
        <w:t>Manual of Phonetics</w:t>
      </w:r>
      <w:r>
        <w:t xml:space="preserve"> (pg. 6), "Phonemes... are eithe</w:t>
      </w:r>
      <w:r>
        <w:t xml:space="preserve">r </w:t>
      </w:r>
      <w:r>
        <w:rPr>
          <w:i/>
        </w:rPr>
        <w:t>segmental</w:t>
      </w:r>
      <w:r>
        <w:t xml:space="preserve"> -- what is traditionally called vowels and consonants -- or </w:t>
      </w:r>
      <w:r>
        <w:rPr>
          <w:i/>
        </w:rPr>
        <w:t>suprasegmental</w:t>
      </w:r>
      <w:r>
        <w:t>,... whose function is to distinguish sequences of phonemes (syllables, syllabic groups, periods, etc.)." That definition also extends to include intonation and inflectio</w:t>
      </w:r>
      <w:r>
        <w:t>n.</w:t>
      </w:r>
    </w:p>
  </w:footnote>
  <w:footnote w:id="9">
    <w:p w:rsidR="00000000" w:rsidRDefault="00B9559C">
      <w:pPr>
        <w:pStyle w:val="FootnoteText"/>
      </w:pPr>
      <w:r>
        <w:rPr>
          <w:rStyle w:val="FootnoteReference"/>
        </w:rPr>
        <w:footnoteRef/>
      </w:r>
      <w:r>
        <w:t>Jack O'Brien, artistic director of The Old Globe Theatre in San Diego is quoted as saying, "What is known now as Good Speech, certainly for the stage, is to me unquestionably the sole province of this remarkable woman." (Skinner, pg. iii)</w:t>
      </w:r>
    </w:p>
  </w:footnote>
  <w:footnote w:id="10">
    <w:p w:rsidR="00000000" w:rsidRDefault="00B9559C">
      <w:pPr>
        <w:pStyle w:val="FootnoteText"/>
      </w:pPr>
      <w:r>
        <w:rPr>
          <w:rStyle w:val="FootnoteReference"/>
        </w:rPr>
        <w:footnoteRef/>
      </w:r>
      <w:r>
        <w:t>Based on a c</w:t>
      </w:r>
      <w:r>
        <w:t>onversation in 1986 with Peter Ladefoged, professor of Linguistics at the University of California, Los Angeles, and a member of the council of the International Phonetic Association.</w:t>
      </w:r>
    </w:p>
  </w:footnote>
  <w:footnote w:id="11">
    <w:p w:rsidR="00000000" w:rsidRDefault="00B9559C">
      <w:pPr>
        <w:pStyle w:val="FootnoteText"/>
      </w:pPr>
      <w:r>
        <w:rPr>
          <w:rStyle w:val="FootnoteReference"/>
        </w:rPr>
        <w:footnoteRef/>
      </w:r>
      <w:r>
        <w:t>Claude Merton Wise seems to be the most notable exception. His work, th</w:t>
      </w:r>
      <w:r>
        <w:t xml:space="preserve">ough now dated (1957), remains among the most erudite, and is well known by both theatrical dialecticians and linguists. Wells uses him as a source in </w:t>
      </w:r>
      <w:r>
        <w:rPr>
          <w:u w:val="single"/>
        </w:rPr>
        <w:t>Accents of English</w:t>
      </w:r>
      <w:r>
        <w:t xml:space="preserve">, and his book </w:t>
      </w:r>
      <w:r>
        <w:rPr>
          <w:u w:val="single"/>
        </w:rPr>
        <w:t>Applied Phonetics</w:t>
      </w:r>
      <w:r>
        <w:t xml:space="preserve"> is designed for use by actors.</w:t>
      </w:r>
    </w:p>
  </w:footnote>
  <w:footnote w:id="12">
    <w:p w:rsidR="00000000" w:rsidRDefault="00B9559C">
      <w:pPr>
        <w:pStyle w:val="FootnoteText"/>
      </w:pPr>
      <w:r>
        <w:rPr>
          <w:rStyle w:val="FootnoteReference"/>
        </w:rPr>
        <w:footnoteRef/>
      </w:r>
      <w:r>
        <w:t>In contrast, RP has be</w:t>
      </w:r>
      <w:r>
        <w:t>en the subject of extensive socio-linguistic inspection because of the social and class issues attached to it.</w:t>
      </w:r>
    </w:p>
  </w:footnote>
  <w:footnote w:id="13">
    <w:p w:rsidR="00000000" w:rsidRDefault="00B9559C">
      <w:pPr>
        <w:pStyle w:val="FootnoteText"/>
      </w:pPr>
      <w:r>
        <w:rPr>
          <w:rStyle w:val="FootnoteReference"/>
        </w:rPr>
        <w:footnoteRef/>
      </w:r>
      <w:r>
        <w:t>Wells and Honey are the two sources among those cited in this study who will most often employ these terms, though they are common linguistic an</w:t>
      </w:r>
      <w:r>
        <w:t xml:space="preserve">d socio-linguistic classifications (Honey, pg ix). The special term "hyperlect" seems to be an invention of Honey's (pg. 42). He is also one of the primary sources for a modern evaluation of Marked RP, and so has need of a term for an accent surpassing an </w:t>
      </w:r>
      <w:r>
        <w:t>acrolect on the social scale.</w:t>
      </w:r>
    </w:p>
  </w:footnote>
  <w:footnote w:id="14">
    <w:p w:rsidR="00000000" w:rsidRDefault="00B9559C">
      <w:pPr>
        <w:pStyle w:val="FootnoteText"/>
      </w:pPr>
      <w:r>
        <w:rPr>
          <w:rStyle w:val="FootnoteReference"/>
        </w:rPr>
        <w:footnoteRef/>
      </w:r>
      <w:r>
        <w:t xml:space="preserve">It is important to note that the linguistic definition of "accent" operating here is not always employed by theatrical dialecticians. Jerry Blunt, for example, found it helpful in his second book </w:t>
      </w:r>
      <w:r>
        <w:rPr>
          <w:i/>
          <w:u w:val="single"/>
        </w:rPr>
        <w:t>More Stage Dialects</w:t>
      </w:r>
      <w:r>
        <w:rPr>
          <w:u w:val="single"/>
        </w:rPr>
        <w:t xml:space="preserve"> </w:t>
      </w:r>
      <w:r>
        <w:t xml:space="preserve"> (1980, p</w:t>
      </w:r>
      <w:r>
        <w:t>g. 14) to separate dialects from accents by defining dialects as regional speech varieties within a language and accents as speech influenced by a foreign language. This distinction is useful because while the dialect is the way people actually speak, an a</w:t>
      </w:r>
      <w:r>
        <w:t>ccent is a list of possible sound substitutions or mispronunciations made by speakers of English as a second language, or patterns of mispronunciation passed on to second-generation speakers. In that definition a dialect requires a high level of consistenc</w:t>
      </w:r>
      <w:r>
        <w:t>y and detail, while an accent may be constructed, and the elements selected for their ability to reveal character, and background.</w:t>
      </w:r>
    </w:p>
  </w:footnote>
  <w:footnote w:id="15">
    <w:p w:rsidR="00000000" w:rsidRDefault="00B9559C">
      <w:pPr>
        <w:pStyle w:val="FootnoteText"/>
      </w:pPr>
      <w:r>
        <w:rPr>
          <w:rStyle w:val="FootnoteReference"/>
        </w:rPr>
        <w:footnoteRef/>
      </w:r>
      <w:r>
        <w:t>He intends this as an example of all acrolects, not just RP.</w:t>
      </w:r>
    </w:p>
  </w:footnote>
  <w:footnote w:id="16">
    <w:p w:rsidR="00000000" w:rsidRDefault="00B9559C">
      <w:pPr>
        <w:pStyle w:val="FootnoteText"/>
      </w:pPr>
      <w:r>
        <w:rPr>
          <w:rStyle w:val="FootnoteReference"/>
        </w:rPr>
        <w:footnoteRef/>
      </w:r>
      <w:r>
        <w:t>Blunt, pg. 2</w:t>
      </w:r>
    </w:p>
  </w:footnote>
  <w:footnote w:id="17">
    <w:p w:rsidR="00000000" w:rsidRDefault="00B9559C">
      <w:pPr>
        <w:pStyle w:val="FootnoteText"/>
      </w:pPr>
      <w:r>
        <w:rPr>
          <w:rStyle w:val="FootnoteReference"/>
        </w:rPr>
        <w:footnoteRef/>
      </w:r>
      <w:r>
        <w:t xml:space="preserve">Trudgill and Hannah, </w:t>
      </w:r>
      <w:r>
        <w:rPr>
          <w:u w:val="single"/>
        </w:rPr>
        <w:t>International English</w:t>
      </w:r>
      <w:r>
        <w:t xml:space="preserve">, pg. </w:t>
      </w:r>
      <w:r>
        <w:t>2</w:t>
      </w:r>
    </w:p>
  </w:footnote>
  <w:footnote w:id="18">
    <w:p w:rsidR="00000000" w:rsidRDefault="00B9559C">
      <w:pPr>
        <w:pStyle w:val="FootnoteText"/>
      </w:pPr>
      <w:r>
        <w:rPr>
          <w:rStyle w:val="FootnoteReference"/>
        </w:rPr>
        <w:footnoteRef/>
      </w:r>
      <w:r>
        <w:t>Hobbs, pg. ix</w:t>
      </w:r>
    </w:p>
  </w:footnote>
  <w:footnote w:id="19">
    <w:p w:rsidR="00000000" w:rsidRDefault="00B9559C">
      <w:pPr>
        <w:pStyle w:val="FootnoteText"/>
      </w:pPr>
      <w:r>
        <w:rPr>
          <w:rStyle w:val="FootnoteReference"/>
        </w:rPr>
        <w:footnoteRef/>
      </w:r>
      <w:r>
        <w:t>Skinner, pg. ix</w:t>
      </w:r>
    </w:p>
  </w:footnote>
  <w:footnote w:id="20">
    <w:p w:rsidR="00000000" w:rsidRDefault="00B9559C">
      <w:pPr>
        <w:pStyle w:val="FootnoteText"/>
      </w:pPr>
      <w:r>
        <w:rPr>
          <w:rStyle w:val="FootnoteReference"/>
        </w:rPr>
        <w:footnoteRef/>
      </w:r>
      <w:r>
        <w:t xml:space="preserve">McCrum, Cran and MacNeil, </w:t>
      </w:r>
      <w:r>
        <w:rPr>
          <w:u w:val="single"/>
        </w:rPr>
        <w:t>The Story of English</w:t>
      </w:r>
      <w:r>
        <w:t>, pg. 35-6.</w:t>
      </w:r>
    </w:p>
  </w:footnote>
  <w:footnote w:id="21">
    <w:p w:rsidR="00000000" w:rsidRDefault="00B9559C">
      <w:pPr>
        <w:pStyle w:val="FootnoteText"/>
      </w:pPr>
      <w:r>
        <w:rPr>
          <w:rStyle w:val="FootnoteReference"/>
        </w:rPr>
        <w:footnoteRef/>
      </w:r>
      <w:r>
        <w:t>The term "Received Pronunciation" reflects a rather old-fashioned sense of "received" meaning "generally accepted," as in "received wisdom," or "received opinion"</w:t>
      </w:r>
      <w:r>
        <w:t xml:space="preserve"> (Wells, pg. 117).</w:t>
      </w:r>
    </w:p>
  </w:footnote>
  <w:footnote w:id="22">
    <w:p w:rsidR="00000000" w:rsidRDefault="00B9559C">
      <w:pPr>
        <w:pStyle w:val="FootnoteText"/>
      </w:pPr>
      <w:r>
        <w:rPr>
          <w:rStyle w:val="FootnoteReference"/>
        </w:rPr>
        <w:footnoteRef/>
      </w:r>
      <w:r>
        <w:t>ibid.</w:t>
      </w:r>
    </w:p>
  </w:footnote>
  <w:footnote w:id="23">
    <w:p w:rsidR="00000000" w:rsidRDefault="00B9559C">
      <w:pPr>
        <w:pStyle w:val="FootnoteText"/>
      </w:pPr>
      <w:r>
        <w:rPr>
          <w:rStyle w:val="FootnoteReference"/>
        </w:rPr>
        <w:footnoteRef/>
      </w:r>
      <w:r>
        <w:t>ibid.</w:t>
      </w:r>
    </w:p>
  </w:footnote>
  <w:footnote w:id="24">
    <w:p w:rsidR="00000000" w:rsidRDefault="00B9559C">
      <w:pPr>
        <w:pStyle w:val="FootnoteText"/>
      </w:pPr>
      <w:r>
        <w:rPr>
          <w:rStyle w:val="FootnoteReference"/>
        </w:rPr>
        <w:footnoteRef/>
      </w:r>
      <w:r>
        <w:t>Honey, pg. 32</w:t>
      </w:r>
    </w:p>
  </w:footnote>
  <w:footnote w:id="25">
    <w:p w:rsidR="00000000" w:rsidRDefault="00B9559C">
      <w:pPr>
        <w:pStyle w:val="FootnoteText"/>
      </w:pPr>
      <w:r>
        <w:rPr>
          <w:rStyle w:val="FootnoteReference"/>
        </w:rPr>
        <w:footnoteRef/>
      </w:r>
      <w:r>
        <w:t>Honey, pg. 16</w:t>
      </w:r>
    </w:p>
  </w:footnote>
  <w:footnote w:id="26">
    <w:p w:rsidR="00000000" w:rsidRDefault="00B9559C">
      <w:pPr>
        <w:pStyle w:val="FootnoteText"/>
      </w:pPr>
      <w:r>
        <w:rPr>
          <w:rStyle w:val="FootnoteReference"/>
        </w:rPr>
        <w:footnoteRef/>
      </w:r>
      <w:r>
        <w:t>Honey, pg. 22</w:t>
      </w:r>
    </w:p>
  </w:footnote>
  <w:footnote w:id="27">
    <w:p w:rsidR="00000000" w:rsidRDefault="00B9559C">
      <w:pPr>
        <w:pStyle w:val="FootnoteText"/>
      </w:pPr>
      <w:r>
        <w:rPr>
          <w:rStyle w:val="FootnoteReference"/>
        </w:rPr>
        <w:footnoteRef/>
      </w:r>
      <w:r>
        <w:t>Blunt, pg. 51</w:t>
      </w:r>
    </w:p>
  </w:footnote>
  <w:footnote w:id="28">
    <w:p w:rsidR="00000000" w:rsidRDefault="00B9559C">
      <w:pPr>
        <w:pStyle w:val="FootnoteText"/>
      </w:pPr>
      <w:r>
        <w:rPr>
          <w:rStyle w:val="FootnoteReference"/>
        </w:rPr>
        <w:footnoteRef/>
      </w:r>
      <w:r>
        <w:t>Honey, pg. 26-8, also PSP, or Public School Pronunciation, pg. 31</w:t>
      </w:r>
    </w:p>
  </w:footnote>
  <w:footnote w:id="29">
    <w:p w:rsidR="00000000" w:rsidRDefault="00B9559C">
      <w:pPr>
        <w:pStyle w:val="FootnoteText"/>
      </w:pPr>
      <w:r>
        <w:rPr>
          <w:rStyle w:val="FootnoteReference"/>
        </w:rPr>
        <w:footnoteRef/>
      </w:r>
      <w:r>
        <w:t>Honey, pg. 16</w:t>
      </w:r>
    </w:p>
  </w:footnote>
  <w:footnote w:id="30">
    <w:p w:rsidR="00000000" w:rsidRDefault="00B9559C">
      <w:pPr>
        <w:pStyle w:val="FootnoteText"/>
      </w:pPr>
      <w:r>
        <w:rPr>
          <w:rStyle w:val="FootnoteReference"/>
        </w:rPr>
        <w:footnoteRef/>
      </w:r>
      <w:r>
        <w:t>Honey, pg. 38</w:t>
      </w:r>
    </w:p>
  </w:footnote>
  <w:footnote w:id="31">
    <w:p w:rsidR="00000000" w:rsidRDefault="00B9559C">
      <w:pPr>
        <w:pStyle w:val="FootnoteText"/>
      </w:pPr>
      <w:r>
        <w:rPr>
          <w:rStyle w:val="FootnoteReference"/>
        </w:rPr>
        <w:footnoteRef/>
      </w:r>
      <w:r>
        <w:t>Blunt, pg. 52</w:t>
      </w:r>
    </w:p>
  </w:footnote>
  <w:footnote w:id="32">
    <w:p w:rsidR="00000000" w:rsidRDefault="00B9559C">
      <w:pPr>
        <w:pStyle w:val="FootnoteText"/>
      </w:pPr>
      <w:r>
        <w:rPr>
          <w:rStyle w:val="FootnoteReference"/>
        </w:rPr>
        <w:footnoteRef/>
      </w:r>
      <w:r>
        <w:t>ibid.</w:t>
      </w:r>
    </w:p>
  </w:footnote>
  <w:footnote w:id="33">
    <w:p w:rsidR="00000000" w:rsidRDefault="00B9559C">
      <w:pPr>
        <w:pStyle w:val="FootnoteText"/>
      </w:pPr>
      <w:r>
        <w:rPr>
          <w:rStyle w:val="FootnoteReference"/>
        </w:rPr>
        <w:footnoteRef/>
      </w:r>
      <w:r>
        <w:t>ibid.</w:t>
      </w:r>
    </w:p>
  </w:footnote>
  <w:footnote w:id="34">
    <w:p w:rsidR="00000000" w:rsidRDefault="00B9559C">
      <w:pPr>
        <w:pStyle w:val="FootnoteText"/>
      </w:pPr>
      <w:r>
        <w:rPr>
          <w:rStyle w:val="FootnoteReference"/>
        </w:rPr>
        <w:footnoteRef/>
      </w:r>
      <w:r>
        <w:t>ibid.</w:t>
      </w:r>
    </w:p>
  </w:footnote>
  <w:footnote w:id="35">
    <w:p w:rsidR="00000000" w:rsidRDefault="00B9559C">
      <w:pPr>
        <w:pStyle w:val="FootnoteText"/>
      </w:pPr>
      <w:r>
        <w:rPr>
          <w:rStyle w:val="FootnoteReference"/>
        </w:rPr>
        <w:footnoteRef/>
      </w:r>
      <w:r>
        <w:t>ibid.</w:t>
      </w:r>
    </w:p>
  </w:footnote>
  <w:footnote w:id="36">
    <w:p w:rsidR="00000000" w:rsidRDefault="00B9559C">
      <w:pPr>
        <w:pStyle w:val="FootnoteText"/>
      </w:pPr>
      <w:r>
        <w:rPr>
          <w:rStyle w:val="FootnoteReference"/>
        </w:rPr>
        <w:footnoteRef/>
      </w:r>
      <w:r>
        <w:t xml:space="preserve">Crannell, </w:t>
      </w:r>
      <w:r>
        <w:rPr>
          <w:u w:val="single"/>
        </w:rPr>
        <w:t>Voice and Ar</w:t>
      </w:r>
      <w:r>
        <w:rPr>
          <w:u w:val="single"/>
        </w:rPr>
        <w:t>ticulation</w:t>
      </w:r>
      <w:r>
        <w:t>, pg. 354</w:t>
      </w:r>
    </w:p>
  </w:footnote>
  <w:footnote w:id="37">
    <w:p w:rsidR="00000000" w:rsidRDefault="00B9559C">
      <w:pPr>
        <w:pStyle w:val="FootnoteText"/>
      </w:pPr>
      <w:r>
        <w:rPr>
          <w:rStyle w:val="FootnoteReference"/>
        </w:rPr>
        <w:footnoteRef/>
      </w:r>
      <w:r>
        <w:t>ibid.</w:t>
      </w:r>
    </w:p>
  </w:footnote>
  <w:footnote w:id="38">
    <w:p w:rsidR="00000000" w:rsidRDefault="00B9559C">
      <w:pPr>
        <w:pStyle w:val="FootnoteText"/>
      </w:pPr>
      <w:r>
        <w:rPr>
          <w:rStyle w:val="FootnoteReference"/>
        </w:rPr>
        <w:footnoteRef/>
      </w:r>
      <w:r>
        <w:t>Until now the use of the word class has meant to imply great style or quality. Here, it represents a social rank or caste. This distinction is important.</w:t>
      </w:r>
    </w:p>
  </w:footnote>
  <w:footnote w:id="39">
    <w:p w:rsidR="00000000" w:rsidRDefault="00B9559C">
      <w:pPr>
        <w:pStyle w:val="FootnoteText"/>
      </w:pPr>
      <w:r>
        <w:rPr>
          <w:rStyle w:val="FootnoteReference"/>
        </w:rPr>
        <w:footnoteRef/>
      </w:r>
      <w:r>
        <w:t>Hobbs, pg. ix</w:t>
      </w:r>
    </w:p>
  </w:footnote>
  <w:footnote w:id="40">
    <w:p w:rsidR="00000000" w:rsidRDefault="00B9559C">
      <w:pPr>
        <w:pStyle w:val="FootnoteText"/>
      </w:pPr>
      <w:r>
        <w:rPr>
          <w:rStyle w:val="FootnoteReference"/>
        </w:rPr>
        <w:footnoteRef/>
      </w:r>
      <w:r>
        <w:t>ibid.</w:t>
      </w:r>
    </w:p>
  </w:footnote>
  <w:footnote w:id="41">
    <w:p w:rsidR="00000000" w:rsidRDefault="00B9559C">
      <w:pPr>
        <w:pStyle w:val="FootnoteText"/>
      </w:pPr>
      <w:r>
        <w:rPr>
          <w:rStyle w:val="FootnoteReference"/>
        </w:rPr>
        <w:footnoteRef/>
      </w:r>
      <w:r>
        <w:t>ibid.</w:t>
      </w:r>
    </w:p>
  </w:footnote>
  <w:footnote w:id="42">
    <w:p w:rsidR="00000000" w:rsidRDefault="00B9559C">
      <w:pPr>
        <w:pStyle w:val="FootnoteText"/>
      </w:pPr>
      <w:r>
        <w:rPr>
          <w:rStyle w:val="FootnoteReference"/>
        </w:rPr>
        <w:footnoteRef/>
      </w:r>
      <w:r>
        <w:t>Crannell, pg. 2</w:t>
      </w:r>
    </w:p>
  </w:footnote>
  <w:footnote w:id="43">
    <w:p w:rsidR="00000000" w:rsidRDefault="00B9559C">
      <w:pPr>
        <w:pStyle w:val="FootnoteText"/>
      </w:pPr>
      <w:r>
        <w:rPr>
          <w:rStyle w:val="FootnoteReference"/>
        </w:rPr>
        <w:footnoteRef/>
      </w:r>
      <w:r>
        <w:t>Skinner, pg. ix</w:t>
      </w:r>
    </w:p>
  </w:footnote>
  <w:footnote w:id="44">
    <w:p w:rsidR="00000000" w:rsidRDefault="00B9559C">
      <w:pPr>
        <w:pStyle w:val="FootnoteText"/>
      </w:pPr>
      <w:r>
        <w:rPr>
          <w:rStyle w:val="FootnoteReference"/>
        </w:rPr>
        <w:footnoteRef/>
      </w:r>
      <w:r>
        <w:t>ibid.</w:t>
      </w:r>
    </w:p>
  </w:footnote>
  <w:footnote w:id="45">
    <w:p w:rsidR="00000000" w:rsidRDefault="00B9559C">
      <w:pPr>
        <w:pStyle w:val="FootnoteText"/>
      </w:pPr>
      <w:r>
        <w:rPr>
          <w:rStyle w:val="FootnoteReference"/>
        </w:rPr>
        <w:footnoteRef/>
      </w:r>
      <w:r>
        <w:t>ibi</w:t>
      </w:r>
      <w:r>
        <w:t>d.</w:t>
      </w:r>
    </w:p>
  </w:footnote>
  <w:footnote w:id="46">
    <w:p w:rsidR="00000000" w:rsidRDefault="00B9559C">
      <w:pPr>
        <w:pStyle w:val="FootnoteText"/>
      </w:pPr>
      <w:r>
        <w:rPr>
          <w:rStyle w:val="FootnoteReference"/>
        </w:rPr>
        <w:footnoteRef/>
      </w:r>
      <w:r>
        <w:t>ibid.</w:t>
      </w:r>
    </w:p>
  </w:footnote>
  <w:footnote w:id="47">
    <w:p w:rsidR="00000000" w:rsidRDefault="00B9559C">
      <w:pPr>
        <w:pStyle w:val="FootnoteText"/>
      </w:pPr>
      <w:r>
        <w:rPr>
          <w:rStyle w:val="FootnoteReference"/>
        </w:rPr>
        <w:footnoteRef/>
      </w:r>
      <w:r>
        <w:t xml:space="preserve">Edith Warman Skinner, in her book </w:t>
      </w:r>
      <w:r>
        <w:rPr>
          <w:u w:val="single"/>
        </w:rPr>
        <w:t>Speak With Distinction</w:t>
      </w:r>
      <w:r>
        <w:t>, and through her instruction at a number of American acting conservatories has been the single most powerful influence in clarifying and standardizing the "Stage Standard" dialect.</w:t>
      </w:r>
    </w:p>
  </w:footnote>
  <w:footnote w:id="48">
    <w:p w:rsidR="00000000" w:rsidRDefault="00B9559C">
      <w:pPr>
        <w:pStyle w:val="FootnoteText"/>
      </w:pPr>
      <w:r>
        <w:rPr>
          <w:rStyle w:val="FootnoteReference"/>
        </w:rPr>
        <w:footnoteRef/>
      </w:r>
      <w:r>
        <w:t>Some a</w:t>
      </w:r>
      <w:r>
        <w:t>uthors describing the RP accent for actors will consistently suggest pronunciations which are indicative of Marked RP. Herman, Molin, and Rosenburg and Himmelstein (writing from Skinner's notes) are among this group.</w:t>
      </w:r>
    </w:p>
  </w:footnote>
  <w:footnote w:id="49">
    <w:p w:rsidR="00000000" w:rsidRDefault="00B9559C">
      <w:pPr>
        <w:pStyle w:val="FootnoteText"/>
      </w:pPr>
      <w:r>
        <w:rPr>
          <w:rStyle w:val="FootnoteReference"/>
        </w:rPr>
        <w:footnoteRef/>
      </w:r>
      <w:r>
        <w:t>According to Wells (pg. 36) this trend</w:t>
      </w:r>
      <w:r>
        <w:t xml:space="preserve"> has diminished since the end of the Second World War.</w:t>
      </w:r>
    </w:p>
  </w:footnote>
  <w:footnote w:id="50">
    <w:p w:rsidR="00000000" w:rsidRDefault="00B9559C">
      <w:pPr>
        <w:pStyle w:val="FootnoteText"/>
      </w:pPr>
      <w:r>
        <w:rPr>
          <w:rStyle w:val="FootnoteReference"/>
        </w:rPr>
        <w:footnoteRef/>
      </w:r>
      <w:r>
        <w:t xml:space="preserve">Charles Thomas, in his book </w:t>
      </w:r>
      <w:r>
        <w:rPr>
          <w:u w:val="single"/>
        </w:rPr>
        <w:t>The Phonetics of American English</w:t>
      </w:r>
      <w:r>
        <w:t>, makes it a point to refer to certain sounds as having "prestige value" (pg. 202). These are consistently sounds matching RP.</w:t>
      </w:r>
    </w:p>
  </w:footnote>
  <w:footnote w:id="51">
    <w:p w:rsidR="00000000" w:rsidRDefault="00B9559C">
      <w:pPr>
        <w:pStyle w:val="FootnoteText"/>
      </w:pPr>
      <w:r>
        <w:rPr>
          <w:rStyle w:val="FootnoteReference"/>
        </w:rPr>
        <w:footnoteRef/>
      </w:r>
      <w:r>
        <w:t>This statem</w:t>
      </w:r>
      <w:r>
        <w:t xml:space="preserve">ent is true in terms of pronunciation only. In regards to vocabulary, idiom, and grammar, American English exerts a powerful influence (McCrum, Robert, William Cran, Robert MacNeil, </w:t>
      </w:r>
      <w:r>
        <w:rPr>
          <w:u w:val="single"/>
        </w:rPr>
        <w:t>The Story of English</w:t>
      </w:r>
      <w:r>
        <w:t>, pg. 31-48).</w:t>
      </w:r>
    </w:p>
  </w:footnote>
  <w:footnote w:id="52">
    <w:p w:rsidR="00000000" w:rsidRDefault="00B9559C">
      <w:pPr>
        <w:pStyle w:val="FootnoteText"/>
      </w:pPr>
      <w:r>
        <w:rPr>
          <w:rStyle w:val="FootnoteReference"/>
        </w:rPr>
        <w:footnoteRef/>
      </w:r>
      <w:r>
        <w:t>Using the visual metaphor of a continuu</w:t>
      </w:r>
      <w:r>
        <w:t>m as represented in Figure 1.6, a change in certain sounds could move the speaker from one point on that chart to another.</w:t>
      </w:r>
    </w:p>
  </w:footnote>
  <w:footnote w:id="53">
    <w:p w:rsidR="00000000" w:rsidRDefault="00B9559C">
      <w:pPr>
        <w:pStyle w:val="FootnoteText"/>
      </w:pPr>
      <w:r>
        <w:rPr>
          <w:rStyle w:val="FootnoteReference"/>
        </w:rPr>
        <w:footnoteRef/>
      </w:r>
      <w:r>
        <w:t xml:space="preserve">Wells does mention that RP is a more length sensitive accent than GA. That would mean that when </w:t>
      </w:r>
      <w:r>
        <w:rPr>
          <w:rFonts w:ascii="IPAKiel" w:hAnsi="IPAKiel"/>
        </w:rPr>
        <w:t>\i\</w:t>
      </w:r>
      <w:r>
        <w:t xml:space="preserve"> is in a stressed syllable, and f</w:t>
      </w:r>
      <w:r>
        <w:t xml:space="preserve">ollowed by a voiced consonant or silence, it is longer than when followed by an unvoiced consonant. So heed </w:t>
      </w:r>
      <w:r>
        <w:rPr>
          <w:rFonts w:ascii="IPAKiel" w:hAnsi="IPAKiel"/>
        </w:rPr>
        <w:t>[hi…d]</w:t>
      </w:r>
      <w:r>
        <w:t xml:space="preserve"> would have a longer vowel sound than heat </w:t>
      </w:r>
      <w:r>
        <w:rPr>
          <w:rFonts w:ascii="IPAKiel" w:hAnsi="IPAKiel"/>
        </w:rPr>
        <w:t>[hit]</w:t>
      </w:r>
      <w:r>
        <w:t>. That fine distinction would not be present in GA. Wells goes on to mention that the most imp</w:t>
      </w:r>
      <w:r>
        <w:t xml:space="preserve">ortant distinctions for GA vowels are quality, not length (Wells, pg. 246). Skinner does prescribe length differences for </w:t>
      </w:r>
      <w:r>
        <w:rPr>
          <w:rFonts w:ascii="IPAKiel" w:hAnsi="IPAKiel"/>
        </w:rPr>
        <w:t>\i, A, O, u, ‰\</w:t>
      </w:r>
      <w:r>
        <w:t xml:space="preserve"> and for all diphthongs other than rhotic-based ones (pg. 18-20). Those fine distinctions are difficult for an untraine</w:t>
      </w:r>
      <w:r>
        <w:t>d ear to discern objectively, especially because GA tends to lengthen even traditionally short vowels, so the contrast is not great (Wells, pg. 246).</w:t>
      </w:r>
    </w:p>
  </w:footnote>
  <w:footnote w:id="54">
    <w:p w:rsidR="00000000" w:rsidRDefault="00B9559C">
      <w:pPr>
        <w:pStyle w:val="FootnoteText"/>
      </w:pPr>
      <w:r>
        <w:rPr>
          <w:rStyle w:val="FootnoteReference"/>
        </w:rPr>
        <w:footnoteRef/>
      </w:r>
      <w:r>
        <w:t>Terms like "centralize", or "decline" refer to the relative adjustment of the tongue in forming certain v</w:t>
      </w:r>
      <w:r>
        <w:t>owel sounds. This may be better understood by consulting the vowel chart in Appendix D. There the vowel sounds are identified by relative tongue positions, and can be seen in relation to each other.</w:t>
      </w:r>
    </w:p>
  </w:footnote>
  <w:footnote w:id="55">
    <w:p w:rsidR="00000000" w:rsidRDefault="00B9559C">
      <w:pPr>
        <w:pStyle w:val="FootnoteText"/>
      </w:pPr>
      <w:r>
        <w:rPr>
          <w:rStyle w:val="FootnoteReference"/>
        </w:rPr>
        <w:footnoteRef/>
      </w:r>
      <w:r>
        <w:t>The word "clitic" always refers to common minor-category</w:t>
      </w:r>
      <w:r>
        <w:t xml:space="preserve"> words which will usually take weak-form stressing such as articles, pronouns, conjunctions. They are typically unstressed, though they may receive stress for emphasis in a sentence, or when cited (Wells, pg. 88).</w:t>
      </w:r>
    </w:p>
  </w:footnote>
  <w:footnote w:id="56">
    <w:p w:rsidR="00000000" w:rsidRDefault="00B9559C">
      <w:pPr>
        <w:pStyle w:val="FootnoteText"/>
      </w:pPr>
      <w:r>
        <w:rPr>
          <w:rStyle w:val="FootnoteReference"/>
        </w:rPr>
        <w:footnoteRef/>
      </w:r>
      <w:r>
        <w:t>Wells chooses his key words in such a way</w:t>
      </w:r>
      <w:r>
        <w:t xml:space="preserve"> as to maximize clarity: "whatever accent of English they are spoken in, they can hardly be mistaken for other words" (pg. 123). </w:t>
      </w:r>
      <w:r>
        <w:rPr>
          <w:i/>
        </w:rPr>
        <w:t>Ask</w:t>
      </w:r>
      <w:r>
        <w:t xml:space="preserve"> </w:t>
      </w:r>
      <w:r>
        <w:rPr>
          <w:rFonts w:ascii="IPAKiel" w:hAnsi="IPAKiel"/>
        </w:rPr>
        <w:t>[œsk]</w:t>
      </w:r>
      <w:r>
        <w:t xml:space="preserve"> is subject to some unusual treatments. For example many American accents will reverse its sounds through metathesis t</w:t>
      </w:r>
      <w:r>
        <w:t xml:space="preserve">o </w:t>
      </w:r>
      <w:r>
        <w:rPr>
          <w:rFonts w:ascii="IPAKiel" w:hAnsi="IPAKiel"/>
        </w:rPr>
        <w:t>[œks],</w:t>
      </w:r>
      <w:r>
        <w:t xml:space="preserve"> making it the same as </w:t>
      </w:r>
      <w:r>
        <w:rPr>
          <w:i/>
        </w:rPr>
        <w:t>ax</w:t>
      </w:r>
      <w:r>
        <w:t xml:space="preserve"> </w:t>
      </w:r>
      <w:r>
        <w:rPr>
          <w:rFonts w:ascii="IPAKiel" w:hAnsi="IPAKiel"/>
        </w:rPr>
        <w:t xml:space="preserve">[œks] </w:t>
      </w:r>
      <w:r>
        <w:t xml:space="preserve">(Wise, pg. 165). Ask also has a second meaning as a kind of newt. In that meaning it is always pronounced </w:t>
      </w:r>
      <w:r>
        <w:rPr>
          <w:rFonts w:ascii="IPAKiel" w:hAnsi="IPAKiel"/>
        </w:rPr>
        <w:t>[œsk]</w:t>
      </w:r>
      <w:r>
        <w:t xml:space="preserve"> and doesn't undergo the BATH set vowel shifts (Jones, pg. 29). All this makes it a less than perfect key</w:t>
      </w:r>
      <w:r>
        <w:t xml:space="preserve"> word.</w:t>
      </w:r>
    </w:p>
  </w:footnote>
  <w:footnote w:id="57">
    <w:p w:rsidR="00000000" w:rsidRDefault="00B9559C">
      <w:pPr>
        <w:pStyle w:val="FootnoteText"/>
      </w:pPr>
      <w:r>
        <w:rPr>
          <w:rStyle w:val="FootnoteReference"/>
        </w:rPr>
        <w:footnoteRef/>
      </w:r>
      <w:r>
        <w:t xml:space="preserve">Though there are no spelling or phonetic rules establishing "bath" set words, they do display some common features. Most will use the letter </w:t>
      </w:r>
      <w:r>
        <w:rPr>
          <w:i/>
        </w:rPr>
        <w:t>A</w:t>
      </w:r>
      <w:r>
        <w:t xml:space="preserve"> followed by the sounds </w:t>
      </w:r>
      <w:r>
        <w:rPr>
          <w:rFonts w:ascii="IPAKiel" w:hAnsi="IPAKiel"/>
        </w:rPr>
        <w:t>[f, v, s, z, D, T, nt, nd, ntS, ns, mpl`].</w:t>
      </w:r>
      <w:r>
        <w:t xml:space="preserve"> Another way to state this is </w:t>
      </w:r>
      <w:r>
        <w:rPr>
          <w:rFonts w:ascii="IPAKiel" w:hAnsi="IPAKiel"/>
        </w:rPr>
        <w:t xml:space="preserve">[f, v, s, </w:t>
      </w:r>
      <w:r>
        <w:rPr>
          <w:rFonts w:ascii="IPAKiel" w:hAnsi="IPAKiel"/>
        </w:rPr>
        <w:t>z, D, T]</w:t>
      </w:r>
      <w:r>
        <w:t xml:space="preserve"> and the letter </w:t>
      </w:r>
      <w:r>
        <w:rPr>
          <w:i/>
        </w:rPr>
        <w:t>A</w:t>
      </w:r>
      <w:r>
        <w:t xml:space="preserve"> followed by a nasal plus another consonant. It is important to remember that these are common features, not rules, as too many words have that same context and do not undergo the BATH set vowel shifts.</w:t>
      </w:r>
    </w:p>
  </w:footnote>
  <w:footnote w:id="58">
    <w:p w:rsidR="00000000" w:rsidRDefault="00B9559C">
      <w:pPr>
        <w:pStyle w:val="FootnoteText"/>
      </w:pPr>
      <w:r>
        <w:rPr>
          <w:rStyle w:val="FootnoteReference"/>
        </w:rPr>
        <w:footnoteRef/>
      </w:r>
      <w:r>
        <w:t>Based on personal conversat</w:t>
      </w:r>
      <w:r>
        <w:t>ions with American voice teachers and students, and supported by Hobbs (pg. 47-50), it may be fair to report that few areas of GA and RP comparison have as much confusion and disagreement as this one. It seems that more research and definition may be calle</w:t>
      </w:r>
      <w:r>
        <w:t>d for.</w:t>
      </w:r>
    </w:p>
  </w:footnote>
  <w:footnote w:id="59">
    <w:p w:rsidR="00000000" w:rsidRDefault="00B9559C">
      <w:pPr>
        <w:pStyle w:val="FootnoteText"/>
      </w:pPr>
      <w:r>
        <w:rPr>
          <w:rStyle w:val="FootnoteReference"/>
        </w:rPr>
        <w:footnoteRef/>
      </w:r>
      <w:r>
        <w:t xml:space="preserve">It should be noted that "goose" takes on another pronunciation in SS and RP when used as "gooseberry" </w:t>
      </w:r>
      <w:r>
        <w:rPr>
          <w:rFonts w:ascii="IPAKiel" w:hAnsi="IPAKiel"/>
        </w:rPr>
        <w:t>["gUz.b´.®I]</w:t>
      </w:r>
      <w:r>
        <w:t xml:space="preserve">. GA retains </w:t>
      </w:r>
      <w:r>
        <w:rPr>
          <w:rFonts w:ascii="IPAKiel" w:hAnsi="IPAKiel"/>
        </w:rPr>
        <w:t>[u]</w:t>
      </w:r>
      <w:r>
        <w:t xml:space="preserve"> in the primary syllable.</w:t>
      </w:r>
    </w:p>
  </w:footnote>
  <w:footnote w:id="60">
    <w:p w:rsidR="00000000" w:rsidRDefault="00B9559C">
      <w:pPr>
        <w:pStyle w:val="FootnoteText"/>
      </w:pPr>
      <w:r>
        <w:rPr>
          <w:rStyle w:val="FootnoteReference"/>
        </w:rPr>
        <w:footnoteRef/>
      </w:r>
      <w:r>
        <w:t xml:space="preserve">The term "rhotic" is borrowed from </w:t>
      </w:r>
      <w:r>
        <w:rPr>
          <w:i/>
        </w:rPr>
        <w:t>rho</w:t>
      </w:r>
      <w:r>
        <w:t>, the 17th letter of the Greek alphabet. In rhotic ac</w:t>
      </w:r>
      <w:r>
        <w:t xml:space="preserve">cents the orthographic </w:t>
      </w:r>
      <w:r>
        <w:rPr>
          <w:i/>
        </w:rPr>
        <w:t>r</w:t>
      </w:r>
      <w:r>
        <w:t xml:space="preserve"> is always sounded, though the manner of articulation varies according to context.</w:t>
      </w:r>
    </w:p>
  </w:footnote>
  <w:footnote w:id="61">
    <w:p w:rsidR="00000000" w:rsidRDefault="00B9559C">
      <w:pPr>
        <w:pStyle w:val="FootnoteText"/>
      </w:pPr>
      <w:r>
        <w:rPr>
          <w:rStyle w:val="FootnoteReference"/>
        </w:rPr>
        <w:footnoteRef/>
      </w:r>
      <w:r>
        <w:t>Smoothing is a term proposed by Wells (pg. 66-68) to account for a pattern of sound shifts wherein a series of vowel sounds is adapted to reduce the</w:t>
      </w:r>
      <w:r>
        <w:t xml:space="preserve"> difficulty of articulation.</w:t>
      </w:r>
    </w:p>
  </w:footnote>
  <w:footnote w:id="62">
    <w:p w:rsidR="00000000" w:rsidRDefault="00B9559C">
      <w:pPr>
        <w:pStyle w:val="FootnoteText"/>
      </w:pPr>
      <w:r>
        <w:rPr>
          <w:rStyle w:val="FootnoteReference"/>
        </w:rPr>
        <w:footnoteRef/>
      </w:r>
      <w:r>
        <w:t xml:space="preserve">See Appendix F for questions regarding the IPA transcription protocols relating to </w:t>
      </w:r>
      <w:r>
        <w:rPr>
          <w:i/>
        </w:rPr>
        <w:t>r</w:t>
      </w:r>
      <w:r>
        <w:t xml:space="preserve"> that have been adopted for this text.</w:t>
      </w:r>
    </w:p>
  </w:footnote>
  <w:footnote w:id="63">
    <w:p w:rsidR="00000000" w:rsidRDefault="00B9559C">
      <w:pPr>
        <w:pStyle w:val="FootnoteText"/>
      </w:pPr>
      <w:r>
        <w:rPr>
          <w:rStyle w:val="FootnoteReference"/>
        </w:rPr>
        <w:footnoteRef/>
      </w:r>
      <w:r>
        <w:t>The subject of r-coloration is sometimes discussed under the heading "r-retroflexion". Wise (pg. 45) d</w:t>
      </w:r>
      <w:r>
        <w:t xml:space="preserve">efines a retroflex sound as one "made with the tip of the tongue pointing upward and backward." He goes on to note that "it is possible to produce many sounds with retroflexion, but the only standard retroflex sounds in English are </w:t>
      </w:r>
      <w:r>
        <w:rPr>
          <w:rFonts w:ascii="IPAKiel" w:hAnsi="IPAKiel"/>
        </w:rPr>
        <w:t>[r]</w:t>
      </w:r>
      <w:r>
        <w:t xml:space="preserve"> (with variant </w:t>
      </w:r>
      <w:r>
        <w:rPr>
          <w:rFonts w:ascii="IPAKiel" w:hAnsi="IPAKiel"/>
        </w:rPr>
        <w:t>[®]</w:t>
      </w:r>
      <w:r>
        <w:t xml:space="preserve">), </w:t>
      </w:r>
      <w:r>
        <w:rPr>
          <w:rFonts w:ascii="IPAKiel" w:hAnsi="IPAKiel"/>
        </w:rPr>
        <w:t>[‰±]</w:t>
      </w:r>
      <w:r>
        <w:t xml:space="preserve">, and </w:t>
      </w:r>
      <w:r>
        <w:rPr>
          <w:rFonts w:ascii="IPAKiel" w:hAnsi="IPAKiel"/>
        </w:rPr>
        <w:t>[„]</w:t>
      </w:r>
      <w:r>
        <w:t>." The degree of retroflexion is determined by the degree of the tongue action described.</w:t>
      </w:r>
    </w:p>
  </w:footnote>
  <w:footnote w:id="64">
    <w:p w:rsidR="00000000" w:rsidRDefault="00B9559C">
      <w:pPr>
        <w:pStyle w:val="FootnoteText"/>
      </w:pPr>
      <w:r>
        <w:rPr>
          <w:rStyle w:val="FootnoteReference"/>
        </w:rPr>
        <w:footnoteRef/>
      </w:r>
      <w:r>
        <w:t>In the Skinner Method one syllable words spelled Vowel-</w:t>
      </w:r>
      <w:r>
        <w:rPr>
          <w:i/>
        </w:rPr>
        <w:t>R</w:t>
      </w:r>
      <w:r>
        <w:t xml:space="preserve">-Consonant/Silence that fall into the START set will use </w:t>
      </w:r>
      <w:r>
        <w:rPr>
          <w:rFonts w:ascii="IPAKiel" w:hAnsi="IPAKiel"/>
        </w:rPr>
        <w:t>[A´*]</w:t>
      </w:r>
      <w:r>
        <w:t>. They retain that quality when th</w:t>
      </w:r>
      <w:r>
        <w:t xml:space="preserve">e word is used as a root for a multi-syllable word, for example </w:t>
      </w:r>
      <w:r>
        <w:rPr>
          <w:i/>
        </w:rPr>
        <w:t>star-starring</w:t>
      </w:r>
      <w:r>
        <w:t>. When the root word is formed Vowel-</w:t>
      </w:r>
      <w:r>
        <w:rPr>
          <w:i/>
        </w:rPr>
        <w:t>R</w:t>
      </w:r>
      <w:r>
        <w:t xml:space="preserve">-Vowel, </w:t>
      </w:r>
      <w:r>
        <w:rPr>
          <w:rFonts w:ascii="IPAKiel" w:hAnsi="IPAKiel"/>
        </w:rPr>
        <w:t>[A…]</w:t>
      </w:r>
      <w:r>
        <w:t xml:space="preserve"> is used and are considered to be PALM set words.</w:t>
      </w:r>
    </w:p>
  </w:footnote>
  <w:footnote w:id="65">
    <w:p w:rsidR="00000000" w:rsidRDefault="00B9559C">
      <w:pPr>
        <w:pStyle w:val="FootnoteText"/>
      </w:pPr>
      <w:r>
        <w:rPr>
          <w:rStyle w:val="FootnoteReference"/>
        </w:rPr>
        <w:footnoteRef/>
      </w:r>
      <w:r>
        <w:t>In the Skinner system one syllable words spelled Vowel-</w:t>
      </w:r>
      <w:r>
        <w:rPr>
          <w:i/>
        </w:rPr>
        <w:t>R</w:t>
      </w:r>
      <w:r>
        <w:t>-Consonant/Silence tha</w:t>
      </w:r>
      <w:r>
        <w:t xml:space="preserve">t fall into the NORTH set will use </w:t>
      </w:r>
      <w:r>
        <w:rPr>
          <w:rFonts w:ascii="IPAKiel" w:hAnsi="IPAKiel"/>
        </w:rPr>
        <w:t>[O´*]</w:t>
      </w:r>
      <w:r>
        <w:t xml:space="preserve">. They retain that quality when the word is used as a root for a multi-syllable word, for example </w:t>
      </w:r>
      <w:r>
        <w:rPr>
          <w:i/>
        </w:rPr>
        <w:t>pour-pouring.</w:t>
      </w:r>
      <w:r>
        <w:t xml:space="preserve"> When the root word is formed Vowel-</w:t>
      </w:r>
      <w:r>
        <w:rPr>
          <w:i/>
        </w:rPr>
        <w:t>R</w:t>
      </w:r>
      <w:r>
        <w:t xml:space="preserve">-Vowel, </w:t>
      </w:r>
      <w:r>
        <w:rPr>
          <w:rFonts w:ascii="IPAKiel" w:hAnsi="IPAKiel"/>
        </w:rPr>
        <w:t>[O…]</w:t>
      </w:r>
      <w:r>
        <w:t xml:space="preserve"> is used and are considered to be THOUGHT set words.</w:t>
      </w:r>
    </w:p>
  </w:footnote>
  <w:footnote w:id="66">
    <w:p w:rsidR="00000000" w:rsidRDefault="00B9559C">
      <w:pPr>
        <w:pStyle w:val="FootnoteText"/>
      </w:pPr>
      <w:r>
        <w:rPr>
          <w:rStyle w:val="FootnoteReference"/>
        </w:rPr>
        <w:footnoteRef/>
      </w:r>
      <w:r>
        <w:t>Do</w:t>
      </w:r>
      <w:r>
        <w:t xml:space="preserve">ur is also frequently heard in GA as </w:t>
      </w:r>
      <w:r>
        <w:rPr>
          <w:rFonts w:ascii="IPAKiel" w:hAnsi="IPAKiel"/>
        </w:rPr>
        <w:t>[daU*„*, "daU*.w„]</w:t>
      </w:r>
      <w:r>
        <w:t>.</w:t>
      </w:r>
    </w:p>
  </w:footnote>
  <w:footnote w:id="67">
    <w:p w:rsidR="00000000" w:rsidRDefault="00B9559C">
      <w:pPr>
        <w:pStyle w:val="FootnoteText"/>
      </w:pPr>
      <w:r>
        <w:rPr>
          <w:rStyle w:val="FootnoteReference"/>
        </w:rPr>
        <w:footnoteRef/>
      </w:r>
      <w:r>
        <w:t xml:space="preserve"> </w:t>
      </w:r>
      <w:r>
        <w:rPr>
          <w:rFonts w:ascii="IPAKiel" w:hAnsi="IPAKiel"/>
        </w:rPr>
        <w:t>[l]</w:t>
      </w:r>
      <w:r>
        <w:t xml:space="preserve"> is the symbol for the voiced alveolar lateral approximant. It is less velarized, or "clear". </w:t>
      </w:r>
      <w:r>
        <w:rPr>
          <w:rFonts w:ascii="IPAKiel" w:hAnsi="IPAKiel"/>
        </w:rPr>
        <w:t>[:]</w:t>
      </w:r>
      <w:r>
        <w:t xml:space="preserve"> is the velarized ("dark") voiced alveolar lateral continuant approximant used in English as a po</w:t>
      </w:r>
      <w:r>
        <w:t>stvocalic lateral (Pullam and Ladusaw, pg. 87). Wise expands this discussion (pg. 131-2):</w:t>
      </w:r>
    </w:p>
    <w:p w:rsidR="00000000" w:rsidRDefault="00B9559C">
      <w:pPr>
        <w:pStyle w:val="FootnoteText"/>
        <w:ind w:left="720" w:right="720"/>
      </w:pPr>
      <w:r>
        <w:t xml:space="preserve">When </w:t>
      </w:r>
      <w:r>
        <w:rPr>
          <w:rFonts w:ascii="IPAKiel" w:hAnsi="IPAKiel"/>
        </w:rPr>
        <w:t>[l]</w:t>
      </w:r>
      <w:r>
        <w:t xml:space="preserve"> is made against the teeth, it is referred to as the dental </w:t>
      </w:r>
      <w:r>
        <w:rPr>
          <w:rFonts w:ascii="IPAKiel" w:hAnsi="IPAKiel"/>
        </w:rPr>
        <w:t>[l]</w:t>
      </w:r>
      <w:r>
        <w:t xml:space="preserve">, or, more often, as clear </w:t>
      </w:r>
      <w:r>
        <w:rPr>
          <w:rFonts w:ascii="IPAKiel" w:hAnsi="IPAKiel"/>
        </w:rPr>
        <w:t>[l]</w:t>
      </w:r>
      <w:r>
        <w:t xml:space="preserve">. When it is made alveolarly, it is called "dark </w:t>
      </w:r>
      <w:r>
        <w:rPr>
          <w:rFonts w:ascii="IPAKiel" w:hAnsi="IPAKiel"/>
        </w:rPr>
        <w:t>[l]</w:t>
      </w:r>
      <w:r>
        <w:t xml:space="preserve">." In [U.S.] </w:t>
      </w:r>
      <w:r>
        <w:t xml:space="preserve">Southern, British, and Eastern [U.S.] English, </w:t>
      </w:r>
      <w:r>
        <w:rPr>
          <w:rFonts w:ascii="IPAKiel" w:hAnsi="IPAKiel"/>
        </w:rPr>
        <w:t>[l]</w:t>
      </w:r>
      <w:r>
        <w:t xml:space="preserve"> before a front vowel, particularly a high front vowel, is clear. In General American all </w:t>
      </w:r>
      <w:r>
        <w:rPr>
          <w:rFonts w:ascii="IPAKiel" w:hAnsi="IPAKiel"/>
        </w:rPr>
        <w:t>[l]</w:t>
      </w:r>
      <w:r>
        <w:t>'s are dark.</w:t>
      </w:r>
    </w:p>
  </w:footnote>
  <w:footnote w:id="68">
    <w:p w:rsidR="00000000" w:rsidRDefault="00B9559C">
      <w:pPr>
        <w:pStyle w:val="FootnoteText"/>
      </w:pPr>
      <w:r>
        <w:rPr>
          <w:rStyle w:val="FootnoteReference"/>
        </w:rPr>
        <w:footnoteRef/>
      </w:r>
      <w:r>
        <w:t xml:space="preserve">An allophone may be defined as any of the variant forms of a phoneme. For example, the aspirated p </w:t>
      </w:r>
      <w:r>
        <w:t xml:space="preserve">of </w:t>
      </w:r>
      <w:r>
        <w:rPr>
          <w:i/>
        </w:rPr>
        <w:t>pit</w:t>
      </w:r>
      <w:r>
        <w:t xml:space="preserve"> </w:t>
      </w:r>
      <w:r>
        <w:rPr>
          <w:rFonts w:ascii="IPAKiel" w:hAnsi="IPAKiel"/>
        </w:rPr>
        <w:t>[pÓItÓ]</w:t>
      </w:r>
      <w:r>
        <w:t xml:space="preserve"> and the unaspirated p of </w:t>
      </w:r>
      <w:r>
        <w:rPr>
          <w:i/>
        </w:rPr>
        <w:t>kept</w:t>
      </w:r>
      <w:r>
        <w:t xml:space="preserve"> </w:t>
      </w:r>
      <w:r>
        <w:rPr>
          <w:rFonts w:ascii="IPAKiel" w:hAnsi="IPAKiel"/>
        </w:rPr>
        <w:t>[kÓep`tÓ]</w:t>
      </w:r>
      <w:r>
        <w:t xml:space="preserve"> are allophones of the English phoneme </w:t>
      </w:r>
      <w:r>
        <w:rPr>
          <w:rFonts w:ascii="IPAKiel" w:hAnsi="IPAKiel"/>
        </w:rPr>
        <w:t>\p\</w:t>
      </w:r>
      <w:r>
        <w:t>.</w:t>
      </w:r>
    </w:p>
  </w:footnote>
  <w:footnote w:id="69">
    <w:p w:rsidR="00000000" w:rsidRDefault="00B9559C">
      <w:pPr>
        <w:pStyle w:val="FootnoteText"/>
      </w:pPr>
      <w:r>
        <w:rPr>
          <w:rStyle w:val="FootnoteReference"/>
        </w:rPr>
        <w:footnoteRef/>
      </w:r>
      <w:r>
        <w:t xml:space="preserve">The </w:t>
      </w:r>
      <w:r>
        <w:rPr>
          <w:i/>
        </w:rPr>
        <w:t>R</w:t>
      </w:r>
      <w:r>
        <w:t xml:space="preserve"> sound does appear intrusively in a number of GA paralects. It is not however, considered "standard."</w:t>
      </w:r>
    </w:p>
  </w:footnote>
  <w:footnote w:id="70">
    <w:p w:rsidR="00000000" w:rsidRDefault="00B9559C">
      <w:pPr>
        <w:pStyle w:val="FootnoteText"/>
      </w:pPr>
      <w:r>
        <w:rPr>
          <w:rStyle w:val="FootnoteReference"/>
        </w:rPr>
        <w:footnoteRef/>
      </w:r>
      <w:r>
        <w:t>Skinner's recommended transcription of the conson</w:t>
      </w:r>
      <w:r>
        <w:t xml:space="preserve">ant </w:t>
      </w:r>
      <w:r>
        <w:rPr>
          <w:i/>
        </w:rPr>
        <w:t>R</w:t>
      </w:r>
      <w:r>
        <w:t xml:space="preserve"> sound is </w:t>
      </w:r>
      <w:r>
        <w:rPr>
          <w:rFonts w:ascii="IPAKiel" w:hAnsi="IPAKiel"/>
        </w:rPr>
        <w:t>[ r2 ]</w:t>
      </w:r>
      <w:r>
        <w:t xml:space="preserve">. She acknowledges that the IPA symbol is </w:t>
      </w:r>
      <w:r>
        <w:rPr>
          <w:rFonts w:ascii="IPAKiel" w:hAnsi="IPAKiel"/>
        </w:rPr>
        <w:t>\®\</w:t>
      </w:r>
      <w:r>
        <w:t>, and intends the underlining mark to be a reminder of the sound's consonant quality, not the IPA meaning of the diacritic which is "retracted" (pg. 292).</w:t>
      </w:r>
    </w:p>
  </w:footnote>
  <w:footnote w:id="71">
    <w:p w:rsidR="00000000" w:rsidRDefault="00B9559C">
      <w:pPr>
        <w:pStyle w:val="FootnoteText"/>
      </w:pPr>
      <w:r>
        <w:rPr>
          <w:rStyle w:val="FootnoteReference"/>
        </w:rPr>
        <w:footnoteRef/>
      </w:r>
      <w:r>
        <w:t>A spelled "terminal r" occurs in t</w:t>
      </w:r>
      <w:r>
        <w:t>he final syllable of a word when the spelling patterns Vowel-R, or Vowel-R-Silent Vowel are present.</w:t>
      </w:r>
    </w:p>
  </w:footnote>
  <w:footnote w:id="72">
    <w:p w:rsidR="00000000" w:rsidRDefault="00B9559C">
      <w:pPr>
        <w:pStyle w:val="FootnoteText"/>
      </w:pPr>
      <w:r>
        <w:rPr>
          <w:rStyle w:val="FootnoteReference"/>
        </w:rPr>
        <w:footnoteRef/>
      </w:r>
      <w:r>
        <w:t xml:space="preserve">Recent personal observation by this author turned up a number of current examples of tapped and even trilled </w:t>
      </w:r>
      <w:r>
        <w:rPr>
          <w:i/>
        </w:rPr>
        <w:t>R</w:t>
      </w:r>
      <w:r>
        <w:t xml:space="preserve"> in use by British actors playing classical </w:t>
      </w:r>
      <w:r>
        <w:t>roles. It appeared in the syllable initial portion, and intervocalically. As a foreigner it is hard to estimate when and to what degree it is an accepted theatrical device, and therefore difficult to recommend to American actors playing British roles.</w:t>
      </w:r>
    </w:p>
  </w:footnote>
  <w:footnote w:id="73">
    <w:p w:rsidR="00000000" w:rsidRDefault="00B9559C">
      <w:pPr>
        <w:pStyle w:val="FootnoteText"/>
      </w:pPr>
      <w:r>
        <w:rPr>
          <w:rStyle w:val="FootnoteReference"/>
        </w:rPr>
        <w:footnoteRef/>
      </w:r>
      <w:r>
        <w:rPr>
          <w:rFonts w:ascii="IPAKiel" w:hAnsi="IPAKiel"/>
        </w:rPr>
        <w:t>\t\</w:t>
      </w:r>
      <w:r>
        <w:t xml:space="preserve"> shows up in many other contexts, not</w:t>
      </w:r>
      <w:r>
        <w:rPr>
          <w:sz w:val="20"/>
        </w:rPr>
        <w:t xml:space="preserve">ably </w:t>
      </w:r>
      <w:r>
        <w:rPr>
          <w:rFonts w:ascii="IPAKiel" w:hAnsi="IPAKiel"/>
          <w:sz w:val="20"/>
        </w:rPr>
        <w:t>\t®\, \t≤\</w:t>
      </w:r>
      <w:r>
        <w:rPr>
          <w:sz w:val="20"/>
        </w:rPr>
        <w:t>, and</w:t>
      </w:r>
      <w:r>
        <w:rPr>
          <w:rFonts w:ascii="IPAKiel" w:hAnsi="IPAKiel"/>
          <w:sz w:val="20"/>
        </w:rPr>
        <w:t xml:space="preserve"> \</w:t>
      </w:r>
      <w:r>
        <w:rPr>
          <w:sz w:val="20"/>
        </w:rPr>
        <w:t>V</w:t>
      </w:r>
      <w:r>
        <w:rPr>
          <w:rFonts w:ascii="IPAKiel" w:hAnsi="IPAKiel"/>
          <w:sz w:val="20"/>
        </w:rPr>
        <w:t>t</w:t>
      </w:r>
      <w:r>
        <w:rPr>
          <w:sz w:val="20"/>
        </w:rPr>
        <w:t>C</w:t>
      </w:r>
      <w:r>
        <w:rPr>
          <w:rFonts w:ascii="IPAKiel" w:hAnsi="IPAKiel"/>
          <w:sz w:val="20"/>
        </w:rPr>
        <w:t>\</w:t>
      </w:r>
      <w:r>
        <w:rPr>
          <w:sz w:val="20"/>
        </w:rPr>
        <w:t>. There are different allophonic expression</w:t>
      </w:r>
      <w:r>
        <w:t xml:space="preserve">s of </w:t>
      </w:r>
      <w:r>
        <w:rPr>
          <w:rFonts w:ascii="IPAKiel" w:hAnsi="IPAKiel"/>
        </w:rPr>
        <w:t>\t\</w:t>
      </w:r>
      <w:r>
        <w:t xml:space="preserve"> in each of those environments, but they are handled similarly and don't serve to distinguish any of the accents in question.</w:t>
      </w:r>
    </w:p>
  </w:footnote>
  <w:footnote w:id="74">
    <w:p w:rsidR="00000000" w:rsidRDefault="00B9559C">
      <w:pPr>
        <w:pStyle w:val="FootnoteText"/>
        <w:rPr>
          <w:sz w:val="20"/>
        </w:rPr>
      </w:pPr>
      <w:r>
        <w:rPr>
          <w:rStyle w:val="FootnoteReference"/>
        </w:rPr>
        <w:footnoteRef/>
      </w:r>
      <w:r>
        <w:t xml:space="preserve">Unfortunately, </w:t>
      </w:r>
      <w:r>
        <w:t xml:space="preserve">there seems to be no clear way to note the varying degrees of </w:t>
      </w:r>
      <w:r>
        <w:rPr>
          <w:rFonts w:ascii="IPAKiel" w:hAnsi="IPAKiel"/>
        </w:rPr>
        <w:t>\s\</w:t>
      </w:r>
      <w:r>
        <w:t xml:space="preserve"> in the affricate </w:t>
      </w:r>
      <w:r>
        <w:rPr>
          <w:rFonts w:ascii="IPAKiel" w:hAnsi="IPAKiel"/>
        </w:rPr>
        <w:t>[t°s]</w:t>
      </w:r>
      <w:r>
        <w:t xml:space="preserve">. The </w:t>
      </w:r>
      <w:r>
        <w:rPr>
          <w:rFonts w:ascii="IPAKiel" w:hAnsi="IPAKiel"/>
        </w:rPr>
        <w:t>\s\</w:t>
      </w:r>
      <w:r>
        <w:t xml:space="preserve"> can be quite subtle, or strongly pronounced. (This is analogous to the degrees of </w:t>
      </w:r>
      <w:r>
        <w:rPr>
          <w:i/>
        </w:rPr>
        <w:t>r</w:t>
      </w:r>
      <w:r>
        <w:t>-coloring presen</w:t>
      </w:r>
      <w:r>
        <w:rPr>
          <w:sz w:val="20"/>
        </w:rPr>
        <w:t xml:space="preserve">t in </w:t>
      </w:r>
      <w:r>
        <w:rPr>
          <w:rFonts w:ascii="IPAKiel" w:hAnsi="IPAKiel"/>
          <w:sz w:val="20"/>
        </w:rPr>
        <w:t>[‰±, „]</w:t>
      </w:r>
      <w:r>
        <w:rPr>
          <w:sz w:val="20"/>
        </w:rPr>
        <w:t>, which can cover a noticeable range.)</w:t>
      </w:r>
    </w:p>
  </w:footnote>
  <w:footnote w:id="75">
    <w:p w:rsidR="00000000" w:rsidRDefault="00B9559C">
      <w:pPr>
        <w:pStyle w:val="FootnoteText"/>
      </w:pPr>
      <w:r>
        <w:rPr>
          <w:rStyle w:val="FootnoteReference"/>
        </w:rPr>
        <w:footnoteRef/>
      </w:r>
      <w:r>
        <w:t>This tr</w:t>
      </w:r>
      <w:r>
        <w:t xml:space="preserve">anscription is not generally accepted. In fact no transcription appears to have general acceptance. The discussion of the "tapped" or "flapped" American </w:t>
      </w:r>
      <w:r>
        <w:rPr>
          <w:i/>
        </w:rPr>
        <w:t>T</w:t>
      </w:r>
      <w:r>
        <w:t xml:space="preserve"> preoccupies a number of linguists on both sides of the Atlantic. The issue is actively debated, and c</w:t>
      </w:r>
      <w:r>
        <w:t xml:space="preserve">urrently unresolved. Wells gives a summary of the issues (pg. 248-252). The selection of </w:t>
      </w:r>
      <w:r>
        <w:rPr>
          <w:rFonts w:ascii="IPAKiel" w:hAnsi="IPAKiel"/>
        </w:rPr>
        <w:t>[d8]</w:t>
      </w:r>
      <w:r>
        <w:t xml:space="preserve"> as the transcription choice for this study is adopted from Trudgill and Hannah's use of the symbol, and because of the layperson's typical description of the soun</w:t>
      </w:r>
      <w:r>
        <w:t xml:space="preserve">d as being a </w:t>
      </w:r>
      <w:r>
        <w:rPr>
          <w:i/>
        </w:rPr>
        <w:t>D</w:t>
      </w:r>
      <w:r>
        <w:t>.</w:t>
      </w:r>
    </w:p>
  </w:footnote>
  <w:footnote w:id="76">
    <w:p w:rsidR="00000000" w:rsidRDefault="00B9559C">
      <w:pPr>
        <w:pStyle w:val="FootnoteText"/>
      </w:pPr>
      <w:r>
        <w:rPr>
          <w:rStyle w:val="FootnoteReference"/>
        </w:rPr>
        <w:footnoteRef/>
      </w:r>
      <w:r>
        <w:t>This is Wells' term (pg. 247), though Wise prefers "palatalization" (pg. 159-160). Both terms are apt in their own spheres, Wells' being linguistic and Wise's phonetic.</w:t>
      </w:r>
    </w:p>
  </w:footnote>
  <w:footnote w:id="77">
    <w:p w:rsidR="00000000" w:rsidRDefault="00B9559C">
      <w:pPr>
        <w:pStyle w:val="FootnoteText"/>
      </w:pPr>
      <w:r>
        <w:rPr>
          <w:rStyle w:val="FootnoteReference"/>
        </w:rPr>
        <w:footnoteRef/>
      </w:r>
      <w:r>
        <w:t>Though the sources will vary, all the words have been checked against</w:t>
      </w:r>
      <w:r>
        <w:t xml:space="preserve"> Jones, Kenyon and Knott, and Erlich.</w:t>
      </w:r>
    </w:p>
  </w:footnote>
  <w:footnote w:id="78">
    <w:p w:rsidR="00000000" w:rsidRDefault="00B9559C">
      <w:pPr>
        <w:pStyle w:val="FootnoteText"/>
      </w:pPr>
      <w:r>
        <w:rPr>
          <w:rStyle w:val="FootnoteReference"/>
        </w:rPr>
        <w:footnoteRef/>
      </w:r>
      <w:r>
        <w:t xml:space="preserve">This word falls into the category of those that will change stressing as they change function: </w:t>
      </w:r>
      <w:r>
        <w:rPr>
          <w:b/>
        </w:rPr>
        <w:t>AD</w:t>
      </w:r>
      <w:r>
        <w:t>dress (n.), ad</w:t>
      </w:r>
      <w:r>
        <w:rPr>
          <w:b/>
        </w:rPr>
        <w:t>DRESS</w:t>
      </w:r>
      <w:r>
        <w:t xml:space="preserve"> (v.). SS speakers show more attention to this distinction. GA and RP speakers tend to mix the stress</w:t>
      </w:r>
      <w:r>
        <w:t>ing, sometimes reversing and sometimes matching the others' patterns. The choices are random and idiolectal.</w:t>
      </w:r>
    </w:p>
  </w:footnote>
  <w:footnote w:id="79">
    <w:p w:rsidR="00000000" w:rsidRDefault="00B9559C">
      <w:pPr>
        <w:pStyle w:val="FootnoteText"/>
      </w:pPr>
      <w:r>
        <w:rPr>
          <w:rStyle w:val="FootnoteReference"/>
        </w:rPr>
        <w:footnoteRef/>
      </w:r>
      <w:r>
        <w:t xml:space="preserve">The word differs both in pronunciation and (as a reflection of this) in spelling: GA </w:t>
      </w:r>
      <w:r>
        <w:rPr>
          <w:i/>
        </w:rPr>
        <w:t>aluminum</w:t>
      </w:r>
      <w:r>
        <w:t xml:space="preserve">, RP </w:t>
      </w:r>
      <w:r>
        <w:rPr>
          <w:i/>
        </w:rPr>
        <w:t>aluminium</w:t>
      </w:r>
      <w:r>
        <w:t>.</w:t>
      </w:r>
    </w:p>
  </w:footnote>
  <w:footnote w:id="80">
    <w:p w:rsidR="00000000" w:rsidRDefault="00B9559C">
      <w:pPr>
        <w:pStyle w:val="FootnoteText"/>
        <w:rPr>
          <w:sz w:val="20"/>
        </w:rPr>
      </w:pPr>
      <w:r>
        <w:rPr>
          <w:rStyle w:val="FootnoteReference"/>
        </w:rPr>
        <w:footnoteRef/>
      </w:r>
      <w:r>
        <w:t xml:space="preserve">In RP, "Until recently, the forms </w:t>
      </w:r>
      <w:r>
        <w:rPr>
          <w:sz w:val="20"/>
        </w:rPr>
        <w:t>wi</w:t>
      </w:r>
      <w:r>
        <w:rPr>
          <w:sz w:val="20"/>
        </w:rPr>
        <w:t xml:space="preserve">th </w:t>
      </w:r>
      <w:r>
        <w:rPr>
          <w:rFonts w:ascii="IPAKiel" w:hAnsi="IPAKiel"/>
          <w:sz w:val="20"/>
        </w:rPr>
        <w:t>[lef."t, l´f."t]</w:t>
      </w:r>
      <w:r>
        <w:rPr>
          <w:sz w:val="20"/>
        </w:rPr>
        <w:t xml:space="preserve"> were used in the Army, whereas in the Navy alternative forms with </w:t>
      </w:r>
      <w:r>
        <w:rPr>
          <w:rFonts w:ascii="IPAKiel" w:hAnsi="IPAKiel"/>
          <w:sz w:val="20"/>
        </w:rPr>
        <w:t>[l´."t, le."t, lu…."t]</w:t>
      </w:r>
      <w:r>
        <w:rPr>
          <w:sz w:val="20"/>
        </w:rPr>
        <w:t xml:space="preserve"> were current" (Jones, pg. 296).</w:t>
      </w:r>
    </w:p>
  </w:footnote>
  <w:footnote w:id="81">
    <w:p w:rsidR="00000000" w:rsidRDefault="00B9559C">
      <w:pPr>
        <w:pStyle w:val="FootnoteText"/>
      </w:pPr>
      <w:r>
        <w:rPr>
          <w:rStyle w:val="FootnoteReference"/>
        </w:rPr>
        <w:footnoteRef/>
      </w:r>
      <w:r>
        <w:rPr>
          <w:sz w:val="20"/>
        </w:rPr>
        <w:t>Blunt, Crannell, Herman, Machlin, Moli</w:t>
      </w:r>
      <w:r>
        <w:t>n, Rosenburg/Himmelstein, Stern, and Wise.</w:t>
      </w:r>
    </w:p>
  </w:footnote>
  <w:footnote w:id="82">
    <w:p w:rsidR="00000000" w:rsidRDefault="00B9559C">
      <w:pPr>
        <w:pStyle w:val="FootnoteText"/>
      </w:pPr>
      <w:r>
        <w:rPr>
          <w:rStyle w:val="FootnoteReference"/>
        </w:rPr>
        <w:footnoteRef/>
      </w:r>
      <w:r>
        <w:t>Dour is also frequently heard in</w:t>
      </w:r>
      <w:r>
        <w:t xml:space="preserve"> GA as </w:t>
      </w:r>
      <w:r>
        <w:rPr>
          <w:rFonts w:ascii="IPAKiel" w:hAnsi="IPAKiel"/>
        </w:rPr>
        <w:t>[daU*„*, "daU*.w„]</w:t>
      </w:r>
      <w:r>
        <w:t>.</w:t>
      </w:r>
    </w:p>
  </w:footnote>
  <w:footnote w:id="83">
    <w:p w:rsidR="00000000" w:rsidRDefault="00B9559C">
      <w:pPr>
        <w:pStyle w:val="FootnoteText"/>
      </w:pPr>
      <w:r>
        <w:rPr>
          <w:rStyle w:val="FootnoteReference"/>
        </w:rPr>
        <w:footnoteRef/>
      </w:r>
      <w:r>
        <w:t>As Honey goes on to survey the socio-linguistic data some interesting side notes appear: Acrolectal speakers also rate more highly overall in friendliness/good-naturedness, generosity, kind-heartedness, honesty, integrity, and s</w:t>
      </w:r>
      <w:r>
        <w:t>ense of humor. The data is inconclusive in areas such as hardworking, reliable, and trustworthy. One of the more striking pieces of information is that speakers of socially stigmatized accents (like Cockney, Scouse, etc.) are among the strongest in their r</w:t>
      </w:r>
      <w:r>
        <w:t>espect for acrolectal accents.</w:t>
      </w:r>
    </w:p>
  </w:footnote>
  <w:footnote w:id="84">
    <w:p w:rsidR="00000000" w:rsidRDefault="00B9559C">
      <w:pPr>
        <w:pStyle w:val="FootnoteText"/>
      </w:pPr>
      <w:r>
        <w:rPr>
          <w:rStyle w:val="FootnoteReference"/>
        </w:rPr>
        <w:footnoteRef/>
      </w:r>
      <w:r>
        <w:t xml:space="preserve">Hobbs goes on to cite several other examples from current culture where "transatlantic" is the customary vocal style: aliens on </w:t>
      </w:r>
      <w:r>
        <w:rPr>
          <w:i/>
        </w:rPr>
        <w:t>Star Trek</w:t>
      </w:r>
      <w:r>
        <w:t>, characters in Biblical films, magical characters, etc.</w:t>
      </w:r>
    </w:p>
  </w:footnote>
  <w:footnote w:id="85">
    <w:p w:rsidR="00000000" w:rsidRDefault="00B9559C">
      <w:pPr>
        <w:pStyle w:val="FootnoteText"/>
      </w:pPr>
      <w:r>
        <w:rPr>
          <w:rStyle w:val="FootnoteReference"/>
        </w:rPr>
        <w:footnoteRef/>
      </w:r>
      <w:r>
        <w:t xml:space="preserve">A form of logical inference, </w:t>
      </w:r>
      <w:r>
        <w:t>or an instance of it, based on the assumption that if two things are known to be alike in some respects, then they must be alike in other respects.</w:t>
      </w:r>
    </w:p>
  </w:footnote>
  <w:footnote w:id="86">
    <w:p w:rsidR="00000000" w:rsidRDefault="00B9559C">
      <w:pPr>
        <w:pStyle w:val="FootnoteText"/>
      </w:pPr>
      <w:r>
        <w:rPr>
          <w:rStyle w:val="FootnoteReference"/>
        </w:rPr>
        <w:footnoteRef/>
      </w:r>
      <w:r>
        <w:t>Two or more words that have the same sound and often the same spelling but differ in meaning.</w:t>
      </w:r>
    </w:p>
  </w:footnote>
  <w:footnote w:id="87">
    <w:p w:rsidR="00000000" w:rsidRDefault="00B9559C">
      <w:pPr>
        <w:pStyle w:val="FootnoteText"/>
      </w:pPr>
      <w:r>
        <w:rPr>
          <w:rStyle w:val="FootnoteReference"/>
        </w:rPr>
        <w:footnoteRef/>
      </w:r>
      <w:r>
        <w:t>An exception</w:t>
      </w:r>
      <w:r>
        <w:t xml:space="preserve"> to this might be a situation where the director has set the entire play in a specific locale like Brooklyn. Then that accent would be congruent to the overall concept, or the "world of the play".</w:t>
      </w:r>
    </w:p>
  </w:footnote>
  <w:footnote w:id="88">
    <w:p w:rsidR="00000000" w:rsidRDefault="00B9559C">
      <w:pPr>
        <w:pStyle w:val="FootnoteText"/>
      </w:pPr>
      <w:r>
        <w:rPr>
          <w:rStyle w:val="FootnoteReference"/>
        </w:rPr>
        <w:footnoteRef/>
      </w:r>
      <w:r>
        <w:t>One of the more famous debates on the merits of RP takes p</w:t>
      </w:r>
      <w:r>
        <w:t xml:space="preserve">lace in the pages of Fowler's </w:t>
      </w:r>
      <w:r>
        <w:rPr>
          <w:i/>
        </w:rPr>
        <w:t xml:space="preserve">Modern English Usage </w:t>
      </w:r>
      <w:r>
        <w:t>(pg. 505):</w:t>
      </w:r>
    </w:p>
    <w:p w:rsidR="00000000" w:rsidRDefault="00B9559C">
      <w:pPr>
        <w:pStyle w:val="FootnoteText"/>
        <w:ind w:left="720" w:right="720"/>
      </w:pPr>
      <w:r>
        <w:t>Wyld, professor of English at Oxford: "[R. P. is] the best kind of English, not only because it is spoken by those often very properly called the best people, but also because it has two great a</w:t>
      </w:r>
      <w:r>
        <w:t>dvantages that make it intrinsically superior to every other type of English speech - the extent to which it is current throughout the country and the marked distinctiveness and clarity of its sounds", Rossiter, lecturer of English at Cambridge: "it is not</w:t>
      </w:r>
      <w:r>
        <w:t xml:space="preserve"> the accent of a class but the accent of the class-conscious... the dialect of an effete social clique, half aware of its own etiolation, capitalizing linguistic affectations to convert them to caste marks.... Its taint of bogus superiority, its implicit s</w:t>
      </w:r>
      <w:r>
        <w:t>nobbery make it resented. Its frequent slovenliness and smudge condemn it on purely auditory grounds."</w:t>
      </w:r>
    </w:p>
    <w:p w:rsidR="00000000" w:rsidRDefault="00B9559C">
      <w:pPr>
        <w:pStyle w:val="FootnoteText"/>
      </w:pPr>
    </w:p>
  </w:footnote>
  <w:footnote w:id="89">
    <w:p w:rsidR="00000000" w:rsidRDefault="00B9559C">
      <w:pPr>
        <w:pStyle w:val="FootnoteText"/>
      </w:pPr>
      <w:r>
        <w:rPr>
          <w:rStyle w:val="FootnoteReference"/>
        </w:rPr>
        <w:footnoteRef/>
      </w:r>
      <w:r>
        <w:t>Based on personal conversations with Ladafoged (see note 10), and an inability to uncover any investigations or evaluations on Stage Standard from scho</w:t>
      </w:r>
      <w:r>
        <w:t>lars outside the theatre.</w:t>
      </w:r>
    </w:p>
  </w:footnote>
  <w:footnote w:id="90">
    <w:p w:rsidR="00000000" w:rsidRDefault="00B9559C">
      <w:pPr>
        <w:pStyle w:val="FootnoteText"/>
      </w:pPr>
      <w:r>
        <w:rPr>
          <w:rStyle w:val="FootnoteReference"/>
        </w:rPr>
        <w:footnoteRef/>
      </w:r>
      <w:r>
        <w:t xml:space="preserve">See the </w:t>
      </w:r>
      <w:r>
        <w:rPr>
          <w:u w:val="single"/>
        </w:rPr>
        <w:t>VASTA Newsletter</w:t>
      </w:r>
      <w:r>
        <w:t>, Spring/Summer, 1993, where four well known voice and speech trainers (Gist, Sullivan, Anderson, and Meyer) were asked to debate the merits of SS in training and application.</w:t>
      </w:r>
    </w:p>
  </w:footnote>
  <w:footnote w:id="91">
    <w:p w:rsidR="00000000" w:rsidRDefault="00B9559C">
      <w:pPr>
        <w:pStyle w:val="FootnoteText"/>
      </w:pPr>
      <w:r>
        <w:rPr>
          <w:rStyle w:val="FootnoteReference"/>
        </w:rPr>
        <w:footnoteRef/>
      </w:r>
      <w:r>
        <w:t xml:space="preserve">Trudgill and Hannah comment </w:t>
      </w:r>
      <w:r>
        <w:t xml:space="preserve">(pg.33): "The sociolinguistic situation in the United States and Canada, as far as pronunciation is concerned, is rather different from that of the rest of the English-speaking world. There is more regional variation in [North American] pronunciation than </w:t>
      </w:r>
      <w:r>
        <w:t>in [Australia/New Zealand] and [South African English], yet there is no universally accepted totally regionless standard pronunciation as in [RP]." (The brackets in this quotation replace the author's abbreviations: NAm, AusNZEng, SAfEng, and EngEng in ord</w:t>
      </w:r>
      <w:r>
        <w:t>er.)</w:t>
      </w:r>
    </w:p>
  </w:footnote>
  <w:footnote w:id="92">
    <w:p w:rsidR="00000000" w:rsidRDefault="00B9559C">
      <w:pPr>
        <w:pStyle w:val="FootnoteText"/>
      </w:pPr>
      <w:r>
        <w:rPr>
          <w:rStyle w:val="FootnoteReference"/>
        </w:rPr>
        <w:footnoteRef/>
      </w:r>
      <w:r>
        <w:t>It might be useful and interesting for someone to undertake a survey of the major American acting schools to note what speech standards are being taught, and what the current trends are. As far as it is possible to tell, that study has not yet been d</w:t>
      </w:r>
      <w:r>
        <w:t>one. The comments in this section are based on personal conversations with Hugh Whitfield at The American Academy of Dramatic Arts (AADA) in New York, and Linda Brennan of AADA/West in California. At the New York school, the students are expected to use SS</w:t>
      </w:r>
      <w:r>
        <w:t xml:space="preserve"> both in and outside of the classroom. A similar situation exists at Carnegie Mellon, The American Conservatory Theater, Juilliard, and in other schools as well. This is not a uniform approach. The American Academy of Dramatic Arts in Pasadena, and The Nat</w:t>
      </w:r>
      <w:r>
        <w:t>ional Theatre Conservatory in Denver, for example, place no such requirements on their students presently, though they have been known to do so in the past.</w:t>
      </w:r>
    </w:p>
  </w:footnote>
  <w:footnote w:id="93">
    <w:p w:rsidR="00000000" w:rsidRDefault="00B9559C">
      <w:pPr>
        <w:pStyle w:val="FootnoteText"/>
      </w:pPr>
      <w:r>
        <w:rPr>
          <w:rStyle w:val="FootnoteReference"/>
        </w:rPr>
        <w:footnoteRef/>
      </w:r>
      <w:r>
        <w:t>Hobbs and Machlin offer no formal pronunciation keys. They depend on context and accompanying expl</w:t>
      </w:r>
      <w:r>
        <w:t>anations to clarify their meaning. The notes on this chart have been gleaned from their works, and contain some assumptions which are hoped to be accurate.</w:t>
      </w:r>
    </w:p>
  </w:footnote>
  <w:footnote w:id="94">
    <w:p w:rsidR="00000000" w:rsidRDefault="00B9559C">
      <w:pPr>
        <w:pStyle w:val="FootnoteText"/>
      </w:pPr>
      <w:r>
        <w:rPr>
          <w:rStyle w:val="FootnoteReference"/>
        </w:rPr>
        <w:footnoteRef/>
      </w:r>
      <w:r>
        <w:t>Ibid.</w:t>
      </w:r>
    </w:p>
  </w:footnote>
  <w:footnote w:id="95">
    <w:p w:rsidR="00000000" w:rsidRDefault="00B9559C">
      <w:pPr>
        <w:pStyle w:val="FootnoteText"/>
      </w:pPr>
      <w:r>
        <w:rPr>
          <w:rStyle w:val="FootnoteReference"/>
        </w:rPr>
        <w:footnoteRef/>
      </w:r>
      <w:r>
        <w:t>Though Pullum and Ladusaw report this as not in general use, it is employed extensively thro</w:t>
      </w:r>
      <w:r>
        <w:t xml:space="preserve">ughout this thesis as a way to distinguish the stressing differences between </w:t>
      </w:r>
      <w:r>
        <w:rPr>
          <w:rFonts w:ascii="IPAKiel" w:hAnsi="IPAKiel"/>
        </w:rPr>
        <w:t>\„\</w:t>
      </w:r>
      <w:r>
        <w:t xml:space="preserve"> and </w:t>
      </w:r>
      <w:r>
        <w:rPr>
          <w:rFonts w:ascii="IPAKiel" w:hAnsi="IPAKiel"/>
        </w:rPr>
        <w:t>\‰±\</w:t>
      </w:r>
      <w:r>
        <w:t>.</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B9559C">
    <w:pPr>
      <w:pStyle w:val="Header"/>
      <w:jc w:val="right"/>
    </w:pPr>
    <w:r>
      <w:fldChar w:fldCharType="begin"/>
    </w:r>
    <w:r>
      <w:instrText xml:space="preserve"> PAGE  </w:instrText>
    </w:r>
    <w:r>
      <w:fldChar w:fldCharType="separate"/>
    </w:r>
    <w:r>
      <w:t>ii</w:t>
    </w:r>
    <w:r>
      <w:fldChar w:fldCharType="end"/>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B9559C">
    <w:pPr>
      <w:pStyle w:val="Header"/>
      <w:jc w:val="right"/>
    </w:pPr>
    <w:r>
      <w:fldChar w:fldCharType="begin"/>
    </w:r>
    <w:r>
      <w:instrText xml:space="preserve"> PAGE  </w:instrText>
    </w:r>
    <w:r>
      <w:fldChar w:fldCharType="separate"/>
    </w:r>
    <w:r>
      <w:t>xiv</w:t>
    </w:r>
    <w:r>
      <w:fldChar w:fldCharType="end"/>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B9559C">
    <w:pPr>
      <w:pStyle w:val="Header"/>
      <w:jc w:val="right"/>
    </w:pPr>
    <w:r>
      <w:fldChar w:fldCharType="begin"/>
    </w:r>
    <w:r>
      <w:instrText xml:space="preserve"> PAGE  </w:instrText>
    </w:r>
    <w:r>
      <w:fldChar w:fldCharType="separate"/>
    </w:r>
    <w:r>
      <w:t>169</w:t>
    </w:r>
    <w:r>
      <w:fldChar w:fldCharType="end"/>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B9559C">
    <w:pPr>
      <w:pStyle w:val="Header"/>
      <w:jc w:val="right"/>
    </w:pPr>
    <w:r>
      <w:fldChar w:fldCharType="begin"/>
    </w:r>
    <w:r>
      <w:instrText xml:space="preserve"> PAGE  </w:instrText>
    </w:r>
    <w:r>
      <w:fldChar w:fldCharType="separate"/>
    </w:r>
    <w:r>
      <w:t>177</w:t>
    </w:r>
    <w:r>
      <w:fldChar w:fldCharType="end"/>
    </w: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B9559C">
    <w:pPr>
      <w:pStyle w:val="Header"/>
      <w:jc w:val="right"/>
      <w:rPr>
        <w:sz w:val="18"/>
      </w:rPr>
    </w:pPr>
    <w:r>
      <w:fldChar w:fldCharType="begin"/>
    </w:r>
    <w:r>
      <w:instrText xml:space="preserve"> PAGE  </w:instrText>
    </w:r>
    <w:r>
      <w:fldChar w:fldCharType="separate"/>
    </w:r>
    <w:r>
      <w:t>185</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bordersDoNotSurroundHeader/>
  <w:bordersDoNotSurroundFooter/>
  <w:defaultTabStop w:val="720"/>
  <w:hyphenationZone w:val="0"/>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9B0"/>
    <w:rsid w:val="00B429B0"/>
    <w:rsid w:val="00B955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sz w:val="24"/>
    </w:rPr>
  </w:style>
  <w:style w:type="paragraph" w:styleId="Heading1">
    <w:name w:val="heading 1"/>
    <w:basedOn w:val="Normal"/>
    <w:next w:val="Normal"/>
    <w:qFormat/>
    <w:pPr>
      <w:spacing w:before="240"/>
      <w:outlineLvl w:val="0"/>
    </w:pPr>
    <w:rPr>
      <w:rFonts w:ascii="Helvetica" w:hAnsi="Helvetica"/>
      <w:b/>
      <w:u w:val="single"/>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rPr>
      <w:vertAlign w:val="superscript"/>
    </w:rPr>
  </w:style>
  <w:style w:type="paragraph" w:styleId="TOC6">
    <w:name w:val="toc 6"/>
    <w:basedOn w:val="Normal"/>
    <w:next w:val="Normal"/>
    <w:pPr>
      <w:tabs>
        <w:tab w:val="left" w:leader="dot" w:pos="8280"/>
        <w:tab w:val="right" w:pos="8640"/>
      </w:tabs>
      <w:ind w:left="3600" w:right="720"/>
    </w:pPr>
  </w:style>
  <w:style w:type="paragraph" w:styleId="TOC5">
    <w:name w:val="toc 5"/>
    <w:basedOn w:val="Normal"/>
    <w:next w:val="Normal"/>
    <w:pPr>
      <w:tabs>
        <w:tab w:val="left" w:leader="dot" w:pos="8280"/>
        <w:tab w:val="right" w:pos="8640"/>
      </w:tabs>
      <w:ind w:left="2880" w:right="720"/>
    </w:pPr>
  </w:style>
  <w:style w:type="paragraph" w:styleId="TOC4">
    <w:name w:val="toc 4"/>
    <w:basedOn w:val="Normal"/>
    <w:next w:val="Normal"/>
    <w:pPr>
      <w:tabs>
        <w:tab w:val="left" w:leader="dot" w:pos="8280"/>
        <w:tab w:val="right" w:pos="8640"/>
      </w:tabs>
      <w:ind w:left="2160" w:right="720"/>
    </w:pPr>
  </w:style>
  <w:style w:type="paragraph" w:styleId="TOC3">
    <w:name w:val="toc 3"/>
    <w:basedOn w:val="Normal"/>
    <w:next w:val="Normal"/>
    <w:pPr>
      <w:tabs>
        <w:tab w:val="left" w:leader="dot" w:pos="8280"/>
        <w:tab w:val="right" w:pos="8640"/>
      </w:tabs>
      <w:ind w:left="1440" w:right="720"/>
    </w:pPr>
  </w:style>
  <w:style w:type="paragraph" w:styleId="TOC2">
    <w:name w:val="toc 2"/>
    <w:basedOn w:val="Normal"/>
    <w:next w:val="Normal"/>
    <w:pPr>
      <w:tabs>
        <w:tab w:val="left" w:leader="dot" w:pos="8280"/>
        <w:tab w:val="right" w:pos="8640"/>
      </w:tabs>
      <w:ind w:left="720" w:right="720"/>
    </w:pPr>
  </w:style>
  <w:style w:type="paragraph" w:styleId="TOC1">
    <w:name w:val="toc 1"/>
    <w:basedOn w:val="Normal"/>
    <w:next w:val="Normal"/>
    <w:pPr>
      <w:tabs>
        <w:tab w:val="left" w:leader="dot" w:pos="8280"/>
        <w:tab w:val="right" w:pos="8640"/>
      </w:tabs>
      <w:ind w:righ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rPr>
      <w:position w:val="6"/>
      <w:sz w:val="16"/>
    </w:rPr>
  </w:style>
  <w:style w:type="paragraph" w:styleId="FootnoteText">
    <w:name w:val="footnote text"/>
    <w:basedOn w:val="Normal"/>
  </w:style>
  <w:style w:type="character" w:styleId="PageNumber">
    <w:name w:val="page number"/>
    <w:basedOn w:val="DefaultParagraphFont"/>
  </w:style>
  <w:style w:type="paragraph" w:customStyle="1" w:styleId="body">
    <w:name w:val="*body"/>
    <w:rPr>
      <w:rFonts w:ascii="Times" w:hAnsi="Times"/>
      <w:noProof/>
      <w:sz w:val="24"/>
    </w:rPr>
  </w:style>
  <w:style w:type="paragraph" w:customStyle="1" w:styleId="logo">
    <w:name w:val="logo"/>
    <w:basedOn w:val="Normal"/>
    <w:next w:val="date"/>
    <w:pPr>
      <w:spacing w:after="60"/>
      <w:jc w:val="center"/>
    </w:pPr>
    <w:rPr>
      <w:rFonts w:ascii="Helvetica" w:hAnsi="Helvetica"/>
      <w:sz w:val="20"/>
    </w:rPr>
  </w:style>
  <w:style w:type="paragraph" w:customStyle="1" w:styleId="date">
    <w:name w:val="date"/>
    <w:basedOn w:val="body"/>
    <w:next w:val="insideaddress"/>
    <w:pPr>
      <w:spacing w:before="400" w:after="720"/>
    </w:pPr>
  </w:style>
  <w:style w:type="paragraph" w:customStyle="1" w:styleId="insideaddress">
    <w:name w:val="inside address"/>
    <w:aliases w:val="ia"/>
    <w:basedOn w:val="body"/>
    <w:next w:val="paragraph"/>
    <w:pPr>
      <w:spacing w:after="360"/>
    </w:pPr>
  </w:style>
  <w:style w:type="paragraph" w:customStyle="1" w:styleId="paragraph">
    <w:name w:val="paragraph"/>
    <w:aliases w:val="p"/>
    <w:basedOn w:val="body"/>
    <w:pPr>
      <w:spacing w:after="240"/>
    </w:pPr>
  </w:style>
  <w:style w:type="paragraph" w:customStyle="1" w:styleId="closure">
    <w:name w:val="closure"/>
    <w:aliases w:val="cl"/>
    <w:basedOn w:val="body"/>
    <w:next w:val="nameandtitle"/>
    <w:pPr>
      <w:spacing w:after="960"/>
    </w:pPr>
  </w:style>
  <w:style w:type="paragraph" w:customStyle="1" w:styleId="nameandtitle">
    <w:name w:val="name and title"/>
    <w:aliases w:val="nt"/>
    <w:basedOn w:val="body"/>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sz w:val="24"/>
    </w:rPr>
  </w:style>
  <w:style w:type="paragraph" w:styleId="Heading1">
    <w:name w:val="heading 1"/>
    <w:basedOn w:val="Normal"/>
    <w:next w:val="Normal"/>
    <w:qFormat/>
    <w:pPr>
      <w:spacing w:before="240"/>
      <w:outlineLvl w:val="0"/>
    </w:pPr>
    <w:rPr>
      <w:rFonts w:ascii="Helvetica" w:hAnsi="Helvetica"/>
      <w:b/>
      <w:u w:val="single"/>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rPr>
      <w:vertAlign w:val="superscript"/>
    </w:rPr>
  </w:style>
  <w:style w:type="paragraph" w:styleId="TOC6">
    <w:name w:val="toc 6"/>
    <w:basedOn w:val="Normal"/>
    <w:next w:val="Normal"/>
    <w:pPr>
      <w:tabs>
        <w:tab w:val="left" w:leader="dot" w:pos="8280"/>
        <w:tab w:val="right" w:pos="8640"/>
      </w:tabs>
      <w:ind w:left="3600" w:right="720"/>
    </w:pPr>
  </w:style>
  <w:style w:type="paragraph" w:styleId="TOC5">
    <w:name w:val="toc 5"/>
    <w:basedOn w:val="Normal"/>
    <w:next w:val="Normal"/>
    <w:pPr>
      <w:tabs>
        <w:tab w:val="left" w:leader="dot" w:pos="8280"/>
        <w:tab w:val="right" w:pos="8640"/>
      </w:tabs>
      <w:ind w:left="2880" w:right="720"/>
    </w:pPr>
  </w:style>
  <w:style w:type="paragraph" w:styleId="TOC4">
    <w:name w:val="toc 4"/>
    <w:basedOn w:val="Normal"/>
    <w:next w:val="Normal"/>
    <w:pPr>
      <w:tabs>
        <w:tab w:val="left" w:leader="dot" w:pos="8280"/>
        <w:tab w:val="right" w:pos="8640"/>
      </w:tabs>
      <w:ind w:left="2160" w:right="720"/>
    </w:pPr>
  </w:style>
  <w:style w:type="paragraph" w:styleId="TOC3">
    <w:name w:val="toc 3"/>
    <w:basedOn w:val="Normal"/>
    <w:next w:val="Normal"/>
    <w:pPr>
      <w:tabs>
        <w:tab w:val="left" w:leader="dot" w:pos="8280"/>
        <w:tab w:val="right" w:pos="8640"/>
      </w:tabs>
      <w:ind w:left="1440" w:right="720"/>
    </w:pPr>
  </w:style>
  <w:style w:type="paragraph" w:styleId="TOC2">
    <w:name w:val="toc 2"/>
    <w:basedOn w:val="Normal"/>
    <w:next w:val="Normal"/>
    <w:pPr>
      <w:tabs>
        <w:tab w:val="left" w:leader="dot" w:pos="8280"/>
        <w:tab w:val="right" w:pos="8640"/>
      </w:tabs>
      <w:ind w:left="720" w:right="720"/>
    </w:pPr>
  </w:style>
  <w:style w:type="paragraph" w:styleId="TOC1">
    <w:name w:val="toc 1"/>
    <w:basedOn w:val="Normal"/>
    <w:next w:val="Normal"/>
    <w:pPr>
      <w:tabs>
        <w:tab w:val="left" w:leader="dot" w:pos="8280"/>
        <w:tab w:val="right" w:pos="8640"/>
      </w:tabs>
      <w:ind w:righ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rPr>
      <w:position w:val="6"/>
      <w:sz w:val="16"/>
    </w:rPr>
  </w:style>
  <w:style w:type="paragraph" w:styleId="FootnoteText">
    <w:name w:val="footnote text"/>
    <w:basedOn w:val="Normal"/>
  </w:style>
  <w:style w:type="character" w:styleId="PageNumber">
    <w:name w:val="page number"/>
    <w:basedOn w:val="DefaultParagraphFont"/>
  </w:style>
  <w:style w:type="paragraph" w:customStyle="1" w:styleId="body">
    <w:name w:val="*body"/>
    <w:rPr>
      <w:rFonts w:ascii="Times" w:hAnsi="Times"/>
      <w:noProof/>
      <w:sz w:val="24"/>
    </w:rPr>
  </w:style>
  <w:style w:type="paragraph" w:customStyle="1" w:styleId="logo">
    <w:name w:val="logo"/>
    <w:basedOn w:val="Normal"/>
    <w:next w:val="date"/>
    <w:pPr>
      <w:spacing w:after="60"/>
      <w:jc w:val="center"/>
    </w:pPr>
    <w:rPr>
      <w:rFonts w:ascii="Helvetica" w:hAnsi="Helvetica"/>
      <w:sz w:val="20"/>
    </w:rPr>
  </w:style>
  <w:style w:type="paragraph" w:customStyle="1" w:styleId="date">
    <w:name w:val="date"/>
    <w:basedOn w:val="body"/>
    <w:next w:val="insideaddress"/>
    <w:pPr>
      <w:spacing w:before="400" w:after="720"/>
    </w:pPr>
  </w:style>
  <w:style w:type="paragraph" w:customStyle="1" w:styleId="insideaddress">
    <w:name w:val="inside address"/>
    <w:aliases w:val="ia"/>
    <w:basedOn w:val="body"/>
    <w:next w:val="paragraph"/>
    <w:pPr>
      <w:spacing w:after="360"/>
    </w:pPr>
  </w:style>
  <w:style w:type="paragraph" w:customStyle="1" w:styleId="paragraph">
    <w:name w:val="paragraph"/>
    <w:aliases w:val="p"/>
    <w:basedOn w:val="body"/>
    <w:pPr>
      <w:spacing w:after="240"/>
    </w:pPr>
  </w:style>
  <w:style w:type="paragraph" w:customStyle="1" w:styleId="closure">
    <w:name w:val="closure"/>
    <w:aliases w:val="cl"/>
    <w:basedOn w:val="body"/>
    <w:next w:val="nameandtitle"/>
    <w:pPr>
      <w:spacing w:after="960"/>
    </w:pPr>
  </w:style>
  <w:style w:type="paragraph" w:customStyle="1" w:styleId="nameandtitle">
    <w:name w:val="name and title"/>
    <w:aliases w:val="nt"/>
    <w:basedOn w:val="body"/>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4" Type="http://schemas.openxmlformats.org/officeDocument/2006/relationships/image" Target="media/image6.emf"/><Relationship Id="rId20" Type="http://schemas.openxmlformats.org/officeDocument/2006/relationships/fontTable" Target="fontTable.xml"/><Relationship Id="rId4"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eader" Target="header1.xml"/><Relationship Id="rId11" Type="http://schemas.openxmlformats.org/officeDocument/2006/relationships/image" Target="media/image3.emf"/><Relationship Id="rId1" Type="http://schemas.openxmlformats.org/officeDocument/2006/relationships/styles" Target="styles.xml"/><Relationship Id="rId6" Type="http://schemas.openxmlformats.org/officeDocument/2006/relationships/endnotes" Target="endnotes.xml"/><Relationship Id="rId16" Type="http://schemas.openxmlformats.org/officeDocument/2006/relationships/image" Target="media/image8.emf"/><Relationship Id="rId8" Type="http://schemas.openxmlformats.org/officeDocument/2006/relationships/header" Target="header2.xml"/><Relationship Id="rId13" Type="http://schemas.openxmlformats.org/officeDocument/2006/relationships/image" Target="media/image5.emf"/><Relationship Id="rId10"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image" Target="media/image7.emf"/><Relationship Id="rId12" Type="http://schemas.openxmlformats.org/officeDocument/2006/relationships/image" Target="media/image4.emf"/><Relationship Id="rId17" Type="http://schemas.openxmlformats.org/officeDocument/2006/relationships/header" Target="header3.xml"/><Relationship Id="rId19" Type="http://schemas.openxmlformats.org/officeDocument/2006/relationships/header" Target="header5.xml"/><Relationship Id="rId2" Type="http://schemas.microsoft.com/office/2007/relationships/stylesWithEffects" Target="stylesWithEffects.xml"/><Relationship Id="rId9" Type="http://schemas.openxmlformats.org/officeDocument/2006/relationships/image" Target="media/image1.emf"/><Relationship Id="rId3" Type="http://schemas.openxmlformats.org/officeDocument/2006/relationships/settings" Target="settings.xml"/><Relationship Id="rId18"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205</Pages>
  <Words>29778</Words>
  <Characters>169738</Characters>
  <Application>Microsoft Macintosh Word</Application>
  <DocSecurity>0</DocSecurity>
  <Lines>1414</Lines>
  <Paragraphs>398</Paragraphs>
  <ScaleCrop>false</ScaleCrop>
  <HeadingPairs>
    <vt:vector size="2" baseType="variant">
      <vt:variant>
        <vt:lpstr>Title</vt:lpstr>
      </vt:variant>
      <vt:variant>
        <vt:i4>1</vt:i4>
      </vt:variant>
    </vt:vector>
  </HeadingPairs>
  <TitlesOfParts>
    <vt:vector size="1" baseType="lpstr">
      <vt:lpstr>Prop. to Gary</vt:lpstr>
    </vt:vector>
  </TitlesOfParts>
  <Company>University of Cincinnati, OMDA/Drama</Company>
  <LinksUpToDate>false</LinksUpToDate>
  <CharactersWithSpaces>199118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 to Gary</dc:title>
  <dc:subject/>
  <dc:creator>Rocco Dal Vera</dc:creator>
  <cp:keywords/>
  <cp:lastModifiedBy>Rocco Dal Vera</cp:lastModifiedBy>
  <cp:revision>2</cp:revision>
  <cp:lastPrinted>2011-07-09T20:35:00Z</cp:lastPrinted>
  <dcterms:created xsi:type="dcterms:W3CDTF">2011-07-09T20:36:00Z</dcterms:created>
  <dcterms:modified xsi:type="dcterms:W3CDTF">2011-07-09T20:36:00Z</dcterms:modified>
</cp:coreProperties>
</file>